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6A784" w14:textId="6900805A" w:rsidR="00723563" w:rsidRDefault="00723563" w:rsidP="002D26AD">
      <w:pPr>
        <w:pStyle w:val="AuthorList"/>
        <w:jc w:val="both"/>
        <w:rPr>
          <w:sz w:val="32"/>
          <w:szCs w:val="32"/>
        </w:rPr>
      </w:pPr>
      <w:r w:rsidRPr="00723563">
        <w:rPr>
          <w:sz w:val="32"/>
          <w:szCs w:val="32"/>
        </w:rPr>
        <w:t>COVID-19</w:t>
      </w:r>
      <w:r w:rsidR="00C1232E">
        <w:rPr>
          <w:sz w:val="32"/>
          <w:szCs w:val="32"/>
        </w:rPr>
        <w:t xml:space="preserve"> CONFINEMENT</w:t>
      </w:r>
      <w:r w:rsidRPr="00723563">
        <w:rPr>
          <w:sz w:val="32"/>
          <w:szCs w:val="32"/>
        </w:rPr>
        <w:t xml:space="preserve"> AND HEALTH RISK BEHAVIORS</w:t>
      </w:r>
      <w:r w:rsidR="00C1232E">
        <w:rPr>
          <w:sz w:val="32"/>
          <w:szCs w:val="32"/>
        </w:rPr>
        <w:t xml:space="preserve"> IN SPAIN</w:t>
      </w:r>
    </w:p>
    <w:p w14:paraId="0DB3F5BC" w14:textId="77777777" w:rsidR="00723563" w:rsidRPr="00723563" w:rsidRDefault="00723563" w:rsidP="002D26AD">
      <w:pPr>
        <w:spacing w:before="240" w:after="0"/>
        <w:jc w:val="both"/>
        <w:rPr>
          <w:rFonts w:cs="Times New Roman"/>
          <w:b/>
          <w:szCs w:val="24"/>
        </w:rPr>
      </w:pPr>
      <w:r w:rsidRPr="00723563">
        <w:rPr>
          <w:rFonts w:cs="Times New Roman"/>
          <w:b/>
          <w:szCs w:val="24"/>
        </w:rPr>
        <w:t>Rubén López-Bueno</w:t>
      </w:r>
      <w:r w:rsidRPr="00723563">
        <w:rPr>
          <w:rFonts w:cs="Times New Roman"/>
          <w:b/>
          <w:szCs w:val="24"/>
          <w:vertAlign w:val="superscript"/>
        </w:rPr>
        <w:t>1,2</w:t>
      </w:r>
      <w:r w:rsidRPr="00723563">
        <w:rPr>
          <w:rFonts w:cs="Times New Roman"/>
          <w:b/>
          <w:szCs w:val="24"/>
        </w:rPr>
        <w:t>*, Joaquín Calatayud</w:t>
      </w:r>
      <w:r w:rsidRPr="00723563">
        <w:rPr>
          <w:rFonts w:cs="Times New Roman"/>
          <w:b/>
          <w:szCs w:val="24"/>
          <w:vertAlign w:val="superscript"/>
        </w:rPr>
        <w:t>2,3</w:t>
      </w:r>
      <w:r w:rsidRPr="00723563">
        <w:rPr>
          <w:rFonts w:cs="Times New Roman"/>
          <w:b/>
          <w:szCs w:val="24"/>
        </w:rPr>
        <w:t>, José Casaña</w:t>
      </w:r>
      <w:r w:rsidRPr="00723563">
        <w:rPr>
          <w:rFonts w:cs="Times New Roman"/>
          <w:b/>
          <w:szCs w:val="24"/>
          <w:vertAlign w:val="superscript"/>
        </w:rPr>
        <w:t>3</w:t>
      </w:r>
      <w:r w:rsidRPr="00723563">
        <w:rPr>
          <w:rFonts w:cs="Times New Roman"/>
          <w:b/>
          <w:szCs w:val="24"/>
        </w:rPr>
        <w:t>, José A. Casajús</w:t>
      </w:r>
      <w:r w:rsidRPr="00723563">
        <w:rPr>
          <w:rFonts w:cs="Times New Roman"/>
          <w:b/>
          <w:szCs w:val="24"/>
          <w:vertAlign w:val="superscript"/>
        </w:rPr>
        <w:t>4</w:t>
      </w:r>
      <w:r w:rsidRPr="00723563">
        <w:rPr>
          <w:rFonts w:cs="Times New Roman"/>
          <w:b/>
          <w:szCs w:val="24"/>
        </w:rPr>
        <w:t>, Lee Smith</w:t>
      </w:r>
      <w:r w:rsidRPr="00723563">
        <w:rPr>
          <w:rFonts w:cs="Times New Roman"/>
          <w:b/>
          <w:szCs w:val="24"/>
          <w:vertAlign w:val="superscript"/>
        </w:rPr>
        <w:t>5</w:t>
      </w:r>
      <w:r w:rsidRPr="00723563">
        <w:rPr>
          <w:rFonts w:cs="Times New Roman"/>
          <w:b/>
          <w:szCs w:val="24"/>
        </w:rPr>
        <w:t>, Mark A.Tully</w:t>
      </w:r>
      <w:r w:rsidRPr="00723563">
        <w:rPr>
          <w:rFonts w:cs="Times New Roman"/>
          <w:b/>
          <w:szCs w:val="24"/>
          <w:vertAlign w:val="superscript"/>
        </w:rPr>
        <w:t>6</w:t>
      </w:r>
      <w:r w:rsidRPr="00723563">
        <w:rPr>
          <w:rFonts w:cs="Times New Roman"/>
          <w:b/>
          <w:szCs w:val="24"/>
        </w:rPr>
        <w:t>, Lars L. Andersen</w:t>
      </w:r>
      <w:r w:rsidRPr="00723563">
        <w:rPr>
          <w:rFonts w:cs="Times New Roman"/>
          <w:b/>
          <w:szCs w:val="24"/>
          <w:vertAlign w:val="superscript"/>
        </w:rPr>
        <w:t>2</w:t>
      </w:r>
      <w:r w:rsidRPr="00723563">
        <w:rPr>
          <w:rFonts w:cs="Times New Roman"/>
          <w:b/>
          <w:szCs w:val="24"/>
        </w:rPr>
        <w:t>, Guillermo F. López-Sánchez</w:t>
      </w:r>
      <w:r w:rsidRPr="00723563">
        <w:rPr>
          <w:rFonts w:cs="Times New Roman"/>
          <w:b/>
          <w:szCs w:val="24"/>
          <w:vertAlign w:val="superscript"/>
        </w:rPr>
        <w:t>7</w:t>
      </w:r>
      <w:r w:rsidRPr="00723563">
        <w:rPr>
          <w:rFonts w:cs="Times New Roman"/>
          <w:b/>
          <w:szCs w:val="24"/>
        </w:rPr>
        <w:t>*</w:t>
      </w:r>
    </w:p>
    <w:p w14:paraId="4623A648" w14:textId="77777777" w:rsidR="00723563" w:rsidRPr="002F79C2" w:rsidRDefault="00723563" w:rsidP="002D26AD">
      <w:pPr>
        <w:spacing w:after="0"/>
        <w:jc w:val="both"/>
        <w:rPr>
          <w:rFonts w:cs="Times New Roman"/>
          <w:szCs w:val="24"/>
        </w:rPr>
      </w:pPr>
      <w:r w:rsidRPr="00723563">
        <w:rPr>
          <w:rFonts w:cs="Times New Roman"/>
          <w:szCs w:val="24"/>
          <w:vertAlign w:val="superscript"/>
        </w:rPr>
        <w:t>1</w:t>
      </w:r>
      <w:r w:rsidRPr="002F79C2">
        <w:rPr>
          <w:rFonts w:cs="Times New Roman"/>
          <w:szCs w:val="24"/>
        </w:rPr>
        <w:t xml:space="preserve"> Department </w:t>
      </w:r>
      <w:r>
        <w:rPr>
          <w:rFonts w:cs="Times New Roman"/>
          <w:szCs w:val="24"/>
        </w:rPr>
        <w:t>of Physical Medicine and Nursing</w:t>
      </w:r>
      <w:r w:rsidRPr="002F79C2">
        <w:rPr>
          <w:rFonts w:cs="Times New Roman"/>
          <w:szCs w:val="24"/>
        </w:rPr>
        <w:t xml:space="preserve">, University of Zaragoza, </w:t>
      </w:r>
      <w:r>
        <w:rPr>
          <w:rFonts w:cs="Times New Roman"/>
          <w:szCs w:val="24"/>
        </w:rPr>
        <w:t xml:space="preserve">Zaragoza, </w:t>
      </w:r>
      <w:r w:rsidRPr="002F79C2">
        <w:rPr>
          <w:rFonts w:cs="Times New Roman"/>
          <w:szCs w:val="24"/>
        </w:rPr>
        <w:t>Spain</w:t>
      </w:r>
    </w:p>
    <w:p w14:paraId="60AEFE0F" w14:textId="77777777" w:rsidR="00723563" w:rsidRPr="002F79C2" w:rsidRDefault="00723563" w:rsidP="002D26AD">
      <w:pPr>
        <w:spacing w:after="0"/>
        <w:jc w:val="both"/>
        <w:rPr>
          <w:rFonts w:cs="Times New Roman"/>
          <w:szCs w:val="24"/>
        </w:rPr>
      </w:pPr>
      <w:r w:rsidRPr="00723563">
        <w:rPr>
          <w:rFonts w:cs="Times New Roman"/>
          <w:szCs w:val="24"/>
          <w:vertAlign w:val="superscript"/>
        </w:rPr>
        <w:t>2</w:t>
      </w:r>
      <w:r w:rsidRPr="002F79C2">
        <w:rPr>
          <w:rFonts w:cs="Times New Roman"/>
          <w:szCs w:val="24"/>
        </w:rPr>
        <w:t xml:space="preserve"> National Research Cent</w:t>
      </w:r>
      <w:r>
        <w:rPr>
          <w:rFonts w:cs="Times New Roman"/>
          <w:szCs w:val="24"/>
        </w:rPr>
        <w:t>re for the Working Environment</w:t>
      </w:r>
      <w:r w:rsidRPr="002F79C2">
        <w:rPr>
          <w:rFonts w:cs="Times New Roman"/>
          <w:szCs w:val="24"/>
        </w:rPr>
        <w:t xml:space="preserve">, </w:t>
      </w:r>
      <w:r>
        <w:rPr>
          <w:rFonts w:cs="Times New Roman"/>
          <w:szCs w:val="24"/>
        </w:rPr>
        <w:t xml:space="preserve">Copenhagen, </w:t>
      </w:r>
      <w:r w:rsidRPr="002F79C2">
        <w:rPr>
          <w:rFonts w:cs="Times New Roman"/>
          <w:szCs w:val="24"/>
        </w:rPr>
        <w:t>Denmark</w:t>
      </w:r>
    </w:p>
    <w:p w14:paraId="3455607D" w14:textId="77777777" w:rsidR="00723563" w:rsidRPr="002F79C2" w:rsidRDefault="00723563" w:rsidP="002D26AD">
      <w:pPr>
        <w:spacing w:after="0"/>
        <w:jc w:val="both"/>
        <w:rPr>
          <w:rFonts w:cs="Times New Roman"/>
          <w:szCs w:val="24"/>
        </w:rPr>
      </w:pPr>
      <w:r w:rsidRPr="00723563">
        <w:rPr>
          <w:rFonts w:cs="Times New Roman"/>
          <w:szCs w:val="24"/>
          <w:vertAlign w:val="superscript"/>
        </w:rPr>
        <w:t>3</w:t>
      </w:r>
      <w:r w:rsidRPr="002F79C2">
        <w:rPr>
          <w:rFonts w:cs="Times New Roman"/>
          <w:szCs w:val="24"/>
        </w:rPr>
        <w:t xml:space="preserve"> Exercise Intervention for Health Research Group (EXINH-RG), Department of Physiotherapy, University of Valencia, </w:t>
      </w:r>
      <w:r>
        <w:rPr>
          <w:rFonts w:cs="Times New Roman"/>
          <w:szCs w:val="24"/>
        </w:rPr>
        <w:t xml:space="preserve">Valencia, </w:t>
      </w:r>
      <w:r w:rsidRPr="002F79C2">
        <w:rPr>
          <w:rFonts w:cs="Times New Roman"/>
          <w:szCs w:val="24"/>
        </w:rPr>
        <w:t>Spain</w:t>
      </w:r>
    </w:p>
    <w:p w14:paraId="4A63697C" w14:textId="77777777" w:rsidR="00723563" w:rsidRPr="002F79C2" w:rsidRDefault="00723563" w:rsidP="002D26AD">
      <w:pPr>
        <w:spacing w:after="0"/>
        <w:jc w:val="both"/>
        <w:rPr>
          <w:rFonts w:cs="Times New Roman"/>
          <w:szCs w:val="24"/>
        </w:rPr>
      </w:pPr>
      <w:r w:rsidRPr="00723563">
        <w:rPr>
          <w:rFonts w:cs="Times New Roman"/>
          <w:szCs w:val="24"/>
          <w:vertAlign w:val="superscript"/>
        </w:rPr>
        <w:t>4</w:t>
      </w:r>
      <w:r w:rsidRPr="002F79C2">
        <w:rPr>
          <w:rFonts w:cs="Times New Roman"/>
          <w:szCs w:val="24"/>
        </w:rPr>
        <w:t xml:space="preserve"> Faculty of Health Sciences, University of Zaragoza, </w:t>
      </w:r>
      <w:r>
        <w:rPr>
          <w:rFonts w:cs="Times New Roman"/>
          <w:szCs w:val="24"/>
        </w:rPr>
        <w:t xml:space="preserve">Zaragoza, </w:t>
      </w:r>
      <w:r w:rsidRPr="002F79C2">
        <w:rPr>
          <w:rFonts w:cs="Times New Roman"/>
          <w:szCs w:val="24"/>
        </w:rPr>
        <w:t>Spain</w:t>
      </w:r>
    </w:p>
    <w:p w14:paraId="62D29E39" w14:textId="77777777" w:rsidR="00723563" w:rsidRDefault="00723563" w:rsidP="002D26AD">
      <w:pPr>
        <w:spacing w:after="0"/>
        <w:jc w:val="both"/>
        <w:rPr>
          <w:rFonts w:cs="Times New Roman"/>
          <w:szCs w:val="24"/>
        </w:rPr>
      </w:pPr>
      <w:r w:rsidRPr="00723563">
        <w:rPr>
          <w:rFonts w:cs="Times New Roman"/>
          <w:szCs w:val="24"/>
          <w:vertAlign w:val="superscript"/>
        </w:rPr>
        <w:t>5</w:t>
      </w:r>
      <w:r w:rsidRPr="002F79C2">
        <w:rPr>
          <w:rFonts w:cs="Times New Roman"/>
          <w:szCs w:val="24"/>
        </w:rPr>
        <w:t xml:space="preserve"> Cambridge Centre for Sport and Exercise Science, Anglia Ruskin University, </w:t>
      </w:r>
      <w:r>
        <w:rPr>
          <w:rFonts w:cs="Times New Roman"/>
          <w:szCs w:val="24"/>
        </w:rPr>
        <w:t xml:space="preserve">Cambridge, </w:t>
      </w:r>
      <w:r w:rsidRPr="002F79C2">
        <w:rPr>
          <w:rFonts w:cs="Times New Roman"/>
          <w:szCs w:val="24"/>
        </w:rPr>
        <w:t>United Kingdom</w:t>
      </w:r>
    </w:p>
    <w:p w14:paraId="450CEB4A" w14:textId="77777777" w:rsidR="00723563" w:rsidRPr="002F79C2" w:rsidRDefault="00723563" w:rsidP="002D26AD">
      <w:pPr>
        <w:spacing w:after="0"/>
        <w:jc w:val="both"/>
        <w:rPr>
          <w:rFonts w:cs="Times New Roman"/>
          <w:szCs w:val="24"/>
        </w:rPr>
      </w:pPr>
      <w:r w:rsidRPr="00723563">
        <w:rPr>
          <w:rFonts w:cs="Times New Roman"/>
          <w:szCs w:val="24"/>
          <w:vertAlign w:val="superscript"/>
        </w:rPr>
        <w:t>6</w:t>
      </w:r>
      <w:r>
        <w:rPr>
          <w:rFonts w:cs="Times New Roman"/>
          <w:szCs w:val="24"/>
        </w:rPr>
        <w:t xml:space="preserve"> </w:t>
      </w:r>
      <w:r w:rsidRPr="004F54EC">
        <w:rPr>
          <w:rFonts w:cs="Times New Roman"/>
          <w:szCs w:val="24"/>
        </w:rPr>
        <w:t>Institute of Mental Health Sciences, School of Health Sciences, Ulster University</w:t>
      </w:r>
      <w:r>
        <w:rPr>
          <w:rFonts w:cs="Times New Roman"/>
          <w:szCs w:val="24"/>
        </w:rPr>
        <w:t>, Belfast, United Kingdom</w:t>
      </w:r>
    </w:p>
    <w:p w14:paraId="1BAB5605" w14:textId="77777777" w:rsidR="00723563" w:rsidRPr="002F79C2" w:rsidRDefault="00723563" w:rsidP="002D26AD">
      <w:pPr>
        <w:spacing w:after="0"/>
        <w:jc w:val="both"/>
        <w:rPr>
          <w:rFonts w:cs="Times New Roman"/>
          <w:szCs w:val="24"/>
        </w:rPr>
      </w:pPr>
      <w:r w:rsidRPr="00723563">
        <w:rPr>
          <w:rFonts w:cs="Times New Roman"/>
          <w:szCs w:val="24"/>
          <w:vertAlign w:val="superscript"/>
        </w:rPr>
        <w:t>7</w:t>
      </w:r>
      <w:r w:rsidRPr="002F79C2">
        <w:rPr>
          <w:rFonts w:cs="Times New Roman"/>
          <w:szCs w:val="24"/>
        </w:rPr>
        <w:t xml:space="preserve"> Faculty of Sport Sciences, University of Murcia, </w:t>
      </w:r>
      <w:r>
        <w:rPr>
          <w:rFonts w:cs="Times New Roman"/>
          <w:szCs w:val="24"/>
        </w:rPr>
        <w:t>Murcia, Spain</w:t>
      </w:r>
    </w:p>
    <w:p w14:paraId="45CA77B0" w14:textId="679EAE55" w:rsidR="00723563" w:rsidRPr="009E2B9B" w:rsidRDefault="00B83A0C" w:rsidP="002D26AD">
      <w:pPr>
        <w:spacing w:before="240" w:after="0"/>
        <w:jc w:val="both"/>
        <w:rPr>
          <w:rFonts w:cs="Times New Roman"/>
          <w:szCs w:val="24"/>
          <w:lang w:val="es-ES"/>
        </w:rPr>
      </w:pPr>
      <w:r w:rsidRPr="009E2B9B">
        <w:rPr>
          <w:rFonts w:cs="Times New Roman"/>
          <w:b/>
          <w:szCs w:val="24"/>
          <w:lang w:val="es-ES"/>
        </w:rPr>
        <w:t>*</w:t>
      </w:r>
      <w:r w:rsidR="002868E2" w:rsidRPr="009E2B9B">
        <w:rPr>
          <w:rFonts w:cs="Times New Roman"/>
          <w:b/>
          <w:szCs w:val="24"/>
          <w:lang w:val="es-ES"/>
        </w:rPr>
        <w:t xml:space="preserve">Correspondence: </w:t>
      </w:r>
      <w:r w:rsidR="00671D9A" w:rsidRPr="009E2B9B">
        <w:rPr>
          <w:rFonts w:cs="Times New Roman"/>
          <w:b/>
          <w:szCs w:val="24"/>
          <w:lang w:val="es-ES"/>
        </w:rPr>
        <w:br/>
      </w:r>
      <w:r w:rsidR="00723563" w:rsidRPr="009E2B9B">
        <w:rPr>
          <w:rFonts w:cs="Times New Roman"/>
          <w:szCs w:val="24"/>
          <w:lang w:val="es-ES"/>
        </w:rPr>
        <w:t xml:space="preserve">Corresponding authors: Rubén López-Bueno. rlopezbu@unizar.es. Guillermo F. López-Sánchez. gfls@um.es </w:t>
      </w:r>
    </w:p>
    <w:p w14:paraId="126C728C" w14:textId="77777777" w:rsidR="00723563" w:rsidRDefault="00723563" w:rsidP="002D26AD">
      <w:pPr>
        <w:spacing w:before="240" w:after="0"/>
        <w:jc w:val="both"/>
        <w:rPr>
          <w:rFonts w:cs="Times New Roman"/>
          <w:szCs w:val="24"/>
        </w:rPr>
      </w:pPr>
      <w:r w:rsidRPr="00723563">
        <w:rPr>
          <w:rFonts w:cs="Times New Roman"/>
          <w:szCs w:val="24"/>
        </w:rPr>
        <w:t>Department of Physical Medicine and Nursing, Un</w:t>
      </w:r>
      <w:r>
        <w:rPr>
          <w:rFonts w:cs="Times New Roman"/>
          <w:szCs w:val="24"/>
        </w:rPr>
        <w:t xml:space="preserve">iversity of Zaragoza, no number, </w:t>
      </w:r>
      <w:r w:rsidRPr="00723563">
        <w:rPr>
          <w:rFonts w:cs="Times New Roman"/>
          <w:szCs w:val="24"/>
        </w:rPr>
        <w:t>Domingo Miral, Zaragoza, 50009, Spain. Tel: +34 9767 61719; fax: +34 9767 61720</w:t>
      </w:r>
    </w:p>
    <w:p w14:paraId="24948A52" w14:textId="77777777" w:rsidR="00723563" w:rsidRDefault="00723563" w:rsidP="002D26AD">
      <w:pPr>
        <w:spacing w:before="240" w:after="0"/>
        <w:jc w:val="both"/>
      </w:pPr>
    </w:p>
    <w:p w14:paraId="34DACBA5" w14:textId="77777777" w:rsidR="00723563" w:rsidRDefault="00723563" w:rsidP="002D26AD">
      <w:pPr>
        <w:spacing w:before="240" w:after="0"/>
        <w:jc w:val="both"/>
      </w:pPr>
    </w:p>
    <w:p w14:paraId="0BDD32D9" w14:textId="77777777" w:rsidR="00723563" w:rsidRDefault="00723563" w:rsidP="002D26AD">
      <w:pPr>
        <w:spacing w:before="240" w:after="0"/>
        <w:jc w:val="both"/>
      </w:pPr>
    </w:p>
    <w:p w14:paraId="61A53985" w14:textId="77777777" w:rsidR="00723563" w:rsidRDefault="00723563" w:rsidP="002D26AD">
      <w:pPr>
        <w:spacing w:before="240" w:after="0"/>
        <w:jc w:val="both"/>
      </w:pPr>
    </w:p>
    <w:p w14:paraId="7BCB8494" w14:textId="77777777" w:rsidR="00723563" w:rsidRDefault="00723563" w:rsidP="002D26AD">
      <w:pPr>
        <w:spacing w:before="240" w:after="0"/>
        <w:jc w:val="both"/>
      </w:pPr>
    </w:p>
    <w:p w14:paraId="3371B944" w14:textId="77777777" w:rsidR="00723563" w:rsidRDefault="00723563" w:rsidP="002D26AD">
      <w:pPr>
        <w:spacing w:before="240" w:after="0"/>
        <w:jc w:val="both"/>
      </w:pPr>
    </w:p>
    <w:p w14:paraId="64A3FAE4" w14:textId="77777777" w:rsidR="00723563" w:rsidRDefault="00723563" w:rsidP="002D26AD">
      <w:pPr>
        <w:spacing w:before="240" w:after="0"/>
        <w:jc w:val="both"/>
      </w:pPr>
    </w:p>
    <w:p w14:paraId="48424647" w14:textId="77777777" w:rsidR="00723563" w:rsidRDefault="00723563" w:rsidP="002D26AD">
      <w:pPr>
        <w:spacing w:before="240" w:after="0"/>
        <w:jc w:val="both"/>
      </w:pPr>
    </w:p>
    <w:p w14:paraId="43D94F31" w14:textId="77777777" w:rsidR="00723563" w:rsidRDefault="00723563" w:rsidP="002D26AD">
      <w:pPr>
        <w:spacing w:before="240" w:after="0"/>
        <w:jc w:val="both"/>
      </w:pPr>
    </w:p>
    <w:p w14:paraId="240838EC" w14:textId="77777777" w:rsidR="00723563" w:rsidRDefault="00723563" w:rsidP="002D26AD">
      <w:pPr>
        <w:spacing w:before="240" w:after="0"/>
        <w:jc w:val="both"/>
      </w:pPr>
    </w:p>
    <w:p w14:paraId="4127C89C" w14:textId="77777777" w:rsidR="00723563" w:rsidRDefault="00723563" w:rsidP="002D26AD">
      <w:pPr>
        <w:spacing w:before="240" w:after="0"/>
        <w:jc w:val="both"/>
      </w:pPr>
    </w:p>
    <w:p w14:paraId="0A51BD6C" w14:textId="77777777" w:rsidR="00B83A0C" w:rsidRDefault="00B83A0C" w:rsidP="002D26AD">
      <w:pPr>
        <w:spacing w:before="240" w:after="0"/>
        <w:jc w:val="both"/>
      </w:pPr>
    </w:p>
    <w:p w14:paraId="51ED2B08" w14:textId="5A35CA47" w:rsidR="00D362B3" w:rsidRPr="00D362B3" w:rsidRDefault="00D362B3" w:rsidP="002D26AD">
      <w:pPr>
        <w:spacing w:after="0"/>
        <w:jc w:val="both"/>
        <w:rPr>
          <w:rFonts w:cs="Times New Roman"/>
          <w:b/>
          <w:szCs w:val="24"/>
        </w:rPr>
      </w:pPr>
      <w:r w:rsidRPr="00D033A1">
        <w:rPr>
          <w:rFonts w:cs="Times New Roman"/>
          <w:b/>
          <w:szCs w:val="24"/>
        </w:rPr>
        <w:t>Abstract</w:t>
      </w:r>
    </w:p>
    <w:p w14:paraId="6D8AE955" w14:textId="2C2EA822" w:rsidR="00D362B3" w:rsidRDefault="00D362B3" w:rsidP="002D26AD">
      <w:pPr>
        <w:spacing w:after="0"/>
        <w:jc w:val="both"/>
        <w:rPr>
          <w:rFonts w:cs="Times New Roman"/>
          <w:szCs w:val="24"/>
        </w:rPr>
      </w:pPr>
      <w:r>
        <w:rPr>
          <w:rFonts w:cs="Times New Roman"/>
          <w:szCs w:val="24"/>
        </w:rPr>
        <w:t>The World Health Organization (WHO) declared a world pandemic due to COVID-19. In response, most affected countries have implemented enacted measures involving compulsory confinement and restrictions on free</w:t>
      </w:r>
      <w:r w:rsidR="00FD5438">
        <w:rPr>
          <w:rFonts w:cs="Times New Roman"/>
          <w:szCs w:val="24"/>
        </w:rPr>
        <w:t xml:space="preserve"> </w:t>
      </w:r>
      <w:r>
        <w:rPr>
          <w:rFonts w:cs="Times New Roman"/>
          <w:szCs w:val="24"/>
        </w:rPr>
        <w:t xml:space="preserve">movement, which </w:t>
      </w:r>
      <w:r w:rsidR="00B66011">
        <w:rPr>
          <w:rFonts w:cs="Times New Roman"/>
          <w:szCs w:val="24"/>
        </w:rPr>
        <w:t>likely influence citizen´s</w:t>
      </w:r>
      <w:r>
        <w:rPr>
          <w:rFonts w:cs="Times New Roman"/>
          <w:szCs w:val="24"/>
        </w:rPr>
        <w:t xml:space="preserve"> lifestyle</w:t>
      </w:r>
      <w:r w:rsidR="009E2B9B">
        <w:rPr>
          <w:rFonts w:cs="Times New Roman"/>
          <w:szCs w:val="24"/>
        </w:rPr>
        <w:t>s</w:t>
      </w:r>
      <w:r>
        <w:rPr>
          <w:rFonts w:cs="Times New Roman"/>
          <w:szCs w:val="24"/>
        </w:rPr>
        <w:t xml:space="preserve">. This study investigates the </w:t>
      </w:r>
      <w:r w:rsidR="00C1232E">
        <w:rPr>
          <w:rFonts w:cs="Times New Roman"/>
          <w:szCs w:val="24"/>
        </w:rPr>
        <w:t xml:space="preserve">length </w:t>
      </w:r>
      <w:r>
        <w:rPr>
          <w:rFonts w:cs="Times New Roman"/>
          <w:szCs w:val="24"/>
        </w:rPr>
        <w:t xml:space="preserve">of confinement with changes in health risk behaviors (HRBs). An online </w:t>
      </w:r>
      <w:r w:rsidR="009E2B9B">
        <w:rPr>
          <w:rFonts w:cs="Times New Roman"/>
          <w:szCs w:val="24"/>
        </w:rPr>
        <w:t xml:space="preserve">cross-sectional </w:t>
      </w:r>
      <w:r>
        <w:rPr>
          <w:rFonts w:cs="Times New Roman"/>
          <w:szCs w:val="24"/>
        </w:rPr>
        <w:t xml:space="preserve">survey served to collect data about the Spanish adult population regarding health </w:t>
      </w:r>
      <w:r w:rsidR="00C1232E">
        <w:rPr>
          <w:rFonts w:cs="Times New Roman"/>
          <w:szCs w:val="24"/>
        </w:rPr>
        <w:t>behaviors</w:t>
      </w:r>
      <w:r>
        <w:rPr>
          <w:rFonts w:cs="Times New Roman"/>
          <w:szCs w:val="24"/>
        </w:rPr>
        <w:t xml:space="preserve"> during the first three weeks of confinement. A large sample of participants (N=2741) (51.8% women</w:t>
      </w:r>
      <w:r w:rsidR="00C1232E">
        <w:rPr>
          <w:rFonts w:cs="Times New Roman"/>
          <w:szCs w:val="24"/>
        </w:rPr>
        <w:t>; mean</w:t>
      </w:r>
      <w:r>
        <w:rPr>
          <w:rFonts w:cs="Times New Roman"/>
          <w:szCs w:val="24"/>
        </w:rPr>
        <w:t xml:space="preserve"> age </w:t>
      </w:r>
      <w:r w:rsidRPr="00A0129E">
        <w:rPr>
          <w:rFonts w:cs="Times New Roman"/>
          <w:szCs w:val="24"/>
        </w:rPr>
        <w:t>34.2</w:t>
      </w:r>
      <w:r>
        <w:rPr>
          <w:rFonts w:cs="Times New Roman"/>
          <w:szCs w:val="24"/>
        </w:rPr>
        <w:t xml:space="preserve"> years</w:t>
      </w:r>
      <w:r w:rsidRPr="00A0129E">
        <w:rPr>
          <w:rFonts w:cs="Times New Roman"/>
          <w:szCs w:val="24"/>
        </w:rPr>
        <w:t xml:space="preserve"> </w:t>
      </w:r>
      <w:r w:rsidR="00C1232E">
        <w:rPr>
          <w:rFonts w:cs="Times New Roman"/>
          <w:szCs w:val="24"/>
        </w:rPr>
        <w:t>[</w:t>
      </w:r>
      <w:r w:rsidRPr="00A0129E">
        <w:rPr>
          <w:rFonts w:cs="Times New Roman"/>
          <w:szCs w:val="24"/>
        </w:rPr>
        <w:t>SD 13.0</w:t>
      </w:r>
      <w:r w:rsidR="00C1232E">
        <w:rPr>
          <w:rFonts w:cs="Times New Roman"/>
          <w:szCs w:val="24"/>
        </w:rPr>
        <w:t>])</w:t>
      </w:r>
      <w:r>
        <w:rPr>
          <w:rFonts w:cs="Times New Roman"/>
          <w:szCs w:val="24"/>
        </w:rPr>
        <w:t xml:space="preserve"> from all Spanish regions completed the survey. Binomial logistic regressions </w:t>
      </w:r>
      <w:r w:rsidR="000F2EF3">
        <w:rPr>
          <w:rFonts w:cs="Times New Roman"/>
          <w:szCs w:val="24"/>
        </w:rPr>
        <w:t>adjusted</w:t>
      </w:r>
      <w:r>
        <w:rPr>
          <w:rFonts w:cs="Times New Roman"/>
          <w:szCs w:val="24"/>
        </w:rPr>
        <w:t xml:space="preserve"> for socioeconomic characteristics (i.e. gender, age, civil status, education, and occupation), body mass index (BMI), previous HRBs and confinement context (i.e. solitude and exposure to COVID-19) were conducted to </w:t>
      </w:r>
      <w:r w:rsidR="000F2EF3">
        <w:rPr>
          <w:rFonts w:cs="Times New Roman"/>
          <w:szCs w:val="24"/>
        </w:rPr>
        <w:t>investigate</w:t>
      </w:r>
      <w:r>
        <w:rPr>
          <w:rFonts w:cs="Times New Roman"/>
          <w:szCs w:val="24"/>
        </w:rPr>
        <w:t xml:space="preserve"> associations between </w:t>
      </w:r>
      <w:r w:rsidR="00FD5438">
        <w:rPr>
          <w:rFonts w:cs="Times New Roman"/>
          <w:szCs w:val="24"/>
        </w:rPr>
        <w:t xml:space="preserve">the </w:t>
      </w:r>
      <w:r>
        <w:rPr>
          <w:rFonts w:cs="Times New Roman"/>
          <w:szCs w:val="24"/>
        </w:rPr>
        <w:t>number of weeks confined and a set of six HRBs (physical activity, alcohol consumption, fresh fruits</w:t>
      </w:r>
      <w:r w:rsidR="009E2B9B">
        <w:rPr>
          <w:rFonts w:cs="Times New Roman"/>
          <w:szCs w:val="24"/>
        </w:rPr>
        <w:t>,</w:t>
      </w:r>
      <w:r>
        <w:rPr>
          <w:rFonts w:cs="Times New Roman"/>
          <w:szCs w:val="24"/>
        </w:rPr>
        <w:t xml:space="preserve"> and vegetable consumption, smoking, screen exposure and sleep hours). When adjusted, we observed significant</w:t>
      </w:r>
      <w:r w:rsidR="00FD5438">
        <w:rPr>
          <w:rFonts w:cs="Times New Roman"/>
          <w:szCs w:val="24"/>
        </w:rPr>
        <w:t>ly</w:t>
      </w:r>
      <w:r>
        <w:rPr>
          <w:rFonts w:cs="Times New Roman"/>
          <w:szCs w:val="24"/>
        </w:rPr>
        <w:t xml:space="preserve"> lower odds of experiencing </w:t>
      </w:r>
      <w:r w:rsidR="00BE09F9">
        <w:rPr>
          <w:rFonts w:cs="Times New Roman"/>
          <w:szCs w:val="24"/>
        </w:rPr>
        <w:t xml:space="preserve">a higher number of </w:t>
      </w:r>
      <w:r>
        <w:rPr>
          <w:rFonts w:cs="Times New Roman"/>
          <w:szCs w:val="24"/>
        </w:rPr>
        <w:t xml:space="preserve">HRBs </w:t>
      </w:r>
      <w:r w:rsidR="00BE09F9">
        <w:rPr>
          <w:rFonts w:cs="Times New Roman"/>
          <w:szCs w:val="24"/>
        </w:rPr>
        <w:t xml:space="preserve">than before confinement </w:t>
      </w:r>
      <w:r>
        <w:rPr>
          <w:rFonts w:cs="Times New Roman"/>
          <w:szCs w:val="24"/>
        </w:rPr>
        <w:t xml:space="preserve">overall in a time-dependent fashion; </w:t>
      </w:r>
      <w:r w:rsidRPr="002F79C2">
        <w:rPr>
          <w:rFonts w:cs="Times New Roman"/>
          <w:szCs w:val="24"/>
        </w:rPr>
        <w:t>OR 0.63; 95%</w:t>
      </w:r>
      <w:r>
        <w:rPr>
          <w:rFonts w:cs="Times New Roman"/>
          <w:szCs w:val="24"/>
        </w:rPr>
        <w:t>CI</w:t>
      </w:r>
      <w:r w:rsidRPr="002F79C2">
        <w:rPr>
          <w:rFonts w:cs="Times New Roman"/>
          <w:szCs w:val="24"/>
        </w:rPr>
        <w:t>: 0.49-0.81</w:t>
      </w:r>
      <w:r>
        <w:rPr>
          <w:rFonts w:cs="Times New Roman"/>
          <w:szCs w:val="24"/>
        </w:rPr>
        <w:t xml:space="preserve"> for the second</w:t>
      </w:r>
      <w:r w:rsidRPr="002F79C2">
        <w:rPr>
          <w:rFonts w:cs="Times New Roman"/>
          <w:szCs w:val="24"/>
        </w:rPr>
        <w:t xml:space="preserve">, </w:t>
      </w:r>
      <w:r>
        <w:rPr>
          <w:rFonts w:cs="Times New Roman"/>
          <w:szCs w:val="24"/>
        </w:rPr>
        <w:t xml:space="preserve">and </w:t>
      </w:r>
      <w:r w:rsidRPr="002F79C2">
        <w:rPr>
          <w:rFonts w:cs="Times New Roman"/>
          <w:szCs w:val="24"/>
        </w:rPr>
        <w:t>OR 0.47; 95%</w:t>
      </w:r>
      <w:r>
        <w:rPr>
          <w:rFonts w:cs="Times New Roman"/>
          <w:szCs w:val="24"/>
        </w:rPr>
        <w:t>CI</w:t>
      </w:r>
      <w:r w:rsidRPr="002F79C2">
        <w:rPr>
          <w:rFonts w:cs="Times New Roman"/>
          <w:szCs w:val="24"/>
        </w:rPr>
        <w:t>: 0.36-0.61</w:t>
      </w:r>
      <w:r>
        <w:rPr>
          <w:rFonts w:cs="Times New Roman"/>
          <w:szCs w:val="24"/>
        </w:rPr>
        <w:t xml:space="preserve"> for the third week of confinement. These results were equally consistent in all age and gender subgroup analyses. The present study indicates </w:t>
      </w:r>
      <w:r w:rsidRPr="005F699C">
        <w:rPr>
          <w:rFonts w:cs="Times New Roman"/>
          <w:szCs w:val="24"/>
        </w:rPr>
        <w:t xml:space="preserve">that </w:t>
      </w:r>
      <w:r w:rsidR="00BE09F9" w:rsidRPr="00BE09F9">
        <w:rPr>
          <w:rFonts w:cs="Times New Roman"/>
          <w:szCs w:val="24"/>
        </w:rPr>
        <w:t>change</w:t>
      </w:r>
      <w:r w:rsidR="00BE09F9">
        <w:rPr>
          <w:rFonts w:cs="Times New Roman"/>
          <w:szCs w:val="24"/>
        </w:rPr>
        <w:t>s</w:t>
      </w:r>
      <w:r w:rsidR="00BE09F9" w:rsidRPr="00BE09F9">
        <w:rPr>
          <w:rFonts w:cs="Times New Roman"/>
          <w:szCs w:val="24"/>
        </w:rPr>
        <w:t xml:space="preserve"> towards more number of H</w:t>
      </w:r>
      <w:r w:rsidR="00BE09F9">
        <w:rPr>
          <w:rFonts w:cs="Times New Roman"/>
          <w:szCs w:val="24"/>
        </w:rPr>
        <w:t xml:space="preserve">RBs than before the confinement, as well as each HRB prevalence, except screen exposure, </w:t>
      </w:r>
      <w:r w:rsidR="00D868A5">
        <w:rPr>
          <w:rFonts w:cs="Times New Roman"/>
          <w:szCs w:val="24"/>
        </w:rPr>
        <w:t xml:space="preserve">decreased </w:t>
      </w:r>
      <w:r>
        <w:rPr>
          <w:rFonts w:cs="Times New Roman"/>
          <w:szCs w:val="24"/>
        </w:rPr>
        <w:t>during the first three weeks of COVID-19 confinement</w:t>
      </w:r>
      <w:r w:rsidR="00B66011">
        <w:rPr>
          <w:rFonts w:cs="Times New Roman"/>
          <w:szCs w:val="24"/>
        </w:rPr>
        <w:t>, thus</w:t>
      </w:r>
      <w:r w:rsidR="00D868A5">
        <w:rPr>
          <w:rFonts w:cs="Times New Roman"/>
          <w:szCs w:val="24"/>
        </w:rPr>
        <w:t xml:space="preserve"> t</w:t>
      </w:r>
      <w:r w:rsidRPr="00150A5B">
        <w:rPr>
          <w:rFonts w:cs="Times New Roman"/>
          <w:szCs w:val="24"/>
        </w:rPr>
        <w:t xml:space="preserve">he </w:t>
      </w:r>
      <w:r w:rsidR="00BE09F9">
        <w:rPr>
          <w:rFonts w:cs="Times New Roman"/>
          <w:szCs w:val="24"/>
        </w:rPr>
        <w:t xml:space="preserve">Spanish adult </w:t>
      </w:r>
      <w:r w:rsidRPr="00150A5B">
        <w:rPr>
          <w:rFonts w:cs="Times New Roman"/>
          <w:szCs w:val="24"/>
        </w:rPr>
        <w:t>population may adapt to the new situation context by gradually improving health behaviors</w:t>
      </w:r>
      <w:r w:rsidR="00B66011">
        <w:rPr>
          <w:rFonts w:cs="Times New Roman"/>
          <w:szCs w:val="24"/>
        </w:rPr>
        <w:t>.</w:t>
      </w:r>
    </w:p>
    <w:p w14:paraId="5C6560B5" w14:textId="05265D11" w:rsidR="00723563" w:rsidRDefault="00723563" w:rsidP="002D26AD">
      <w:pPr>
        <w:spacing w:after="0"/>
        <w:jc w:val="both"/>
        <w:rPr>
          <w:rFonts w:cs="Times New Roman"/>
          <w:szCs w:val="24"/>
        </w:rPr>
      </w:pPr>
      <w:r w:rsidRPr="00D362B3">
        <w:rPr>
          <w:b/>
        </w:rPr>
        <w:t>Keywords:</w:t>
      </w:r>
      <w:r>
        <w:t xml:space="preserve"> </w:t>
      </w:r>
      <w:r>
        <w:rPr>
          <w:rFonts w:cs="Times New Roman"/>
          <w:szCs w:val="24"/>
        </w:rPr>
        <w:t>modifiable risk factors, social isolation, Spain,</w:t>
      </w:r>
      <w:r w:rsidRPr="002F79C2">
        <w:rPr>
          <w:rFonts w:cs="Times New Roman"/>
          <w:szCs w:val="24"/>
        </w:rPr>
        <w:t xml:space="preserve"> adult</w:t>
      </w:r>
      <w:r>
        <w:rPr>
          <w:rFonts w:cs="Times New Roman"/>
          <w:szCs w:val="24"/>
        </w:rPr>
        <w:t>s, COVID-19</w:t>
      </w:r>
    </w:p>
    <w:p w14:paraId="3DF0A58F" w14:textId="77777777" w:rsidR="00D362B3" w:rsidRDefault="00D362B3" w:rsidP="002D26AD">
      <w:pPr>
        <w:spacing w:after="0"/>
        <w:jc w:val="both"/>
        <w:rPr>
          <w:rFonts w:cs="Times New Roman"/>
          <w:szCs w:val="24"/>
        </w:rPr>
      </w:pPr>
    </w:p>
    <w:p w14:paraId="60000531" w14:textId="77777777" w:rsidR="00D362B3" w:rsidRDefault="00D362B3" w:rsidP="002D26AD">
      <w:pPr>
        <w:spacing w:after="0"/>
        <w:jc w:val="both"/>
        <w:rPr>
          <w:rFonts w:cs="Times New Roman"/>
          <w:szCs w:val="24"/>
        </w:rPr>
      </w:pPr>
    </w:p>
    <w:p w14:paraId="418DE80B" w14:textId="77777777" w:rsidR="00D362B3" w:rsidRDefault="00D362B3" w:rsidP="002D26AD">
      <w:pPr>
        <w:spacing w:after="0"/>
        <w:jc w:val="both"/>
        <w:rPr>
          <w:rFonts w:cs="Times New Roman"/>
          <w:szCs w:val="24"/>
        </w:rPr>
      </w:pPr>
    </w:p>
    <w:p w14:paraId="194D10F0" w14:textId="77777777" w:rsidR="00D362B3" w:rsidRDefault="00D362B3" w:rsidP="002D26AD">
      <w:pPr>
        <w:spacing w:after="0"/>
        <w:jc w:val="both"/>
        <w:rPr>
          <w:rFonts w:cs="Times New Roman"/>
          <w:szCs w:val="24"/>
        </w:rPr>
      </w:pPr>
    </w:p>
    <w:p w14:paraId="1D4F2685" w14:textId="77777777" w:rsidR="00A9004F" w:rsidRDefault="00A9004F" w:rsidP="002D26AD">
      <w:pPr>
        <w:spacing w:after="0"/>
        <w:jc w:val="both"/>
        <w:rPr>
          <w:rFonts w:cs="Times New Roman"/>
          <w:szCs w:val="24"/>
        </w:rPr>
      </w:pPr>
    </w:p>
    <w:p w14:paraId="57E6D2AE" w14:textId="77777777" w:rsidR="00A9004F" w:rsidRDefault="00A9004F" w:rsidP="002D26AD">
      <w:pPr>
        <w:spacing w:after="0"/>
        <w:jc w:val="both"/>
        <w:rPr>
          <w:rFonts w:cs="Times New Roman"/>
          <w:szCs w:val="24"/>
        </w:rPr>
      </w:pPr>
    </w:p>
    <w:p w14:paraId="3A94F6AE" w14:textId="77777777" w:rsidR="00A9004F" w:rsidRDefault="00A9004F" w:rsidP="002D26AD">
      <w:pPr>
        <w:spacing w:after="0"/>
        <w:jc w:val="both"/>
        <w:rPr>
          <w:rFonts w:cs="Times New Roman"/>
          <w:szCs w:val="24"/>
        </w:rPr>
      </w:pPr>
    </w:p>
    <w:p w14:paraId="4EE39A94" w14:textId="77777777" w:rsidR="00A9004F" w:rsidRDefault="00A9004F" w:rsidP="002D26AD">
      <w:pPr>
        <w:spacing w:after="0"/>
        <w:jc w:val="both"/>
        <w:rPr>
          <w:rFonts w:cs="Times New Roman"/>
          <w:szCs w:val="24"/>
        </w:rPr>
      </w:pPr>
    </w:p>
    <w:p w14:paraId="2D2C2EDF" w14:textId="77777777" w:rsidR="00A9004F" w:rsidRDefault="00A9004F" w:rsidP="002D26AD">
      <w:pPr>
        <w:spacing w:after="0"/>
        <w:jc w:val="both"/>
        <w:rPr>
          <w:rFonts w:cs="Times New Roman"/>
          <w:szCs w:val="24"/>
        </w:rPr>
      </w:pPr>
    </w:p>
    <w:p w14:paraId="3735B3EF" w14:textId="77777777" w:rsidR="00A9004F" w:rsidRDefault="00A9004F" w:rsidP="002D26AD">
      <w:pPr>
        <w:spacing w:after="0"/>
        <w:jc w:val="both"/>
        <w:rPr>
          <w:rFonts w:cs="Times New Roman"/>
          <w:szCs w:val="24"/>
        </w:rPr>
      </w:pPr>
    </w:p>
    <w:p w14:paraId="63242CEA" w14:textId="77777777" w:rsidR="00A9004F" w:rsidRDefault="00A9004F" w:rsidP="002D26AD">
      <w:pPr>
        <w:spacing w:after="0"/>
        <w:jc w:val="both"/>
        <w:rPr>
          <w:rFonts w:cs="Times New Roman"/>
          <w:szCs w:val="24"/>
        </w:rPr>
      </w:pPr>
    </w:p>
    <w:p w14:paraId="5890706B" w14:textId="77777777" w:rsidR="00A9004F" w:rsidRDefault="00A9004F" w:rsidP="002D26AD">
      <w:pPr>
        <w:spacing w:after="0"/>
        <w:jc w:val="both"/>
        <w:rPr>
          <w:rFonts w:cs="Times New Roman"/>
          <w:szCs w:val="24"/>
        </w:rPr>
      </w:pPr>
    </w:p>
    <w:p w14:paraId="416349F7" w14:textId="77777777" w:rsidR="00A9004F" w:rsidRDefault="00A9004F" w:rsidP="002D26AD">
      <w:pPr>
        <w:spacing w:after="0"/>
        <w:jc w:val="both"/>
        <w:rPr>
          <w:rFonts w:cs="Times New Roman"/>
          <w:szCs w:val="24"/>
        </w:rPr>
      </w:pPr>
    </w:p>
    <w:p w14:paraId="7F2C7D86" w14:textId="77777777" w:rsidR="00A9004F" w:rsidRDefault="00A9004F" w:rsidP="002D26AD">
      <w:pPr>
        <w:spacing w:after="0"/>
        <w:jc w:val="both"/>
        <w:rPr>
          <w:rFonts w:cs="Times New Roman"/>
          <w:szCs w:val="24"/>
        </w:rPr>
      </w:pPr>
    </w:p>
    <w:p w14:paraId="744FBE23" w14:textId="77777777" w:rsidR="00A9004F" w:rsidRDefault="00A9004F" w:rsidP="002D26AD">
      <w:pPr>
        <w:spacing w:after="0"/>
        <w:jc w:val="both"/>
        <w:rPr>
          <w:rFonts w:cs="Times New Roman"/>
          <w:szCs w:val="24"/>
        </w:rPr>
      </w:pPr>
    </w:p>
    <w:p w14:paraId="1F7F3642" w14:textId="77777777" w:rsidR="00A9004F" w:rsidRDefault="00A9004F" w:rsidP="002D26AD">
      <w:pPr>
        <w:spacing w:after="0"/>
        <w:jc w:val="both"/>
        <w:rPr>
          <w:rFonts w:cs="Times New Roman"/>
          <w:szCs w:val="24"/>
        </w:rPr>
      </w:pPr>
    </w:p>
    <w:p w14:paraId="6C0BE599" w14:textId="77777777" w:rsidR="00A9004F" w:rsidRDefault="00A9004F" w:rsidP="002D26AD">
      <w:pPr>
        <w:spacing w:after="0"/>
        <w:jc w:val="both"/>
        <w:rPr>
          <w:rFonts w:cs="Times New Roman"/>
          <w:szCs w:val="24"/>
        </w:rPr>
      </w:pPr>
    </w:p>
    <w:p w14:paraId="32C4A695" w14:textId="77777777" w:rsidR="00A9004F" w:rsidRDefault="00A9004F" w:rsidP="002D26AD">
      <w:pPr>
        <w:spacing w:after="0"/>
        <w:jc w:val="both"/>
        <w:rPr>
          <w:rFonts w:cs="Times New Roman"/>
          <w:szCs w:val="24"/>
        </w:rPr>
      </w:pPr>
    </w:p>
    <w:p w14:paraId="1537A8CD" w14:textId="77777777" w:rsidR="00A9004F" w:rsidRDefault="00A9004F" w:rsidP="002D26AD">
      <w:pPr>
        <w:spacing w:after="0"/>
        <w:jc w:val="both"/>
        <w:rPr>
          <w:rFonts w:cs="Times New Roman"/>
          <w:szCs w:val="24"/>
        </w:rPr>
      </w:pPr>
    </w:p>
    <w:p w14:paraId="11C297B8" w14:textId="33D4CF2E" w:rsidR="00433736" w:rsidRPr="00433736" w:rsidRDefault="00EA3D3C" w:rsidP="002D26AD">
      <w:pPr>
        <w:pStyle w:val="Heading1"/>
        <w:jc w:val="both"/>
      </w:pPr>
      <w:r w:rsidRPr="00376CC5">
        <w:t>Introduction</w:t>
      </w:r>
    </w:p>
    <w:p w14:paraId="53C14AA4" w14:textId="5BC0B10C" w:rsidR="00B66011" w:rsidRPr="009E2B9B" w:rsidRDefault="00D362B3" w:rsidP="0013124F">
      <w:pPr>
        <w:pStyle w:val="Heading1"/>
        <w:numPr>
          <w:ilvl w:val="0"/>
          <w:numId w:val="0"/>
        </w:numPr>
        <w:jc w:val="both"/>
        <w:rPr>
          <w:rFonts w:eastAsiaTheme="minorHAnsi" w:cstheme="minorBidi"/>
          <w:b w:val="0"/>
        </w:rPr>
      </w:pPr>
      <w:r w:rsidRPr="00D362B3">
        <w:rPr>
          <w:rFonts w:eastAsiaTheme="minorHAnsi" w:cstheme="minorBidi"/>
          <w:b w:val="0"/>
        </w:rPr>
        <w:t xml:space="preserve">Coronavirus disease 2019 (COVID-19) global pandemic has forced many countries to introduce confinement measures to minimize </w:t>
      </w:r>
      <w:r w:rsidR="00FD5438">
        <w:rPr>
          <w:rFonts w:eastAsiaTheme="minorHAnsi" w:cstheme="minorBidi"/>
          <w:b w:val="0"/>
        </w:rPr>
        <w:t xml:space="preserve">the </w:t>
      </w:r>
      <w:r w:rsidRPr="00D362B3">
        <w:rPr>
          <w:rFonts w:eastAsiaTheme="minorHAnsi" w:cstheme="minorBidi"/>
          <w:b w:val="0"/>
        </w:rPr>
        <w:t>propagation of the virus (SARS-CoV-2). This</w:t>
      </w:r>
      <w:r w:rsidR="000F2EF3">
        <w:rPr>
          <w:rFonts w:eastAsiaTheme="minorHAnsi" w:cstheme="minorBidi"/>
          <w:b w:val="0"/>
        </w:rPr>
        <w:t xml:space="preserve"> is</w:t>
      </w:r>
      <w:r w:rsidRPr="00D362B3">
        <w:rPr>
          <w:rFonts w:eastAsiaTheme="minorHAnsi" w:cstheme="minorBidi"/>
          <w:b w:val="0"/>
        </w:rPr>
        <w:t xml:space="preserve"> </w:t>
      </w:r>
      <w:r w:rsidR="000F2EF3">
        <w:rPr>
          <w:rFonts w:eastAsiaTheme="minorHAnsi" w:cstheme="minorBidi"/>
          <w:b w:val="0"/>
        </w:rPr>
        <w:t xml:space="preserve">true </w:t>
      </w:r>
      <w:r w:rsidRPr="00D362B3">
        <w:rPr>
          <w:rFonts w:eastAsiaTheme="minorHAnsi" w:cstheme="minorBidi"/>
          <w:b w:val="0"/>
        </w:rPr>
        <w:t xml:space="preserve">for Spain, where the confinement period started 15th March of 2020 (1,2). A period of confinement or quarantine implies a radical change in the lifestyle of the population, disrupting usual daily activities (3). Although </w:t>
      </w:r>
      <w:r w:rsidR="000F2EF3">
        <w:rPr>
          <w:rFonts w:eastAsiaTheme="minorHAnsi" w:cstheme="minorBidi"/>
          <w:b w:val="0"/>
        </w:rPr>
        <w:t>quarantine will likely slow the spread of SARS-CoV-2 it may also</w:t>
      </w:r>
      <w:r w:rsidRPr="00D362B3">
        <w:rPr>
          <w:rFonts w:eastAsiaTheme="minorHAnsi" w:cstheme="minorBidi"/>
          <w:b w:val="0"/>
        </w:rPr>
        <w:t xml:space="preserve"> lead to higher health risk behaviors (HRBs),  i.e. behaviors with potentially negative effects on health, such as insufficient physical activity</w:t>
      </w:r>
      <w:r w:rsidR="008F1066">
        <w:rPr>
          <w:rFonts w:eastAsiaTheme="minorHAnsi" w:cstheme="minorBidi"/>
          <w:b w:val="0"/>
        </w:rPr>
        <w:t>,</w:t>
      </w:r>
      <w:r w:rsidRPr="00D362B3">
        <w:rPr>
          <w:rFonts w:eastAsiaTheme="minorHAnsi" w:cstheme="minorBidi"/>
          <w:b w:val="0"/>
        </w:rPr>
        <w:t xml:space="preserve"> or </w:t>
      </w:r>
      <w:r w:rsidR="000F2EF3">
        <w:rPr>
          <w:rFonts w:eastAsiaTheme="minorHAnsi" w:cstheme="minorBidi"/>
          <w:b w:val="0"/>
        </w:rPr>
        <w:t xml:space="preserve">alcohol consumption above the recommended levels that may lead to higher </w:t>
      </w:r>
      <w:r w:rsidRPr="00D362B3">
        <w:rPr>
          <w:rFonts w:eastAsiaTheme="minorHAnsi" w:cstheme="minorBidi"/>
          <w:b w:val="0"/>
        </w:rPr>
        <w:t>levels of anxiety, stress</w:t>
      </w:r>
      <w:r w:rsidR="00FD5438">
        <w:rPr>
          <w:rFonts w:eastAsiaTheme="minorHAnsi" w:cstheme="minorBidi"/>
          <w:b w:val="0"/>
        </w:rPr>
        <w:t>,</w:t>
      </w:r>
      <w:r w:rsidRPr="00D362B3">
        <w:rPr>
          <w:rFonts w:eastAsiaTheme="minorHAnsi" w:cstheme="minorBidi"/>
          <w:b w:val="0"/>
        </w:rPr>
        <w:t xml:space="preserve"> and depression (4,5)</w:t>
      </w:r>
      <w:r w:rsidR="00F522C9">
        <w:rPr>
          <w:rFonts w:eastAsiaTheme="minorHAnsi" w:cstheme="minorBidi"/>
          <w:b w:val="0"/>
        </w:rPr>
        <w:t>.</w:t>
      </w:r>
      <w:r w:rsidR="0013124F">
        <w:t xml:space="preserve"> </w:t>
      </w:r>
      <w:r w:rsidR="00156F38" w:rsidRPr="009E2B9B">
        <w:rPr>
          <w:b w:val="0"/>
        </w:rPr>
        <w:t xml:space="preserve">According </w:t>
      </w:r>
      <w:r w:rsidR="00156F38">
        <w:rPr>
          <w:rFonts w:eastAsiaTheme="minorHAnsi" w:cstheme="minorBidi"/>
          <w:b w:val="0"/>
        </w:rPr>
        <w:t>to a review conducted by Leppin and Aro (</w:t>
      </w:r>
      <w:r w:rsidR="00E53497">
        <w:rPr>
          <w:rFonts w:eastAsiaTheme="minorHAnsi" w:cstheme="minorBidi"/>
          <w:b w:val="0"/>
        </w:rPr>
        <w:t>6</w:t>
      </w:r>
      <w:r w:rsidR="00156F38">
        <w:rPr>
          <w:rFonts w:eastAsiaTheme="minorHAnsi" w:cstheme="minorBidi"/>
          <w:b w:val="0"/>
        </w:rPr>
        <w:t>), there is no solid theoretical framework underlying similar pandemic</w:t>
      </w:r>
      <w:r w:rsidR="00306563">
        <w:rPr>
          <w:rFonts w:eastAsiaTheme="minorHAnsi" w:cstheme="minorBidi"/>
          <w:b w:val="0"/>
        </w:rPr>
        <w:t>s</w:t>
      </w:r>
      <w:r w:rsidR="00156F38">
        <w:rPr>
          <w:rFonts w:eastAsiaTheme="minorHAnsi" w:cstheme="minorBidi"/>
          <w:b w:val="0"/>
        </w:rPr>
        <w:t xml:space="preserve"> (i.e. SARS and Avian influenza) risk perceptions which </w:t>
      </w:r>
      <w:r w:rsidR="00CE3EA6">
        <w:rPr>
          <w:rFonts w:eastAsiaTheme="minorHAnsi" w:cstheme="minorBidi"/>
          <w:b w:val="0"/>
        </w:rPr>
        <w:t>may</w:t>
      </w:r>
      <w:r w:rsidR="00156F38">
        <w:rPr>
          <w:rFonts w:eastAsiaTheme="minorHAnsi" w:cstheme="minorBidi"/>
          <w:b w:val="0"/>
        </w:rPr>
        <w:t xml:space="preserve"> influence </w:t>
      </w:r>
      <w:r w:rsidR="00CE3EA6">
        <w:rPr>
          <w:rFonts w:eastAsiaTheme="minorHAnsi" w:cstheme="minorBidi"/>
          <w:b w:val="0"/>
        </w:rPr>
        <w:t xml:space="preserve">HRBs; </w:t>
      </w:r>
      <w:r w:rsidR="00CE3EA6" w:rsidRPr="00CE3EA6">
        <w:rPr>
          <w:rFonts w:eastAsiaTheme="minorHAnsi" w:cstheme="minorBidi"/>
          <w:b w:val="0"/>
        </w:rPr>
        <w:t xml:space="preserve">the majority of studies </w:t>
      </w:r>
      <w:r w:rsidR="00CE3EA6">
        <w:rPr>
          <w:rFonts w:eastAsiaTheme="minorHAnsi" w:cstheme="minorBidi"/>
          <w:b w:val="0"/>
        </w:rPr>
        <w:t>examining</w:t>
      </w:r>
      <w:r w:rsidR="00CE3EA6" w:rsidRPr="00CE3EA6">
        <w:rPr>
          <w:rFonts w:eastAsiaTheme="minorHAnsi" w:cstheme="minorBidi"/>
          <w:b w:val="0"/>
        </w:rPr>
        <w:t xml:space="preserve"> risk perceptions and protective behaviors </w:t>
      </w:r>
      <w:r w:rsidR="00CE3EA6">
        <w:rPr>
          <w:rFonts w:eastAsiaTheme="minorHAnsi" w:cstheme="minorBidi"/>
          <w:b w:val="0"/>
        </w:rPr>
        <w:t>are</w:t>
      </w:r>
      <w:r w:rsidR="00CE3EA6" w:rsidRPr="00CE3EA6">
        <w:rPr>
          <w:rFonts w:eastAsiaTheme="minorHAnsi" w:cstheme="minorBidi"/>
          <w:b w:val="0"/>
        </w:rPr>
        <w:t xml:space="preserve"> not model-based</w:t>
      </w:r>
      <w:r w:rsidR="00CE3EA6">
        <w:rPr>
          <w:rFonts w:eastAsiaTheme="minorHAnsi" w:cstheme="minorBidi"/>
          <w:b w:val="0"/>
        </w:rPr>
        <w:t xml:space="preserve">, and only preliminary insights </w:t>
      </w:r>
      <w:r w:rsidR="00306563">
        <w:rPr>
          <w:rFonts w:eastAsiaTheme="minorHAnsi" w:cstheme="minorBidi"/>
          <w:b w:val="0"/>
        </w:rPr>
        <w:t xml:space="preserve">are usually provided. </w:t>
      </w:r>
    </w:p>
    <w:p w14:paraId="62F148A7" w14:textId="5F740427" w:rsidR="00D362B3" w:rsidRPr="00D362B3" w:rsidRDefault="00D362B3" w:rsidP="002D26AD">
      <w:pPr>
        <w:pStyle w:val="Heading1"/>
        <w:numPr>
          <w:ilvl w:val="0"/>
          <w:numId w:val="0"/>
        </w:numPr>
        <w:jc w:val="both"/>
        <w:rPr>
          <w:rFonts w:eastAsiaTheme="minorHAnsi" w:cstheme="minorBidi"/>
          <w:b w:val="0"/>
        </w:rPr>
      </w:pPr>
      <w:r w:rsidRPr="00D362B3">
        <w:rPr>
          <w:rFonts w:eastAsiaTheme="minorHAnsi" w:cstheme="minorBidi"/>
          <w:b w:val="0"/>
        </w:rPr>
        <w:t xml:space="preserve">The period of confinement disrupts the usual daily activities of the people that are confined and, in consequence, it is likely that prolonged homestay and solitude increases sedentary behaviors (sitting, reclining, </w:t>
      </w:r>
      <w:r w:rsidR="0013124F">
        <w:rPr>
          <w:rFonts w:eastAsiaTheme="minorHAnsi" w:cstheme="minorBidi"/>
          <w:b w:val="0"/>
        </w:rPr>
        <w:t>tv viewing</w:t>
      </w:r>
      <w:r w:rsidRPr="00D362B3">
        <w:rPr>
          <w:rFonts w:eastAsiaTheme="minorHAnsi" w:cstheme="minorBidi"/>
          <w:b w:val="0"/>
        </w:rPr>
        <w:t xml:space="preserve">, using mobile devices or playing </w:t>
      </w:r>
      <w:r w:rsidR="0013124F">
        <w:rPr>
          <w:rFonts w:eastAsiaTheme="minorHAnsi" w:cstheme="minorBidi"/>
          <w:b w:val="0"/>
        </w:rPr>
        <w:t>video</w:t>
      </w:r>
      <w:r w:rsidRPr="00D362B3">
        <w:rPr>
          <w:rFonts w:eastAsiaTheme="minorHAnsi" w:cstheme="minorBidi"/>
          <w:b w:val="0"/>
        </w:rPr>
        <w:t>games), and reduces regular physical activity (</w:t>
      </w:r>
      <w:r w:rsidR="00E53497">
        <w:rPr>
          <w:rFonts w:eastAsiaTheme="minorHAnsi" w:cstheme="minorBidi"/>
          <w:b w:val="0"/>
        </w:rPr>
        <w:t>6</w:t>
      </w:r>
      <w:r w:rsidRPr="00D362B3">
        <w:rPr>
          <w:rFonts w:eastAsiaTheme="minorHAnsi" w:cstheme="minorBidi"/>
          <w:b w:val="0"/>
        </w:rPr>
        <w:t>,</w:t>
      </w:r>
      <w:r w:rsidR="00E53497">
        <w:rPr>
          <w:rFonts w:eastAsiaTheme="minorHAnsi" w:cstheme="minorBidi"/>
          <w:b w:val="0"/>
        </w:rPr>
        <w:t>7</w:t>
      </w:r>
      <w:r w:rsidRPr="00D362B3">
        <w:rPr>
          <w:rFonts w:eastAsiaTheme="minorHAnsi" w:cstheme="minorBidi"/>
          <w:b w:val="0"/>
        </w:rPr>
        <w:t xml:space="preserve">), with </w:t>
      </w:r>
      <w:r w:rsidR="00FD5438">
        <w:rPr>
          <w:rFonts w:eastAsiaTheme="minorHAnsi" w:cstheme="minorBidi"/>
          <w:b w:val="0"/>
        </w:rPr>
        <w:t xml:space="preserve">a </w:t>
      </w:r>
      <w:r w:rsidRPr="00D362B3">
        <w:rPr>
          <w:rFonts w:eastAsiaTheme="minorHAnsi" w:cstheme="minorBidi"/>
          <w:b w:val="0"/>
        </w:rPr>
        <w:t>consequently higher risk for cardiovascular disease, cancer, mortality and poor mental health (</w:t>
      </w:r>
      <w:r w:rsidR="00E53497">
        <w:rPr>
          <w:rFonts w:eastAsiaTheme="minorHAnsi" w:cstheme="minorBidi"/>
          <w:b w:val="0"/>
        </w:rPr>
        <w:t>8</w:t>
      </w:r>
      <w:r w:rsidRPr="00D362B3">
        <w:rPr>
          <w:rFonts w:eastAsiaTheme="minorHAnsi" w:cstheme="minorBidi"/>
          <w:b w:val="0"/>
        </w:rPr>
        <w:t>–</w:t>
      </w:r>
      <w:r w:rsidR="00E53497">
        <w:rPr>
          <w:rFonts w:eastAsiaTheme="minorHAnsi" w:cstheme="minorBidi"/>
          <w:b w:val="0"/>
        </w:rPr>
        <w:t>10</w:t>
      </w:r>
      <w:r w:rsidRPr="00D362B3">
        <w:rPr>
          <w:rFonts w:eastAsiaTheme="minorHAnsi" w:cstheme="minorBidi"/>
          <w:b w:val="0"/>
        </w:rPr>
        <w:t>)</w:t>
      </w:r>
      <w:r w:rsidR="00F522C9">
        <w:rPr>
          <w:rFonts w:eastAsiaTheme="minorHAnsi" w:cstheme="minorBidi"/>
          <w:b w:val="0"/>
        </w:rPr>
        <w:t>, and deprivation of acute mitigating effects over stress and mood (</w:t>
      </w:r>
      <w:r w:rsidR="008F1066">
        <w:rPr>
          <w:rFonts w:eastAsiaTheme="minorHAnsi" w:cstheme="minorBidi"/>
          <w:b w:val="0"/>
        </w:rPr>
        <w:t>4</w:t>
      </w:r>
      <w:r w:rsidR="00F522C9">
        <w:rPr>
          <w:rFonts w:eastAsiaTheme="minorHAnsi" w:cstheme="minorBidi"/>
          <w:b w:val="0"/>
        </w:rPr>
        <w:t>,</w:t>
      </w:r>
      <w:r w:rsidR="008F1066">
        <w:rPr>
          <w:rFonts w:eastAsiaTheme="minorHAnsi" w:cstheme="minorBidi"/>
          <w:b w:val="0"/>
        </w:rPr>
        <w:t>1</w:t>
      </w:r>
      <w:r w:rsidR="00E53497">
        <w:rPr>
          <w:rFonts w:eastAsiaTheme="minorHAnsi" w:cstheme="minorBidi"/>
          <w:b w:val="0"/>
        </w:rPr>
        <w:t>1</w:t>
      </w:r>
      <w:r w:rsidR="00F522C9">
        <w:rPr>
          <w:rFonts w:eastAsiaTheme="minorHAnsi" w:cstheme="minorBidi"/>
          <w:b w:val="0"/>
        </w:rPr>
        <w:t>,</w:t>
      </w:r>
      <w:r w:rsidR="008F1066">
        <w:rPr>
          <w:rFonts w:eastAsiaTheme="minorHAnsi" w:cstheme="minorBidi"/>
          <w:b w:val="0"/>
        </w:rPr>
        <w:t>1</w:t>
      </w:r>
      <w:r w:rsidR="00E53497">
        <w:rPr>
          <w:rFonts w:eastAsiaTheme="minorHAnsi" w:cstheme="minorBidi"/>
          <w:b w:val="0"/>
        </w:rPr>
        <w:t>2</w:t>
      </w:r>
      <w:r w:rsidR="00F522C9">
        <w:rPr>
          <w:rFonts w:eastAsiaTheme="minorHAnsi" w:cstheme="minorBidi"/>
          <w:b w:val="0"/>
        </w:rPr>
        <w:t>)</w:t>
      </w:r>
      <w:r w:rsidRPr="00D362B3">
        <w:rPr>
          <w:rFonts w:eastAsiaTheme="minorHAnsi" w:cstheme="minorBidi"/>
          <w:b w:val="0"/>
        </w:rPr>
        <w:t>. Currently, international guidelines recommend at least 150 minutes per week of physical activity, but it has been suggested that, during the confinement period, physical activity should be increased to at least 200 minutes per week to compensate for the decrease in the normal daily levels (3,1</w:t>
      </w:r>
      <w:r w:rsidR="00E53497">
        <w:rPr>
          <w:rFonts w:eastAsiaTheme="minorHAnsi" w:cstheme="minorBidi"/>
          <w:b w:val="0"/>
        </w:rPr>
        <w:t>3</w:t>
      </w:r>
      <w:r w:rsidRPr="00D362B3">
        <w:rPr>
          <w:rFonts w:eastAsiaTheme="minorHAnsi" w:cstheme="minorBidi"/>
          <w:b w:val="0"/>
        </w:rPr>
        <w:t xml:space="preserve">). </w:t>
      </w:r>
      <w:r w:rsidR="00007823" w:rsidRPr="00007823">
        <w:rPr>
          <w:rFonts w:eastAsiaTheme="minorHAnsi" w:cstheme="minorBidi"/>
          <w:b w:val="0"/>
        </w:rPr>
        <w:t xml:space="preserve">Furthermore, social isolation per se </w:t>
      </w:r>
      <w:r w:rsidR="00E53497">
        <w:rPr>
          <w:rFonts w:eastAsiaTheme="minorHAnsi" w:cstheme="minorBidi"/>
          <w:b w:val="0"/>
        </w:rPr>
        <w:t>is</w:t>
      </w:r>
      <w:r w:rsidR="00007823" w:rsidRPr="00007823">
        <w:rPr>
          <w:rFonts w:eastAsiaTheme="minorHAnsi" w:cstheme="minorBidi"/>
          <w:b w:val="0"/>
        </w:rPr>
        <w:t xml:space="preserve"> associated with low levels of physical activity and poor diet in a population of young European adults (</w:t>
      </w:r>
      <w:r w:rsidR="008F1066">
        <w:rPr>
          <w:rFonts w:eastAsiaTheme="minorHAnsi" w:cstheme="minorBidi"/>
          <w:b w:val="0"/>
        </w:rPr>
        <w:t>1</w:t>
      </w:r>
      <w:r w:rsidR="00E53497">
        <w:rPr>
          <w:rFonts w:eastAsiaTheme="minorHAnsi" w:cstheme="minorBidi"/>
          <w:b w:val="0"/>
        </w:rPr>
        <w:t>4</w:t>
      </w:r>
      <w:r w:rsidR="00007823" w:rsidRPr="00007823">
        <w:rPr>
          <w:rFonts w:eastAsiaTheme="minorHAnsi" w:cstheme="minorBidi"/>
          <w:b w:val="0"/>
        </w:rPr>
        <w:t>)</w:t>
      </w:r>
      <w:r w:rsidR="008A1C19">
        <w:rPr>
          <w:rFonts w:eastAsiaTheme="minorHAnsi" w:cstheme="minorBidi"/>
          <w:b w:val="0"/>
        </w:rPr>
        <w:t xml:space="preserve">, although the influence </w:t>
      </w:r>
      <w:r w:rsidR="00D02A4B">
        <w:rPr>
          <w:rFonts w:eastAsiaTheme="minorHAnsi" w:cstheme="minorBidi"/>
          <w:b w:val="0"/>
        </w:rPr>
        <w:t>might</w:t>
      </w:r>
      <w:r w:rsidR="008A1C19">
        <w:rPr>
          <w:rFonts w:eastAsiaTheme="minorHAnsi" w:cstheme="minorBidi"/>
          <w:b w:val="0"/>
        </w:rPr>
        <w:t xml:space="preserve"> comprise a wide range of ages since it </w:t>
      </w:r>
      <w:r w:rsidR="00007823" w:rsidRPr="00007823">
        <w:rPr>
          <w:rFonts w:eastAsiaTheme="minorHAnsi" w:cstheme="minorBidi"/>
          <w:b w:val="0"/>
        </w:rPr>
        <w:t>has also been associated with smoking among older adults (</w:t>
      </w:r>
      <w:r w:rsidR="008F1066">
        <w:rPr>
          <w:rFonts w:eastAsiaTheme="minorHAnsi" w:cstheme="minorBidi"/>
          <w:b w:val="0"/>
        </w:rPr>
        <w:t>1</w:t>
      </w:r>
      <w:r w:rsidR="00E53497">
        <w:rPr>
          <w:rFonts w:eastAsiaTheme="minorHAnsi" w:cstheme="minorBidi"/>
          <w:b w:val="0"/>
        </w:rPr>
        <w:t>5</w:t>
      </w:r>
      <w:r w:rsidR="00007823" w:rsidRPr="00007823">
        <w:rPr>
          <w:rFonts w:eastAsiaTheme="minorHAnsi" w:cstheme="minorBidi"/>
          <w:b w:val="0"/>
        </w:rPr>
        <w:t>,</w:t>
      </w:r>
      <w:r w:rsidR="008F1066">
        <w:rPr>
          <w:rFonts w:eastAsiaTheme="minorHAnsi" w:cstheme="minorBidi"/>
          <w:b w:val="0"/>
        </w:rPr>
        <w:t>1</w:t>
      </w:r>
      <w:r w:rsidR="00E53497">
        <w:rPr>
          <w:rFonts w:eastAsiaTheme="minorHAnsi" w:cstheme="minorBidi"/>
          <w:b w:val="0"/>
        </w:rPr>
        <w:t>6</w:t>
      </w:r>
      <w:r w:rsidR="00007823" w:rsidRPr="00007823">
        <w:rPr>
          <w:rFonts w:eastAsiaTheme="minorHAnsi" w:cstheme="minorBidi"/>
          <w:b w:val="0"/>
        </w:rPr>
        <w:t xml:space="preserve">). </w:t>
      </w:r>
      <w:r w:rsidR="00E158F6">
        <w:rPr>
          <w:rFonts w:eastAsiaTheme="minorHAnsi" w:cstheme="minorBidi"/>
          <w:b w:val="0"/>
        </w:rPr>
        <w:t xml:space="preserve"> </w:t>
      </w:r>
      <w:r w:rsidR="003F2C3C">
        <w:rPr>
          <w:rFonts w:eastAsiaTheme="minorHAnsi" w:cstheme="minorBidi"/>
          <w:b w:val="0"/>
        </w:rPr>
        <w:t xml:space="preserve">Also, several studies have linked quarantine to negative psychological effects </w:t>
      </w:r>
      <w:r w:rsidR="001E525D">
        <w:rPr>
          <w:rFonts w:eastAsiaTheme="minorHAnsi" w:cstheme="minorBidi"/>
          <w:b w:val="0"/>
        </w:rPr>
        <w:t>such as stress, anger, and post-traumatic stress-symptoms</w:t>
      </w:r>
      <w:r w:rsidR="007F4728">
        <w:rPr>
          <w:rFonts w:eastAsiaTheme="minorHAnsi" w:cstheme="minorBidi"/>
          <w:b w:val="0"/>
        </w:rPr>
        <w:t xml:space="preserve"> (</w:t>
      </w:r>
      <w:r w:rsidR="00E53497">
        <w:rPr>
          <w:rFonts w:eastAsiaTheme="minorHAnsi" w:cstheme="minorBidi"/>
          <w:b w:val="0"/>
        </w:rPr>
        <w:t>17</w:t>
      </w:r>
      <w:r w:rsidR="007F4728">
        <w:rPr>
          <w:rFonts w:eastAsiaTheme="minorHAnsi" w:cstheme="minorBidi"/>
          <w:b w:val="0"/>
        </w:rPr>
        <w:t xml:space="preserve">). </w:t>
      </w:r>
    </w:p>
    <w:p w14:paraId="29DC1C5C" w14:textId="598880B2" w:rsidR="0013124F" w:rsidRPr="0013124F" w:rsidRDefault="003E779A">
      <w:pPr>
        <w:pStyle w:val="Heading1"/>
        <w:numPr>
          <w:ilvl w:val="0"/>
          <w:numId w:val="0"/>
        </w:numPr>
        <w:jc w:val="both"/>
      </w:pPr>
      <w:r w:rsidRPr="003E779A">
        <w:rPr>
          <w:rFonts w:eastAsiaTheme="minorHAnsi" w:cstheme="minorBidi"/>
          <w:b w:val="0"/>
        </w:rPr>
        <w:t>As the COVID-19 epidemic has been found to increase population levels of perceived stress in China, it would be expected that citizens from other COVID-19 inflicted countries would experience a similar increase (</w:t>
      </w:r>
      <w:r w:rsidR="008F1066">
        <w:rPr>
          <w:rFonts w:eastAsiaTheme="minorHAnsi" w:cstheme="minorBidi"/>
          <w:b w:val="0"/>
        </w:rPr>
        <w:t>4</w:t>
      </w:r>
      <w:r w:rsidRPr="003E779A">
        <w:rPr>
          <w:rFonts w:eastAsiaTheme="minorHAnsi" w:cstheme="minorBidi"/>
          <w:b w:val="0"/>
        </w:rPr>
        <w:t xml:space="preserve">). </w:t>
      </w:r>
      <w:r w:rsidR="008A7759">
        <w:rPr>
          <w:rFonts w:eastAsiaTheme="minorHAnsi" w:cstheme="minorBidi"/>
          <w:b w:val="0"/>
        </w:rPr>
        <w:t>Particularly, infection fears, longer quarantine duration, boredom, frustration, inadequate supplies, inadequate information</w:t>
      </w:r>
      <w:r w:rsidR="00796523">
        <w:rPr>
          <w:rFonts w:eastAsiaTheme="minorHAnsi" w:cstheme="minorBidi"/>
          <w:b w:val="0"/>
        </w:rPr>
        <w:t>, financial loss</w:t>
      </w:r>
      <w:r w:rsidR="00E53497">
        <w:rPr>
          <w:rFonts w:eastAsiaTheme="minorHAnsi" w:cstheme="minorBidi"/>
          <w:b w:val="0"/>
        </w:rPr>
        <w:t>,</w:t>
      </w:r>
      <w:r w:rsidR="00796523">
        <w:rPr>
          <w:rFonts w:eastAsiaTheme="minorHAnsi" w:cstheme="minorBidi"/>
          <w:b w:val="0"/>
        </w:rPr>
        <w:t xml:space="preserve"> and stigma have been identified as stressors in other quarantine situations, thus, the increase of perceived stress levels could vary in each country depending on the adopted polic</w:t>
      </w:r>
      <w:r w:rsidR="00427B66">
        <w:rPr>
          <w:rFonts w:eastAsiaTheme="minorHAnsi" w:cstheme="minorBidi"/>
          <w:b w:val="0"/>
        </w:rPr>
        <w:t>y</w:t>
      </w:r>
      <w:r w:rsidR="00796523">
        <w:rPr>
          <w:rFonts w:eastAsiaTheme="minorHAnsi" w:cstheme="minorBidi"/>
          <w:b w:val="0"/>
        </w:rPr>
        <w:t xml:space="preserve"> regarding COVID-19 pandemic (</w:t>
      </w:r>
      <w:r w:rsidR="00E53497">
        <w:rPr>
          <w:rFonts w:eastAsiaTheme="minorHAnsi" w:cstheme="minorBidi"/>
          <w:b w:val="0"/>
        </w:rPr>
        <w:t>17</w:t>
      </w:r>
      <w:r w:rsidR="00796523">
        <w:rPr>
          <w:rFonts w:eastAsiaTheme="minorHAnsi" w:cstheme="minorBidi"/>
          <w:b w:val="0"/>
        </w:rPr>
        <w:t xml:space="preserve">). </w:t>
      </w:r>
      <w:r w:rsidRPr="003E779A">
        <w:rPr>
          <w:rFonts w:eastAsiaTheme="minorHAnsi" w:cstheme="minorBidi"/>
          <w:b w:val="0"/>
        </w:rPr>
        <w:t xml:space="preserve">Moreover, there may be an interplay between COVID-19 related stress and social isolation. Indeed, particular aspects of social isolation, such as social disconnectedness, have been shown to increase </w:t>
      </w:r>
      <w:r w:rsidR="00E53497">
        <w:rPr>
          <w:rFonts w:eastAsiaTheme="minorHAnsi" w:cstheme="minorBidi"/>
          <w:b w:val="0"/>
        </w:rPr>
        <w:t xml:space="preserve">the </w:t>
      </w:r>
      <w:r w:rsidRPr="003E779A">
        <w:rPr>
          <w:rFonts w:eastAsiaTheme="minorHAnsi" w:cstheme="minorBidi"/>
          <w:b w:val="0"/>
        </w:rPr>
        <w:t>risk of perceived social isolation, which consequently predicts both higher anxiety and higher depression symptoms among elderly people (</w:t>
      </w:r>
      <w:r w:rsidR="008F1066">
        <w:rPr>
          <w:rFonts w:eastAsiaTheme="minorHAnsi" w:cstheme="minorBidi"/>
          <w:b w:val="0"/>
        </w:rPr>
        <w:t>1</w:t>
      </w:r>
      <w:r w:rsidR="00E53497">
        <w:rPr>
          <w:rFonts w:eastAsiaTheme="minorHAnsi" w:cstheme="minorBidi"/>
          <w:b w:val="0"/>
        </w:rPr>
        <w:t>8</w:t>
      </w:r>
      <w:r w:rsidRPr="003E779A">
        <w:rPr>
          <w:rFonts w:eastAsiaTheme="minorHAnsi" w:cstheme="minorBidi"/>
          <w:b w:val="0"/>
        </w:rPr>
        <w:t>).</w:t>
      </w:r>
      <w:r w:rsidR="00F522C9">
        <w:rPr>
          <w:rFonts w:eastAsiaTheme="minorHAnsi" w:cstheme="minorBidi"/>
          <w:b w:val="0"/>
        </w:rPr>
        <w:t xml:space="preserve"> This could result in exacerbated stress, anxiety, and depression during the confinement. </w:t>
      </w:r>
      <w:r w:rsidR="0013124F">
        <w:rPr>
          <w:rFonts w:eastAsiaTheme="minorHAnsi" w:cstheme="minorBidi"/>
          <w:b w:val="0"/>
        </w:rPr>
        <w:t xml:space="preserve">Consequently, </w:t>
      </w:r>
      <w:r w:rsidR="00D362B3" w:rsidRPr="00D362B3">
        <w:rPr>
          <w:rFonts w:eastAsiaTheme="minorHAnsi" w:cstheme="minorBidi"/>
          <w:b w:val="0"/>
        </w:rPr>
        <w:t xml:space="preserve"> HRB </w:t>
      </w:r>
      <w:r w:rsidR="0013124F">
        <w:rPr>
          <w:rFonts w:eastAsiaTheme="minorHAnsi" w:cstheme="minorBidi"/>
          <w:b w:val="0"/>
        </w:rPr>
        <w:t>closely related to anxiety and stress, such as</w:t>
      </w:r>
      <w:r w:rsidR="00D362B3" w:rsidRPr="00D362B3">
        <w:rPr>
          <w:rFonts w:eastAsiaTheme="minorHAnsi" w:cstheme="minorBidi"/>
          <w:b w:val="0"/>
        </w:rPr>
        <w:t xml:space="preserve"> sleep quality </w:t>
      </w:r>
      <w:r w:rsidR="0013124F">
        <w:rPr>
          <w:rFonts w:eastAsiaTheme="minorHAnsi" w:cstheme="minorBidi"/>
          <w:b w:val="0"/>
        </w:rPr>
        <w:t>alcohol consumption, and smoking might be affected during the confinement period</w:t>
      </w:r>
      <w:r w:rsidR="00E53497">
        <w:rPr>
          <w:rFonts w:eastAsiaTheme="minorHAnsi" w:cstheme="minorBidi"/>
          <w:b w:val="0"/>
        </w:rPr>
        <w:t xml:space="preserve"> </w:t>
      </w:r>
      <w:r w:rsidR="00D362B3" w:rsidRPr="00D362B3">
        <w:rPr>
          <w:rFonts w:eastAsiaTheme="minorHAnsi" w:cstheme="minorBidi"/>
          <w:b w:val="0"/>
        </w:rPr>
        <w:t>(1</w:t>
      </w:r>
      <w:r w:rsidR="00E53497">
        <w:rPr>
          <w:rFonts w:eastAsiaTheme="minorHAnsi" w:cstheme="minorBidi"/>
          <w:b w:val="0"/>
        </w:rPr>
        <w:t>9-21</w:t>
      </w:r>
      <w:r w:rsidR="00D362B3" w:rsidRPr="00D362B3">
        <w:rPr>
          <w:rFonts w:eastAsiaTheme="minorHAnsi" w:cstheme="minorBidi"/>
          <w:b w:val="0"/>
        </w:rPr>
        <w:t>).</w:t>
      </w:r>
      <w:r w:rsidR="003F2C3C">
        <w:rPr>
          <w:rFonts w:eastAsiaTheme="minorHAnsi" w:cstheme="minorBidi"/>
          <w:b w:val="0"/>
        </w:rPr>
        <w:t xml:space="preserve"> </w:t>
      </w:r>
      <w:r w:rsidR="0013124F">
        <w:rPr>
          <w:rFonts w:eastAsiaTheme="minorHAnsi" w:cstheme="minorBidi"/>
          <w:b w:val="0"/>
        </w:rPr>
        <w:t>Furthermore, gender, age, and socioeconomic</w:t>
      </w:r>
      <w:r w:rsidR="002050A2">
        <w:rPr>
          <w:rFonts w:eastAsiaTheme="minorHAnsi" w:cstheme="minorBidi"/>
          <w:b w:val="0"/>
        </w:rPr>
        <w:t xml:space="preserve"> status</w:t>
      </w:r>
      <w:r w:rsidR="0013124F">
        <w:rPr>
          <w:rFonts w:eastAsiaTheme="minorHAnsi" w:cstheme="minorBidi"/>
          <w:b w:val="0"/>
        </w:rPr>
        <w:t xml:space="preserve"> differences usually lead to different responses as regards</w:t>
      </w:r>
      <w:r w:rsidR="002050A2">
        <w:rPr>
          <w:rFonts w:eastAsiaTheme="minorHAnsi" w:cstheme="minorBidi"/>
          <w:b w:val="0"/>
        </w:rPr>
        <w:t xml:space="preserve"> to</w:t>
      </w:r>
      <w:r w:rsidR="00C437DD">
        <w:rPr>
          <w:rFonts w:eastAsiaTheme="minorHAnsi" w:cstheme="minorBidi"/>
          <w:b w:val="0"/>
        </w:rPr>
        <w:t xml:space="preserve"> stress and HRBs</w:t>
      </w:r>
      <w:r w:rsidR="0013124F">
        <w:rPr>
          <w:rFonts w:eastAsiaTheme="minorHAnsi" w:cstheme="minorBidi"/>
          <w:b w:val="0"/>
        </w:rPr>
        <w:t>; for instance</w:t>
      </w:r>
      <w:r w:rsidR="0013124F" w:rsidRPr="0013124F">
        <w:rPr>
          <w:rFonts w:eastAsiaTheme="minorHAnsi" w:cstheme="minorBidi"/>
          <w:b w:val="0"/>
        </w:rPr>
        <w:t>, current evidence suggests that women are more susceptible to anxiety disorders, and tend to smoke mo</w:t>
      </w:r>
      <w:r w:rsidR="0013124F">
        <w:rPr>
          <w:rFonts w:eastAsiaTheme="minorHAnsi" w:cstheme="minorBidi"/>
          <w:b w:val="0"/>
        </w:rPr>
        <w:t>re than men to cope with stress (</w:t>
      </w:r>
      <w:r w:rsidR="008F1066">
        <w:rPr>
          <w:rFonts w:eastAsiaTheme="minorHAnsi" w:cstheme="minorBidi"/>
          <w:b w:val="0"/>
        </w:rPr>
        <w:t>2</w:t>
      </w:r>
      <w:r w:rsidR="00E53497">
        <w:rPr>
          <w:rFonts w:eastAsiaTheme="minorHAnsi" w:cstheme="minorBidi"/>
          <w:b w:val="0"/>
        </w:rPr>
        <w:t>2</w:t>
      </w:r>
      <w:r w:rsidR="0013124F">
        <w:rPr>
          <w:rFonts w:eastAsiaTheme="minorHAnsi" w:cstheme="minorBidi"/>
          <w:b w:val="0"/>
        </w:rPr>
        <w:t>). Also</w:t>
      </w:r>
      <w:r w:rsidR="00D362B3" w:rsidRPr="00D362B3">
        <w:rPr>
          <w:rFonts w:eastAsiaTheme="minorHAnsi" w:cstheme="minorBidi"/>
          <w:b w:val="0"/>
        </w:rPr>
        <w:t xml:space="preserve">, </w:t>
      </w:r>
      <w:r w:rsidR="00FD5438">
        <w:rPr>
          <w:rFonts w:eastAsiaTheme="minorHAnsi" w:cstheme="minorBidi"/>
          <w:b w:val="0"/>
        </w:rPr>
        <w:t xml:space="preserve">the </w:t>
      </w:r>
      <w:r w:rsidR="00D362B3" w:rsidRPr="00D362B3">
        <w:rPr>
          <w:rFonts w:eastAsiaTheme="minorHAnsi" w:cstheme="minorBidi"/>
          <w:b w:val="0"/>
        </w:rPr>
        <w:t>co-occurrence of two or more HRBs has been observed in both adults and older people (</w:t>
      </w:r>
      <w:r w:rsidR="008F1066">
        <w:rPr>
          <w:rFonts w:eastAsiaTheme="minorHAnsi" w:cstheme="minorBidi"/>
          <w:b w:val="0"/>
        </w:rPr>
        <w:t>2</w:t>
      </w:r>
      <w:r w:rsidR="00E53497">
        <w:rPr>
          <w:rFonts w:eastAsiaTheme="minorHAnsi" w:cstheme="minorBidi"/>
          <w:b w:val="0"/>
        </w:rPr>
        <w:t>3</w:t>
      </w:r>
      <w:r w:rsidR="00D362B3" w:rsidRPr="00D362B3">
        <w:rPr>
          <w:rFonts w:eastAsiaTheme="minorHAnsi" w:cstheme="minorBidi"/>
          <w:b w:val="0"/>
        </w:rPr>
        <w:t>), and higher educational and economic levels seem to inversely relate to this phenomenon across life (</w:t>
      </w:r>
      <w:r w:rsidR="008F1066">
        <w:rPr>
          <w:rFonts w:eastAsiaTheme="minorHAnsi" w:cstheme="minorBidi"/>
          <w:b w:val="0"/>
        </w:rPr>
        <w:t>2</w:t>
      </w:r>
      <w:r w:rsidR="00E53497">
        <w:rPr>
          <w:rFonts w:eastAsiaTheme="minorHAnsi" w:cstheme="minorBidi"/>
          <w:b w:val="0"/>
        </w:rPr>
        <w:t>4</w:t>
      </w:r>
      <w:r w:rsidR="00D362B3" w:rsidRPr="00D362B3">
        <w:rPr>
          <w:rFonts w:eastAsiaTheme="minorHAnsi" w:cstheme="minorBidi"/>
          <w:b w:val="0"/>
        </w:rPr>
        <w:t>–</w:t>
      </w:r>
      <w:r w:rsidR="008F1066">
        <w:rPr>
          <w:rFonts w:eastAsiaTheme="minorHAnsi" w:cstheme="minorBidi"/>
          <w:b w:val="0"/>
        </w:rPr>
        <w:t>2</w:t>
      </w:r>
      <w:r w:rsidR="00E53497">
        <w:rPr>
          <w:rFonts w:eastAsiaTheme="minorHAnsi" w:cstheme="minorBidi"/>
          <w:b w:val="0"/>
        </w:rPr>
        <w:t>7</w:t>
      </w:r>
      <w:r w:rsidR="00D362B3" w:rsidRPr="00D362B3">
        <w:rPr>
          <w:rFonts w:eastAsiaTheme="minorHAnsi" w:cstheme="minorBidi"/>
          <w:b w:val="0"/>
        </w:rPr>
        <w:t xml:space="preserve">). </w:t>
      </w:r>
      <w:r w:rsidR="0013124F">
        <w:rPr>
          <w:rFonts w:eastAsiaTheme="minorHAnsi" w:cstheme="minorBidi"/>
          <w:b w:val="0"/>
        </w:rPr>
        <w:t>Similarly</w:t>
      </w:r>
      <w:r w:rsidR="00D362B3" w:rsidRPr="00D362B3">
        <w:rPr>
          <w:rFonts w:eastAsiaTheme="minorHAnsi" w:cstheme="minorBidi"/>
          <w:b w:val="0"/>
        </w:rPr>
        <w:t>, age and gender differences have been pointed to as possible reasons for observed differences among the general population (</w:t>
      </w:r>
      <w:r w:rsidR="008F1066">
        <w:rPr>
          <w:rFonts w:eastAsiaTheme="minorHAnsi" w:cstheme="minorBidi"/>
          <w:b w:val="0"/>
        </w:rPr>
        <w:t>2</w:t>
      </w:r>
      <w:r w:rsidR="00E53497">
        <w:rPr>
          <w:rFonts w:eastAsiaTheme="minorHAnsi" w:cstheme="minorBidi"/>
          <w:b w:val="0"/>
        </w:rPr>
        <w:t>7</w:t>
      </w:r>
      <w:r w:rsidR="00D362B3" w:rsidRPr="00D362B3">
        <w:rPr>
          <w:rFonts w:eastAsiaTheme="minorHAnsi" w:cstheme="minorBidi"/>
          <w:b w:val="0"/>
        </w:rPr>
        <w:t xml:space="preserve">). </w:t>
      </w:r>
    </w:p>
    <w:p w14:paraId="5DE17291" w14:textId="5764AB8A" w:rsidR="00E23933" w:rsidRDefault="00D362B3" w:rsidP="002D26AD">
      <w:pPr>
        <w:pStyle w:val="Heading1"/>
        <w:numPr>
          <w:ilvl w:val="0"/>
          <w:numId w:val="0"/>
        </w:numPr>
        <w:jc w:val="both"/>
        <w:rPr>
          <w:rFonts w:eastAsiaTheme="minorHAnsi" w:cstheme="minorBidi"/>
          <w:b w:val="0"/>
        </w:rPr>
      </w:pPr>
      <w:r w:rsidRPr="00D362B3">
        <w:rPr>
          <w:rFonts w:eastAsiaTheme="minorHAnsi" w:cstheme="minorBidi"/>
          <w:b w:val="0"/>
        </w:rPr>
        <w:lastRenderedPageBreak/>
        <w:t xml:space="preserve">In this new situation due to COVID-19 confinement, where </w:t>
      </w:r>
      <w:r w:rsidR="009E2B9B">
        <w:rPr>
          <w:rFonts w:eastAsiaTheme="minorHAnsi" w:cstheme="minorBidi"/>
          <w:b w:val="0"/>
        </w:rPr>
        <w:t xml:space="preserve">the </w:t>
      </w:r>
      <w:r w:rsidRPr="00D362B3">
        <w:rPr>
          <w:rFonts w:eastAsiaTheme="minorHAnsi" w:cstheme="minorBidi"/>
          <w:b w:val="0"/>
        </w:rPr>
        <w:t xml:space="preserve">general lifestyle </w:t>
      </w:r>
      <w:r w:rsidR="00D91B5B">
        <w:rPr>
          <w:rFonts w:eastAsiaTheme="minorHAnsi" w:cstheme="minorBidi"/>
          <w:b w:val="0"/>
        </w:rPr>
        <w:t>is</w:t>
      </w:r>
      <w:r w:rsidR="00D91B5B" w:rsidRPr="00D362B3">
        <w:rPr>
          <w:rFonts w:eastAsiaTheme="minorHAnsi" w:cstheme="minorBidi"/>
          <w:b w:val="0"/>
        </w:rPr>
        <w:t xml:space="preserve"> </w:t>
      </w:r>
      <w:r w:rsidRPr="00D362B3">
        <w:rPr>
          <w:rFonts w:eastAsiaTheme="minorHAnsi" w:cstheme="minorBidi"/>
          <w:b w:val="0"/>
        </w:rPr>
        <w:t xml:space="preserve">likely to change, there are no studies yet analyzing the association between weeks confined due to COVID-19 and HRBs. </w:t>
      </w:r>
      <w:r w:rsidR="00DC3033">
        <w:rPr>
          <w:rFonts w:eastAsiaTheme="minorHAnsi" w:cstheme="minorBidi"/>
          <w:b w:val="0"/>
        </w:rPr>
        <w:t xml:space="preserve">Therefore, since there is no certainty about when the confinement is finishing, and how </w:t>
      </w:r>
      <w:r w:rsidR="00D91B5B">
        <w:rPr>
          <w:rFonts w:eastAsiaTheme="minorHAnsi" w:cstheme="minorBidi"/>
          <w:b w:val="0"/>
        </w:rPr>
        <w:t>it is</w:t>
      </w:r>
      <w:r w:rsidR="00DC3033">
        <w:rPr>
          <w:rFonts w:eastAsiaTheme="minorHAnsi" w:cstheme="minorBidi"/>
          <w:b w:val="0"/>
        </w:rPr>
        <w:t xml:space="preserve"> going to influence HRBs, </w:t>
      </w:r>
      <w:r w:rsidRPr="00D362B3">
        <w:rPr>
          <w:rFonts w:eastAsiaTheme="minorHAnsi" w:cstheme="minorBidi"/>
          <w:b w:val="0"/>
        </w:rPr>
        <w:t>th</w:t>
      </w:r>
      <w:r w:rsidR="00FD5438">
        <w:rPr>
          <w:rFonts w:eastAsiaTheme="minorHAnsi" w:cstheme="minorBidi"/>
          <w:b w:val="0"/>
        </w:rPr>
        <w:t>is study aim</w:t>
      </w:r>
      <w:r w:rsidRPr="00D362B3">
        <w:rPr>
          <w:rFonts w:eastAsiaTheme="minorHAnsi" w:cstheme="minorBidi"/>
          <w:b w:val="0"/>
        </w:rPr>
        <w:t>s to analyze the association</w:t>
      </w:r>
      <w:r w:rsidR="00DC3033">
        <w:rPr>
          <w:rFonts w:eastAsiaTheme="minorHAnsi" w:cstheme="minorBidi"/>
          <w:b w:val="0"/>
        </w:rPr>
        <w:t xml:space="preserve"> between time-course and HRBs</w:t>
      </w:r>
      <w:r w:rsidRPr="00D362B3">
        <w:rPr>
          <w:rFonts w:eastAsiaTheme="minorHAnsi" w:cstheme="minorBidi"/>
          <w:b w:val="0"/>
        </w:rPr>
        <w:t xml:space="preserve"> in Spanish adult</w:t>
      </w:r>
      <w:r w:rsidR="00D91B5B">
        <w:rPr>
          <w:rFonts w:eastAsiaTheme="minorHAnsi" w:cstheme="minorBidi"/>
          <w:b w:val="0"/>
        </w:rPr>
        <w:t>s</w:t>
      </w:r>
      <w:r w:rsidR="00295E0E">
        <w:rPr>
          <w:rFonts w:eastAsiaTheme="minorHAnsi" w:cstheme="minorBidi"/>
          <w:b w:val="0"/>
        </w:rPr>
        <w:t>. This could contribute</w:t>
      </w:r>
      <w:r w:rsidRPr="00D362B3">
        <w:rPr>
          <w:rFonts w:eastAsiaTheme="minorHAnsi" w:cstheme="minorBidi"/>
          <w:b w:val="0"/>
        </w:rPr>
        <w:t xml:space="preserve"> to inform</w:t>
      </w:r>
      <w:r w:rsidR="00D91B5B">
        <w:rPr>
          <w:rFonts w:eastAsiaTheme="minorHAnsi" w:cstheme="minorBidi"/>
          <w:b w:val="0"/>
        </w:rPr>
        <w:t>ing</w:t>
      </w:r>
      <w:r w:rsidRPr="00D362B3">
        <w:rPr>
          <w:rFonts w:eastAsiaTheme="minorHAnsi" w:cstheme="minorBidi"/>
          <w:b w:val="0"/>
        </w:rPr>
        <w:t xml:space="preserve"> strategies </w:t>
      </w:r>
      <w:r w:rsidR="00295E0E">
        <w:rPr>
          <w:rFonts w:eastAsiaTheme="minorHAnsi" w:cstheme="minorBidi"/>
          <w:b w:val="0"/>
        </w:rPr>
        <w:t>on how</w:t>
      </w:r>
      <w:r w:rsidR="00FD5438">
        <w:rPr>
          <w:rFonts w:eastAsiaTheme="minorHAnsi" w:cstheme="minorBidi"/>
          <w:b w:val="0"/>
        </w:rPr>
        <w:t xml:space="preserve"> </w:t>
      </w:r>
      <w:r w:rsidR="00295E0E">
        <w:rPr>
          <w:rFonts w:eastAsiaTheme="minorHAnsi" w:cstheme="minorBidi"/>
          <w:b w:val="0"/>
        </w:rPr>
        <w:t xml:space="preserve">to </w:t>
      </w:r>
      <w:r w:rsidRPr="00D362B3">
        <w:rPr>
          <w:rFonts w:eastAsiaTheme="minorHAnsi" w:cstheme="minorBidi"/>
          <w:b w:val="0"/>
        </w:rPr>
        <w:t>maintain healthy behaviors</w:t>
      </w:r>
      <w:r w:rsidR="00DC3033">
        <w:rPr>
          <w:rFonts w:eastAsiaTheme="minorHAnsi" w:cstheme="minorBidi"/>
          <w:b w:val="0"/>
        </w:rPr>
        <w:t xml:space="preserve"> among a general population of adults</w:t>
      </w:r>
      <w:r w:rsidR="00295E0E">
        <w:rPr>
          <w:rFonts w:eastAsiaTheme="minorHAnsi" w:cstheme="minorBidi"/>
          <w:b w:val="0"/>
        </w:rPr>
        <w:t xml:space="preserve"> during confinement</w:t>
      </w:r>
      <w:r w:rsidR="00DC3033">
        <w:rPr>
          <w:rFonts w:eastAsiaTheme="minorHAnsi" w:cstheme="minorBidi"/>
          <w:b w:val="0"/>
        </w:rPr>
        <w:t xml:space="preserve">. </w:t>
      </w:r>
      <w:r w:rsidR="005E7F93" w:rsidRPr="005E7F93">
        <w:rPr>
          <w:rFonts w:eastAsiaTheme="minorHAnsi" w:cstheme="minorBidi"/>
          <w:b w:val="0"/>
        </w:rPr>
        <w:t xml:space="preserve">Based on previous literature, we hypothesized that </w:t>
      </w:r>
      <w:r w:rsidR="009E2B9B">
        <w:rPr>
          <w:rFonts w:eastAsiaTheme="minorHAnsi" w:cstheme="minorBidi"/>
          <w:b w:val="0"/>
        </w:rPr>
        <w:t xml:space="preserve">a </w:t>
      </w:r>
      <w:r w:rsidR="005E7F93" w:rsidRPr="005E7F93">
        <w:rPr>
          <w:rFonts w:eastAsiaTheme="minorHAnsi" w:cstheme="minorBidi"/>
          <w:b w:val="0"/>
        </w:rPr>
        <w:t>greater length of time in COVID-19 confinement would be associated with unfavorable HRBs.</w:t>
      </w:r>
    </w:p>
    <w:p w14:paraId="5EDD7B83" w14:textId="3F9BD926" w:rsidR="00433736" w:rsidRDefault="00433736" w:rsidP="002D26AD">
      <w:pPr>
        <w:pStyle w:val="Heading1"/>
        <w:numPr>
          <w:ilvl w:val="0"/>
          <w:numId w:val="0"/>
        </w:numPr>
        <w:jc w:val="both"/>
        <w:rPr>
          <w:rFonts w:eastAsiaTheme="minorHAnsi" w:cstheme="minorBidi"/>
          <w:b w:val="0"/>
        </w:rPr>
      </w:pPr>
    </w:p>
    <w:p w14:paraId="19F5C847" w14:textId="6381AF98" w:rsidR="00433736" w:rsidRPr="00433736" w:rsidRDefault="00433736" w:rsidP="002D26AD">
      <w:pPr>
        <w:pStyle w:val="Heading1"/>
        <w:numPr>
          <w:ilvl w:val="0"/>
          <w:numId w:val="0"/>
        </w:numPr>
        <w:jc w:val="both"/>
        <w:rPr>
          <w:rFonts w:eastAsiaTheme="minorHAnsi" w:cstheme="minorBidi"/>
          <w:b w:val="0"/>
        </w:rPr>
      </w:pPr>
      <w:r w:rsidRPr="00433736">
        <w:rPr>
          <w:rFonts w:eastAsiaTheme="minorHAnsi" w:cstheme="minorBidi"/>
        </w:rPr>
        <w:t>2</w:t>
      </w:r>
      <w:r>
        <w:tab/>
        <w:t>Methods</w:t>
      </w:r>
    </w:p>
    <w:p w14:paraId="784BC9AA" w14:textId="58E6546E" w:rsidR="00433736" w:rsidRDefault="00433736" w:rsidP="002D26AD">
      <w:pPr>
        <w:jc w:val="both"/>
      </w:pPr>
      <w:r>
        <w:t xml:space="preserve">A cross-sectional online survey was conducted to assess associations between time confined and HRBs during the COVID-19 pandemic. </w:t>
      </w:r>
    </w:p>
    <w:p w14:paraId="0E84894E" w14:textId="7B3BEDFB" w:rsidR="00433736" w:rsidRPr="00433736" w:rsidRDefault="00433736" w:rsidP="002D26AD">
      <w:pPr>
        <w:jc w:val="both"/>
        <w:rPr>
          <w:b/>
        </w:rPr>
      </w:pPr>
      <w:r w:rsidRPr="00433736">
        <w:rPr>
          <w:b/>
        </w:rPr>
        <w:t xml:space="preserve">2. 1. </w:t>
      </w:r>
      <w:r w:rsidRPr="00433736">
        <w:rPr>
          <w:b/>
        </w:rPr>
        <w:tab/>
        <w:t>The survey</w:t>
      </w:r>
    </w:p>
    <w:p w14:paraId="0D942345" w14:textId="14AAC16D" w:rsidR="00433736" w:rsidRDefault="00433736" w:rsidP="002D26AD">
      <w:pPr>
        <w:jc w:val="both"/>
      </w:pPr>
      <w:r>
        <w:t xml:space="preserve">A web-form link was used to collect data </w:t>
      </w:r>
      <w:r w:rsidR="00166267">
        <w:t xml:space="preserve">regarding </w:t>
      </w:r>
      <w:r>
        <w:t xml:space="preserve">health </w:t>
      </w:r>
      <w:r w:rsidR="002050A2">
        <w:t>behaviors</w:t>
      </w:r>
      <w:r>
        <w:t xml:space="preserve"> during the period 22nd of March to 5th of April, 2020 (i.e. from the seventh day of enacted national confinement in Spain). The survey was </w:t>
      </w:r>
      <w:r w:rsidR="004A5F17">
        <w:t xml:space="preserve">launched </w:t>
      </w:r>
      <w:r>
        <w:t>on social media</w:t>
      </w:r>
      <w:r w:rsidR="007C451A">
        <w:t xml:space="preserve"> on 22 March 2020</w:t>
      </w:r>
      <w:r w:rsidR="006F188F">
        <w:t xml:space="preserve">, </w:t>
      </w:r>
      <w:r w:rsidR="004A5F17">
        <w:t>together with</w:t>
      </w:r>
      <w:r w:rsidR="00E251A3">
        <w:t xml:space="preserve"> initial information about the objectives of the study</w:t>
      </w:r>
      <w:r w:rsidR="006F188F">
        <w:t xml:space="preserve">. </w:t>
      </w:r>
      <w:r w:rsidR="006F188F" w:rsidRPr="006F188F">
        <w:t>Adults aged 18 years and ov</w:t>
      </w:r>
      <w:r w:rsidR="006F188F">
        <w:t>er, currently residing in Spain</w:t>
      </w:r>
      <w:r w:rsidR="006F188F" w:rsidRPr="006F188F">
        <w:t xml:space="preserve"> and self-isolating due to COVID-19 were eligible to participate.</w:t>
      </w:r>
      <w:r w:rsidR="00E23933">
        <w:t xml:space="preserve"> </w:t>
      </w:r>
      <w:r w:rsidR="00E251A3" w:rsidRPr="00E251A3">
        <w:t xml:space="preserve">Convenience sampling was used to select the participants of the study; </w:t>
      </w:r>
      <w:r w:rsidR="00E251A3">
        <w:t>according to server analytics, 3,1</w:t>
      </w:r>
      <w:r w:rsidR="00E251A3" w:rsidRPr="00E251A3">
        <w:t xml:space="preserve">50 media users covering all the Spanish regions were </w:t>
      </w:r>
      <w:r w:rsidR="00812E69">
        <w:t xml:space="preserve">offered to participate. Once they </w:t>
      </w:r>
      <w:r w:rsidR="00AF4683">
        <w:t>accepted</w:t>
      </w:r>
      <w:r w:rsidR="00812E69">
        <w:t>, p</w:t>
      </w:r>
      <w:r w:rsidR="00E251A3" w:rsidRPr="00E251A3">
        <w:t xml:space="preserve">articipants were </w:t>
      </w:r>
      <w:r w:rsidR="00D91B5B">
        <w:t>provided</w:t>
      </w:r>
      <w:r w:rsidR="00812E69">
        <w:t xml:space="preserve"> </w:t>
      </w:r>
      <w:r w:rsidR="006F188F">
        <w:t xml:space="preserve">with an information sheet about </w:t>
      </w:r>
      <w:r w:rsidR="00812E69">
        <w:t xml:space="preserve">the </w:t>
      </w:r>
      <w:r w:rsidR="002050A2">
        <w:t xml:space="preserve">study </w:t>
      </w:r>
      <w:r w:rsidR="00812E69">
        <w:t>aims and the instructions</w:t>
      </w:r>
      <w:r w:rsidR="00E251A3" w:rsidRPr="00E251A3">
        <w:t xml:space="preserve"> of the </w:t>
      </w:r>
      <w:r w:rsidR="00812E69">
        <w:t>survey</w:t>
      </w:r>
      <w:r w:rsidR="00E251A3" w:rsidRPr="00E251A3">
        <w:t xml:space="preserve">, gave </w:t>
      </w:r>
      <w:r w:rsidR="00812E69">
        <w:t xml:space="preserve">informed consent to participate, </w:t>
      </w:r>
      <w:r w:rsidR="00E251A3" w:rsidRPr="00E251A3">
        <w:t xml:space="preserve">and </w:t>
      </w:r>
      <w:r w:rsidR="00812E69">
        <w:t>confirmed</w:t>
      </w:r>
      <w:r w:rsidR="00E251A3" w:rsidRPr="00E251A3">
        <w:t xml:space="preserve"> whether they were </w:t>
      </w:r>
      <w:r w:rsidR="00812E69">
        <w:t>confined</w:t>
      </w:r>
      <w:r w:rsidR="00E251A3" w:rsidRPr="00E251A3">
        <w:t xml:space="preserve">. Provided data were anonymous and treated accordingly to Spanish law regarding general data protection. </w:t>
      </w:r>
      <w:r>
        <w:t xml:space="preserve">Once the survey was completed, participants were </w:t>
      </w:r>
      <w:r w:rsidR="00E251A3">
        <w:t>provided with information regarding heal</w:t>
      </w:r>
      <w:r w:rsidR="00BF52A6">
        <w:t>th behaviors</w:t>
      </w:r>
      <w:r w:rsidR="00E23933">
        <w:t>.</w:t>
      </w:r>
      <w:r w:rsidR="007E586D">
        <w:t xml:space="preserve"> </w:t>
      </w:r>
      <w:r w:rsidR="00E251A3" w:rsidRPr="00E251A3">
        <w:t xml:space="preserve">The present study retrieved data from </w:t>
      </w:r>
      <w:r w:rsidR="007E586D" w:rsidRPr="007E586D">
        <w:t>2</w:t>
      </w:r>
      <w:r w:rsidR="007E586D">
        <w:t>,</w:t>
      </w:r>
      <w:r w:rsidR="007E586D" w:rsidRPr="007E586D">
        <w:t xml:space="preserve">741 participants </w:t>
      </w:r>
      <w:r w:rsidR="00BF52A6">
        <w:t xml:space="preserve">mean </w:t>
      </w:r>
      <w:r w:rsidR="007E586D" w:rsidRPr="007E586D">
        <w:t>age 34.2 (SD 13.0)</w:t>
      </w:r>
      <w:r w:rsidR="007E586D">
        <w:t xml:space="preserve"> years</w:t>
      </w:r>
      <w:r w:rsidR="007E586D" w:rsidRPr="007E586D">
        <w:t xml:space="preserve"> </w:t>
      </w:r>
      <w:r w:rsidR="007E586D">
        <w:t xml:space="preserve">who </w:t>
      </w:r>
      <w:r w:rsidR="007E586D" w:rsidRPr="007E586D">
        <w:t>completed the survey</w:t>
      </w:r>
      <w:r w:rsidR="007E586D">
        <w:t xml:space="preserve"> </w:t>
      </w:r>
      <w:r w:rsidR="009E2B9B">
        <w:t>concerning</w:t>
      </w:r>
      <w:r w:rsidR="007E586D">
        <w:t xml:space="preserve"> the</w:t>
      </w:r>
      <w:r w:rsidR="00E251A3" w:rsidRPr="00E251A3">
        <w:t xml:space="preserve"> following variables</w:t>
      </w:r>
      <w:r w:rsidR="008641D8">
        <w:t>:</w:t>
      </w:r>
      <w:r w:rsidR="00E251A3" w:rsidRPr="00E251A3">
        <w:t xml:space="preserve"> age, gende</w:t>
      </w:r>
      <w:r w:rsidR="008641D8">
        <w:t xml:space="preserve">r, civil status, occupation, </w:t>
      </w:r>
      <w:r w:rsidR="00E251A3" w:rsidRPr="00E251A3">
        <w:t>education</w:t>
      </w:r>
      <w:r w:rsidR="008641D8">
        <w:t xml:space="preserve">, time confined, </w:t>
      </w:r>
      <w:r w:rsidR="00B66011">
        <w:t xml:space="preserve">height, weight, </w:t>
      </w:r>
      <w:r w:rsidR="00BD56D7" w:rsidRPr="00BD56D7">
        <w:t>solitude d</w:t>
      </w:r>
      <w:r w:rsidR="00BD56D7">
        <w:t xml:space="preserve">uring COVID-19 confinement, </w:t>
      </w:r>
      <w:r w:rsidR="00BD56D7" w:rsidRPr="00BD56D7">
        <w:t>exposure to COVID-1</w:t>
      </w:r>
      <w:r w:rsidR="00BD56D7">
        <w:t xml:space="preserve">9, physical activity, screen exposure, sleep time, </w:t>
      </w:r>
      <w:r w:rsidR="0013124F">
        <w:t xml:space="preserve">alcohol consumption, smoking habit, </w:t>
      </w:r>
      <w:r w:rsidR="00BD56D7">
        <w:t xml:space="preserve">and fresh fruits and vegetable consumption. </w:t>
      </w:r>
    </w:p>
    <w:p w14:paraId="0719CECF" w14:textId="64FE54E8" w:rsidR="00433736" w:rsidRPr="00433736" w:rsidRDefault="00433736" w:rsidP="002D26AD">
      <w:pPr>
        <w:jc w:val="both"/>
        <w:rPr>
          <w:b/>
        </w:rPr>
      </w:pPr>
      <w:r w:rsidRPr="00433736">
        <w:rPr>
          <w:b/>
        </w:rPr>
        <w:t xml:space="preserve">2. 2. </w:t>
      </w:r>
      <w:r w:rsidRPr="00433736">
        <w:rPr>
          <w:b/>
        </w:rPr>
        <w:tab/>
        <w:t>Ethics</w:t>
      </w:r>
    </w:p>
    <w:p w14:paraId="041F8C48" w14:textId="75CB235F" w:rsidR="00433736" w:rsidRDefault="00433736" w:rsidP="002D26AD">
      <w:pPr>
        <w:jc w:val="both"/>
      </w:pPr>
      <w:r>
        <w:t>The study was conducted following the principles of the World Medical Declaration of Helsinki and was approved by the Ethics Committee of Research in Humans of the University of Valencia (register code 1278789). We reported the study accordingly to the Strengthening the Reporting of Observational Studies in Epidemiology statement (STROBE) (</w:t>
      </w:r>
      <w:r w:rsidR="006B3835">
        <w:t>2</w:t>
      </w:r>
      <w:r w:rsidR="00E53497">
        <w:t>8</w:t>
      </w:r>
      <w:r>
        <w:t xml:space="preserve">). </w:t>
      </w:r>
    </w:p>
    <w:p w14:paraId="495558A8" w14:textId="521C837F" w:rsidR="00433736" w:rsidRPr="00433736" w:rsidRDefault="00433736" w:rsidP="002D26AD">
      <w:pPr>
        <w:jc w:val="both"/>
        <w:rPr>
          <w:b/>
        </w:rPr>
      </w:pPr>
      <w:r w:rsidRPr="00433736">
        <w:rPr>
          <w:b/>
        </w:rPr>
        <w:t xml:space="preserve">2. 3. </w:t>
      </w:r>
      <w:r w:rsidRPr="00433736">
        <w:rPr>
          <w:b/>
        </w:rPr>
        <w:tab/>
        <w:t>Time confined (exposure)</w:t>
      </w:r>
    </w:p>
    <w:p w14:paraId="6A370F34" w14:textId="77777777" w:rsidR="00433736" w:rsidRDefault="00433736" w:rsidP="002D26AD">
      <w:pPr>
        <w:jc w:val="both"/>
      </w:pPr>
      <w:r>
        <w:t xml:space="preserve">Participants were asked about the time they had been isolated due to COVID-19 enacted confinement through the following question: “How long have you been isolated due to COVID-19 enacted confinement?”, and possible answers ranged from one to twenty-one days. Participants were later categorized as follows: first week (1-7 days), second week (8-14 days), and third week (15-21 days). </w:t>
      </w:r>
    </w:p>
    <w:p w14:paraId="5D4F267D" w14:textId="79898EDD" w:rsidR="00433736" w:rsidRPr="00433736" w:rsidRDefault="00433736" w:rsidP="002D26AD">
      <w:pPr>
        <w:jc w:val="both"/>
        <w:rPr>
          <w:b/>
        </w:rPr>
      </w:pPr>
      <w:r w:rsidRPr="00433736">
        <w:rPr>
          <w:b/>
        </w:rPr>
        <w:t xml:space="preserve">2. 4. </w:t>
      </w:r>
      <w:r w:rsidRPr="00433736">
        <w:rPr>
          <w:b/>
        </w:rPr>
        <w:tab/>
        <w:t>Health risk behaviors (outcome)</w:t>
      </w:r>
    </w:p>
    <w:p w14:paraId="40847921" w14:textId="7B217B9F" w:rsidR="00433736" w:rsidRDefault="00433736" w:rsidP="002D26AD">
      <w:pPr>
        <w:jc w:val="both"/>
      </w:pPr>
      <w:r>
        <w:lastRenderedPageBreak/>
        <w:t xml:space="preserve">The outcome variable was estimated through a set of questions concerning six health-related behaviors (i.e. exposure to screens, sleep time, physical activity, fruit and vegetable consumption, alcohol consumption, and smoking habit). Participants were asked with the following questions: “What is your daily number of average hours exposed to screens such as TV, cell phone, and tablet during COVID-19 confinement?”, with possible answers ranging from “0 hours” to “9 or more hours”, “How many hours do you usually sleep a day?, with answers comprising from “less than five hours” to “more than nine hours”, “How many fresh fruit and vegetables do you usually eat daily?, and possible answers ranging from “0” to “more than 5”, “Do you usually smoke?”, and possible answers consisted of  “current smoker” or “not </w:t>
      </w:r>
      <w:r w:rsidR="00FD5438">
        <w:t xml:space="preserve">a </w:t>
      </w:r>
      <w:r>
        <w:t>current smoker”, and “How often do you drink alcohol?”, with answers comprising “usual”, “moderate” or “never”. Physical activity was estimated using Physical Activity Vital Sign (PAVS) short version, in which participants answered two questions regarding the number of days and minutes a week they performed PA, with possible answers comprising 0, 1, 2, 3, 4, 5, 6 or 7 days per week and 10, 20, 30, 40, 50, 60, 90 and 150 or more daily minutes; following the PAVS original procedure, weekly minutes of physical activity were calculated by multiplying days with minutes (2</w:t>
      </w:r>
      <w:r w:rsidR="00E53497">
        <w:t>9</w:t>
      </w:r>
      <w:r>
        <w:t>,</w:t>
      </w:r>
      <w:r w:rsidR="00E53497">
        <w:t>30</w:t>
      </w:r>
      <w:r>
        <w:t xml:space="preserve">). All the questions were asked twice to the participants; first, referred to before the confinement status and, second, referred to the confinement status. </w:t>
      </w:r>
    </w:p>
    <w:p w14:paraId="3527BA29" w14:textId="3EBDAA22" w:rsidR="00433736" w:rsidRDefault="00433736" w:rsidP="002D26AD">
      <w:pPr>
        <w:jc w:val="both"/>
      </w:pPr>
      <w:r>
        <w:t>We considered HRBs as not achieving the recommen</w:t>
      </w:r>
      <w:r w:rsidR="00042D8C">
        <w:t>dations</w:t>
      </w:r>
      <w:r>
        <w:t xml:space="preserve"> for each health-related habit. </w:t>
      </w:r>
      <w:r w:rsidR="009644DD">
        <w:t>Based on current guidelines and relevant research, each HRB was defined as follows</w:t>
      </w:r>
      <w:r w:rsidR="00A3493F">
        <w:t xml:space="preserve"> (Table 1)</w:t>
      </w:r>
      <w:r w:rsidR="009644DD">
        <w:t xml:space="preserve">: </w:t>
      </w:r>
      <w:r>
        <w:t>more than two hours of daily screen</w:t>
      </w:r>
      <w:r w:rsidR="00042D8C">
        <w:t xml:space="preserve"> time (screen exposure)</w:t>
      </w:r>
      <w:r>
        <w:t>, less than six daily sleep hours</w:t>
      </w:r>
      <w:r w:rsidR="00042D8C">
        <w:t xml:space="preserve"> (sleep time)</w:t>
      </w:r>
      <w:r>
        <w:t>, less than three fresh fruits or vegetables a day</w:t>
      </w:r>
      <w:r w:rsidR="00042D8C">
        <w:t xml:space="preserve"> (fresh and vegetable consumption)</w:t>
      </w:r>
      <w:r>
        <w:t xml:space="preserve">, less than 150 weekly minutes of </w:t>
      </w:r>
      <w:r w:rsidR="00042D8C">
        <w:t xml:space="preserve">moderate to vigorous </w:t>
      </w:r>
      <w:r>
        <w:t>physical activity</w:t>
      </w:r>
      <w:r w:rsidR="00042D8C">
        <w:t xml:space="preserve"> (physical activity)</w:t>
      </w:r>
      <w:r>
        <w:t>, any alcohol consumption</w:t>
      </w:r>
      <w:r w:rsidR="00042D8C">
        <w:t xml:space="preserve"> (alcohol consumption)</w:t>
      </w:r>
      <w:r>
        <w:t>, and a current smoking habit</w:t>
      </w:r>
      <w:r w:rsidR="007C451A">
        <w:t xml:space="preserve"> (smoking habit)</w:t>
      </w:r>
      <w:r>
        <w:t xml:space="preserve"> (</w:t>
      </w:r>
      <w:r w:rsidR="00AF0DD1">
        <w:t>1</w:t>
      </w:r>
      <w:r w:rsidR="00E53497">
        <w:t>3</w:t>
      </w:r>
      <w:r>
        <w:t>,</w:t>
      </w:r>
      <w:r w:rsidR="00E53497">
        <w:t>31</w:t>
      </w:r>
      <w:r>
        <w:t>–</w:t>
      </w:r>
      <w:r w:rsidR="00AF0DD1">
        <w:t>3</w:t>
      </w:r>
      <w:r w:rsidR="00E53497">
        <w:t>5</w:t>
      </w:r>
      <w:r>
        <w:t xml:space="preserve">). Participants were categorized into those having </w:t>
      </w:r>
      <w:r w:rsidR="00FD5438">
        <w:t xml:space="preserve">a </w:t>
      </w:r>
      <w:r>
        <w:t xml:space="preserve">higher number of HRBs than before COVID-19 confinement, and participants having equal or </w:t>
      </w:r>
      <w:r w:rsidR="00FD5438">
        <w:t xml:space="preserve">fewer </w:t>
      </w:r>
      <w:r>
        <w:t xml:space="preserve">HRBs than before COVID- 19 confinement. </w:t>
      </w:r>
    </w:p>
    <w:p w14:paraId="19895387" w14:textId="4E991175" w:rsidR="00CB03E1" w:rsidRDefault="00CB03E1" w:rsidP="009E2B9B">
      <w:pPr>
        <w:jc w:val="center"/>
      </w:pPr>
      <w:r w:rsidRPr="00CB03E1">
        <w:t>**Insert Table 1 here.**</w:t>
      </w:r>
    </w:p>
    <w:p w14:paraId="501D8232" w14:textId="09A25F9C" w:rsidR="00433736" w:rsidRPr="00433736" w:rsidRDefault="00433736" w:rsidP="002D26AD">
      <w:pPr>
        <w:jc w:val="both"/>
        <w:rPr>
          <w:b/>
        </w:rPr>
      </w:pPr>
      <w:r w:rsidRPr="00433736">
        <w:rPr>
          <w:b/>
        </w:rPr>
        <w:t xml:space="preserve">2. 5. </w:t>
      </w:r>
      <w:r w:rsidRPr="00433736">
        <w:rPr>
          <w:b/>
        </w:rPr>
        <w:tab/>
        <w:t>Covariates</w:t>
      </w:r>
    </w:p>
    <w:p w14:paraId="1718A710" w14:textId="518C83CD" w:rsidR="00433736" w:rsidRDefault="00433736" w:rsidP="002D26AD">
      <w:pPr>
        <w:jc w:val="both"/>
      </w:pPr>
      <w:r>
        <w:t>According to previous research (</w:t>
      </w:r>
      <w:r w:rsidR="00AF0DD1">
        <w:t>3</w:t>
      </w:r>
      <w:r w:rsidR="00E53497">
        <w:t>6</w:t>
      </w:r>
      <w:r>
        <w:t>,</w:t>
      </w:r>
      <w:r w:rsidR="00AF0DD1">
        <w:t>3</w:t>
      </w:r>
      <w:r w:rsidR="00E53497">
        <w:t>7</w:t>
      </w:r>
      <w:r>
        <w:t xml:space="preserve">), the present study also estimated age, gender, socioeconomic features (marital status, education, and occupation), as well as self-reported body mass index using World Health Organization (WHO) categories. Moreover, other variables regarding the confinement situation were also controlled: solitude during COVID-19 confinement, and exposure to COVID-19. Self-reported responses were categorized as follows: marital status (“married or having a partner” or “not married neither having a partner”), education (“having a university degree” or “not having a university degree”), occupation (“employed” or “not employed”), solitude during the COVID-19 confinement (“alone while confined” or “not alone while confined”), and COVID-19 exposure (“infected with COVID-19 or close to an infected person” or “not exposed”). Finally, we also controlled for previous HRBs.  </w:t>
      </w:r>
    </w:p>
    <w:p w14:paraId="27CDBDB2" w14:textId="2C2F68AE" w:rsidR="00433736" w:rsidRPr="00433736" w:rsidRDefault="00433736" w:rsidP="002D26AD">
      <w:pPr>
        <w:jc w:val="both"/>
        <w:rPr>
          <w:b/>
        </w:rPr>
      </w:pPr>
      <w:r w:rsidRPr="00433736">
        <w:rPr>
          <w:b/>
        </w:rPr>
        <w:t>2. 6.</w:t>
      </w:r>
      <w:r w:rsidRPr="00433736">
        <w:rPr>
          <w:b/>
        </w:rPr>
        <w:tab/>
        <w:t>Statistical analyses</w:t>
      </w:r>
    </w:p>
    <w:p w14:paraId="1AF327F0" w14:textId="43058926" w:rsidR="00433736" w:rsidRDefault="00433736" w:rsidP="002D26AD">
      <w:pPr>
        <w:jc w:val="both"/>
      </w:pPr>
      <w:r>
        <w:t>Statistical analyses were conducted using Stata version 16.1 (StataCorp, Texas, USA). We computed binomial logistic regression tests to check associations between time confined due to COVID-19 and HRBs during the COVID-19 confinement period in Spain, providing odds ratios (ORs) and 95% confidence intervals (CIs) for the whole sample. We also conducted stratified analyses to assess associations concerning gender, and age (i.e. cut-off point of 45 years old, which is a turning point regarding mental health for Spanish men and women) (</w:t>
      </w:r>
      <w:r w:rsidR="00AF0DD1">
        <w:t>3</w:t>
      </w:r>
      <w:r w:rsidR="00E53497">
        <w:t>8</w:t>
      </w:r>
      <w:r>
        <w:t>)</w:t>
      </w:r>
      <w:r w:rsidR="00E23933">
        <w:t>, for each and the sum of all HRBs</w:t>
      </w:r>
      <w:r>
        <w:t xml:space="preserve">. </w:t>
      </w:r>
      <w:r>
        <w:lastRenderedPageBreak/>
        <w:t xml:space="preserve">Participants with missing data in any study variable were discarded for the study (n=143). Levels of significance were set at p &lt; 0.05. </w:t>
      </w:r>
    </w:p>
    <w:p w14:paraId="7D4FE698" w14:textId="77777777" w:rsidR="00433736" w:rsidRDefault="00433736" w:rsidP="002D26AD">
      <w:pPr>
        <w:jc w:val="both"/>
      </w:pPr>
    </w:p>
    <w:p w14:paraId="7505EE15" w14:textId="359964A7" w:rsidR="00433736" w:rsidRPr="004E1AC0" w:rsidRDefault="00433736" w:rsidP="002D26AD">
      <w:pPr>
        <w:jc w:val="both"/>
        <w:rPr>
          <w:b/>
        </w:rPr>
      </w:pPr>
      <w:r w:rsidRPr="004E1AC0">
        <w:rPr>
          <w:b/>
        </w:rPr>
        <w:t xml:space="preserve">3 </w:t>
      </w:r>
      <w:r w:rsidR="004E1AC0">
        <w:rPr>
          <w:b/>
        </w:rPr>
        <w:tab/>
      </w:r>
      <w:r w:rsidRPr="004E1AC0">
        <w:rPr>
          <w:b/>
        </w:rPr>
        <w:t>Results</w:t>
      </w:r>
    </w:p>
    <w:p w14:paraId="40414CA4" w14:textId="094E93B6" w:rsidR="00433736" w:rsidRDefault="009E2B9B" w:rsidP="002D26AD">
      <w:pPr>
        <w:jc w:val="both"/>
      </w:pPr>
      <w:r>
        <w:t xml:space="preserve">The descriptive </w:t>
      </w:r>
      <w:r w:rsidR="00433736">
        <w:t xml:space="preserve">statistics of the sample are presented in Table </w:t>
      </w:r>
      <w:r w:rsidR="00CB03E1">
        <w:t>2</w:t>
      </w:r>
      <w:r>
        <w:t xml:space="preserve">. A total of </w:t>
      </w:r>
      <w:r w:rsidR="00433736">
        <w:t xml:space="preserve">1421 participants (51.8%) are women, and 288 (10.5%) declared to be COVID-19 infected or being exposed to someone who was. At the time of the questionnaire reply, participants had been confined an average of 8.8 days (SD 4.4), and 209 (7.6%) were alone while confined. </w:t>
      </w:r>
      <w:r w:rsidR="005F2A5A">
        <w:t xml:space="preserve">Overall, the </w:t>
      </w:r>
      <w:r w:rsidR="00433736">
        <w:t xml:space="preserve">number of participants with </w:t>
      </w:r>
      <w:r w:rsidR="003A5827">
        <w:t xml:space="preserve">a </w:t>
      </w:r>
      <w:r w:rsidR="00433736">
        <w:t xml:space="preserve">higher </w:t>
      </w:r>
      <w:r w:rsidR="003A5827">
        <w:t xml:space="preserve">number of HRBs in comparison with pre-confinement levels </w:t>
      </w:r>
      <w:r w:rsidR="00433736">
        <w:t xml:space="preserve">while confined was 729 (26.6%). </w:t>
      </w:r>
    </w:p>
    <w:p w14:paraId="679CDEB5" w14:textId="09EC446C" w:rsidR="00CB03E1" w:rsidRDefault="00CB03E1" w:rsidP="009E2B9B">
      <w:pPr>
        <w:jc w:val="center"/>
      </w:pPr>
      <w:r>
        <w:t>**Insert Table 2</w:t>
      </w:r>
      <w:r w:rsidRPr="00CB03E1">
        <w:t xml:space="preserve"> here.**</w:t>
      </w:r>
    </w:p>
    <w:p w14:paraId="647A61AE" w14:textId="2B0EB6A1" w:rsidR="001945CE" w:rsidRDefault="00CB03E1">
      <w:pPr>
        <w:jc w:val="both"/>
      </w:pPr>
      <w:r>
        <w:t xml:space="preserve">As regards specific HRBs, </w:t>
      </w:r>
      <w:r w:rsidRPr="00CB03E1">
        <w:t>Table 3 and Figure 1 show the evolution of percentages for each HRB</w:t>
      </w:r>
      <w:r w:rsidR="003A5827">
        <w:t xml:space="preserve"> (i.e. participants not meeting the recommended guidelines)</w:t>
      </w:r>
      <w:r w:rsidRPr="00CB03E1">
        <w:t xml:space="preserve"> before and during the COVID-19 confinement period. </w:t>
      </w:r>
      <w:r w:rsidR="003A5827">
        <w:t>Lower participants are meeting the guidelines</w:t>
      </w:r>
      <w:r w:rsidRPr="00CB03E1">
        <w:t xml:space="preserve"> regarding screen exposure </w:t>
      </w:r>
      <w:r w:rsidR="003A5827">
        <w:t>in the course of</w:t>
      </w:r>
      <w:r w:rsidR="003A5827" w:rsidRPr="00CB03E1">
        <w:t xml:space="preserve"> </w:t>
      </w:r>
      <w:r w:rsidRPr="00CB03E1">
        <w:t xml:space="preserve">the confinement period, whereas the percentage </w:t>
      </w:r>
      <w:r w:rsidR="003A5827">
        <w:t>of participants meeting the guidelines for</w:t>
      </w:r>
      <w:r w:rsidRPr="00CB03E1">
        <w:t xml:space="preserve"> the rest of HRBs </w:t>
      </w:r>
      <w:r w:rsidR="003A5827">
        <w:t>increases along with the confinement</w:t>
      </w:r>
      <w:r w:rsidRPr="00CB03E1">
        <w:t xml:space="preserve">. Particularly, alcohol consumption and insufficient physical activity prevalence </w:t>
      </w:r>
      <w:r w:rsidR="00AA7472">
        <w:t xml:space="preserve">are the two which substantially </w:t>
      </w:r>
      <w:r w:rsidRPr="00CB03E1">
        <w:t xml:space="preserve">reduce </w:t>
      </w:r>
      <w:r w:rsidR="00AA7472">
        <w:t xml:space="preserve">the most </w:t>
      </w:r>
      <w:r w:rsidRPr="00CB03E1">
        <w:t xml:space="preserve">with </w:t>
      </w:r>
      <w:r w:rsidR="00AA7472">
        <w:t xml:space="preserve">time-course of </w:t>
      </w:r>
      <w:r w:rsidRPr="00CB03E1">
        <w:t>confinement.</w:t>
      </w:r>
      <w:r w:rsidR="00AA7472">
        <w:t xml:space="preserve"> Adjusted logistic regression analyses for each HRB </w:t>
      </w:r>
      <w:r w:rsidR="003A5827">
        <w:t>(i.e. not complying with recommended guidelines</w:t>
      </w:r>
      <w:r w:rsidR="00173F3A">
        <w:t xml:space="preserve"> for each health-related behavior</w:t>
      </w:r>
      <w:r w:rsidR="003A5827">
        <w:t xml:space="preserve">) </w:t>
      </w:r>
      <w:r w:rsidR="005017C6">
        <w:t xml:space="preserve">displayed in Table 4 </w:t>
      </w:r>
      <w:r w:rsidR="000475F2">
        <w:t>present</w:t>
      </w:r>
      <w:r w:rsidR="005017C6">
        <w:t xml:space="preserve"> significant reduced odds for insufficient physical activity for all participants as well as for all subgroup analyses in a dose-response fashion; overall, fruit and vegetable consumption also significantly reduce odds </w:t>
      </w:r>
      <w:r w:rsidR="001945CE">
        <w:t xml:space="preserve">for HRB, with the subgroup of participants aged &lt;45 years showing a similar trend. </w:t>
      </w:r>
      <w:r>
        <w:tab/>
      </w:r>
    </w:p>
    <w:p w14:paraId="6BD3A1AF" w14:textId="11F4FACA" w:rsidR="001945CE" w:rsidRDefault="001945CE" w:rsidP="009E2B9B">
      <w:pPr>
        <w:jc w:val="center"/>
      </w:pPr>
      <w:r>
        <w:t>**Insert Table 3</w:t>
      </w:r>
      <w:r w:rsidRPr="00CB03E1">
        <w:t xml:space="preserve"> here.**</w:t>
      </w:r>
    </w:p>
    <w:p w14:paraId="6D03E05C" w14:textId="77777777" w:rsidR="001945CE" w:rsidRDefault="001945CE" w:rsidP="009E2B9B">
      <w:pPr>
        <w:jc w:val="center"/>
      </w:pPr>
      <w:r>
        <w:t>**Insert Figure 1 here.**</w:t>
      </w:r>
    </w:p>
    <w:p w14:paraId="7A93A6D1" w14:textId="5533D1AC" w:rsidR="000475F2" w:rsidRDefault="000475F2" w:rsidP="009E2B9B">
      <w:pPr>
        <w:jc w:val="center"/>
      </w:pPr>
      <w:r>
        <w:t>**Insert Table 4</w:t>
      </w:r>
      <w:r w:rsidRPr="00CB03E1">
        <w:t xml:space="preserve"> here.**</w:t>
      </w:r>
    </w:p>
    <w:p w14:paraId="6B28F8F4" w14:textId="33E502B7" w:rsidR="00433736" w:rsidRDefault="00433736" w:rsidP="002D26AD">
      <w:pPr>
        <w:jc w:val="both"/>
      </w:pPr>
      <w:r>
        <w:t xml:space="preserve">Overall, participants experiencing their second and third week of confinement respectively show significant lower odds for higher HRBs (i.e. healthier lifestyles) in model 1 (Table </w:t>
      </w:r>
      <w:r w:rsidR="000475F2">
        <w:t>5</w:t>
      </w:r>
      <w:r>
        <w:t xml:space="preserve">) (OR 0.63; 95%CI: 0.51-0.79) (OR 0.65; 95%CI: 0.51-0.83) than those experiencing one week of confinement; even when fully adjusted, participants experiencing two and three weeks of confinement progressively and significantly decrease odds for higher HRBs </w:t>
      </w:r>
      <w:r w:rsidR="003A5827" w:rsidRPr="003A5827">
        <w:t>(i.e higher number of HRBs in comparison with pre-confinement levels)</w:t>
      </w:r>
      <w:r w:rsidR="003A5827">
        <w:t xml:space="preserve"> </w:t>
      </w:r>
      <w:r>
        <w:t xml:space="preserve">with respectively OR 0.63; 95%CI: 0.49-0.81, and OR 0.47; 95%CI: 0.36-0.61. Table </w:t>
      </w:r>
      <w:r w:rsidR="000475F2">
        <w:t>5</w:t>
      </w:r>
      <w:r>
        <w:t xml:space="preserve"> also shows age and gender subgroup analyses, which display similar significant trends as for the adjusted overall group. Crude analyses for older participants and women in their third week of confinement show no significant association with higher HRBs; when adjusted, both subgroups present significant associations with respectively OR 0.44; 95%CI: 0.20-0.99, and OR 0.55; 95%CI: 0.36-0.83. </w:t>
      </w:r>
    </w:p>
    <w:p w14:paraId="6B08D19D" w14:textId="52078F6F" w:rsidR="00433736" w:rsidRDefault="00433736" w:rsidP="009E2B9B">
      <w:pPr>
        <w:jc w:val="center"/>
      </w:pPr>
      <w:r>
        <w:t xml:space="preserve">**Insert Table </w:t>
      </w:r>
      <w:r w:rsidR="000475F2">
        <w:t>5</w:t>
      </w:r>
      <w:r>
        <w:t xml:space="preserve"> here.**</w:t>
      </w:r>
    </w:p>
    <w:p w14:paraId="4C5E560A" w14:textId="63EC70CF" w:rsidR="00433736" w:rsidRPr="004E1AC0" w:rsidRDefault="004E1AC0" w:rsidP="002D26AD">
      <w:pPr>
        <w:jc w:val="both"/>
        <w:rPr>
          <w:b/>
        </w:rPr>
      </w:pPr>
      <w:r w:rsidRPr="004E1AC0">
        <w:rPr>
          <w:b/>
        </w:rPr>
        <w:t>4</w:t>
      </w:r>
      <w:r w:rsidRPr="004E1AC0">
        <w:rPr>
          <w:b/>
        </w:rPr>
        <w:tab/>
        <w:t>Discussion</w:t>
      </w:r>
    </w:p>
    <w:p w14:paraId="5A17ADF3" w14:textId="6C39EC35" w:rsidR="00433736" w:rsidRDefault="00433736" w:rsidP="002D26AD">
      <w:pPr>
        <w:jc w:val="both"/>
      </w:pPr>
      <w:r>
        <w:t>Our study provides novel data from an unusual setting</w:t>
      </w:r>
      <w:r w:rsidR="00B12B20">
        <w:t xml:space="preserve"> of free movement restrictions</w:t>
      </w:r>
      <w:r>
        <w:t xml:space="preserve"> as a result of the COVID-19 pandemic. The most critical finding in this study with a large sample of the Spanish adult </w:t>
      </w:r>
      <w:r>
        <w:lastRenderedPageBreak/>
        <w:t xml:space="preserve">population was that the odds </w:t>
      </w:r>
      <w:r w:rsidR="00FD5438">
        <w:t xml:space="preserve">of </w:t>
      </w:r>
      <w:r>
        <w:t xml:space="preserve">having higher HRBs (i.e. </w:t>
      </w:r>
      <w:r w:rsidR="003A5827">
        <w:t>a change towards more number of HRBs than before the confinement</w:t>
      </w:r>
      <w:r>
        <w:t xml:space="preserve">) decreased </w:t>
      </w:r>
      <w:r w:rsidR="00B12B20">
        <w:t xml:space="preserve">during the </w:t>
      </w:r>
      <w:r>
        <w:t xml:space="preserve">confinement due to COVID-19. </w:t>
      </w:r>
      <w:r w:rsidR="005E7F93" w:rsidRPr="005E7F93">
        <w:t xml:space="preserve">Contrary to our hypothesis, </w:t>
      </w:r>
      <w:r w:rsidR="003A5827">
        <w:t>the prevalence of</w:t>
      </w:r>
      <w:r w:rsidR="005E7F93" w:rsidRPr="005E7F93">
        <w:t xml:space="preserve"> HRBs improved with longer confinem</w:t>
      </w:r>
      <w:r w:rsidR="006331ED">
        <w:t xml:space="preserve">ent (i.e. </w:t>
      </w:r>
      <w:r w:rsidR="005E7F93" w:rsidRPr="005E7F93">
        <w:t>physical activi</w:t>
      </w:r>
      <w:r w:rsidR="005E7F93">
        <w:t xml:space="preserve">ty and consumption of fruit and </w:t>
      </w:r>
      <w:r w:rsidR="005E7F93" w:rsidRPr="005E7F93">
        <w:t>veg</w:t>
      </w:r>
      <w:r w:rsidR="005E7F93">
        <w:t>etable</w:t>
      </w:r>
      <w:r w:rsidR="005E7F93" w:rsidRPr="005E7F93">
        <w:t xml:space="preserve"> increased; tobacco and alcohol consumption decreased</w:t>
      </w:r>
      <w:r w:rsidR="00E53497">
        <w:t>,</w:t>
      </w:r>
      <w:r w:rsidR="005E7F93" w:rsidRPr="005E7F93">
        <w:t xml:space="preserve"> and sleep quality improved), </w:t>
      </w:r>
      <w:r w:rsidR="00E53497">
        <w:t>except for</w:t>
      </w:r>
      <w:r w:rsidR="005E7F93" w:rsidRPr="005E7F93">
        <w:t xml:space="preserve"> the time of screen exposure.</w:t>
      </w:r>
      <w:r>
        <w:t xml:space="preserve"> Thus, the population gradually adapted their health behavior with time, but also spent more time exposed to screens. </w:t>
      </w:r>
    </w:p>
    <w:p w14:paraId="597927D4" w14:textId="372B477D" w:rsidR="00433736" w:rsidRDefault="00433736" w:rsidP="002D26AD">
      <w:pPr>
        <w:jc w:val="both"/>
      </w:pPr>
      <w:r>
        <w:t xml:space="preserve">In the case of physical activity, the percentage of people doing less than 150 weekly minutes increased the first week of confinement but decreased the second and third week. This phenomenon might have occurred because the first week of confinement was used to adjust usual routines to the new context and, thereafter, home-based physical activity started to increase. This result agrees with previous </w:t>
      </w:r>
      <w:r w:rsidR="00B054BF">
        <w:t xml:space="preserve">research </w:t>
      </w:r>
      <w:r>
        <w:t>that found home-based physical activity to have a considerably better adherence (long-term maintenance) rate than center-based physical activity (3</w:t>
      </w:r>
      <w:r w:rsidR="00E53497">
        <w:t>9</w:t>
      </w:r>
      <w:r>
        <w:t>)</w:t>
      </w:r>
      <w:r w:rsidR="00144BC6">
        <w:t xml:space="preserve">; interestingly, these values for HRB </w:t>
      </w:r>
      <w:r w:rsidR="00B12B20">
        <w:t>as regards</w:t>
      </w:r>
      <w:r w:rsidR="00144BC6">
        <w:t xml:space="preserve"> physical activity gradually decreased </w:t>
      </w:r>
      <w:r w:rsidR="00DC25E8">
        <w:t>whereas</w:t>
      </w:r>
      <w:r w:rsidR="00144BC6">
        <w:t xml:space="preserve"> prevalence for screen exposure HRB remained very high. This point deserves a closer look and furth</w:t>
      </w:r>
      <w:r w:rsidR="007E2E22">
        <w:t>er investigation, since h</w:t>
      </w:r>
      <w:r w:rsidR="007E2E22" w:rsidRPr="007E2E22">
        <w:t>igh</w:t>
      </w:r>
      <w:r w:rsidR="007E2E22">
        <w:t>er amounts of sedentary behavio</w:t>
      </w:r>
      <w:r w:rsidR="007E2E22" w:rsidRPr="007E2E22">
        <w:t xml:space="preserve">r, measured largely as screen time, </w:t>
      </w:r>
      <w:r w:rsidR="007E2E22">
        <w:t>have been usually associated</w:t>
      </w:r>
      <w:r w:rsidR="007E2E22" w:rsidRPr="007E2E22">
        <w:t xml:space="preserve"> with </w:t>
      </w:r>
      <w:r w:rsidR="007E2E22">
        <w:t>lower</w:t>
      </w:r>
      <w:r w:rsidR="007E2E22" w:rsidRPr="007E2E22">
        <w:t xml:space="preserve"> physical activity levels</w:t>
      </w:r>
      <w:r w:rsidR="007E2E22">
        <w:t xml:space="preserve"> (</w:t>
      </w:r>
      <w:r w:rsidR="00E53497">
        <w:t>40</w:t>
      </w:r>
      <w:r w:rsidR="007E2E22">
        <w:t>)</w:t>
      </w:r>
      <w:r w:rsidR="00B12B20">
        <w:t xml:space="preserve">, </w:t>
      </w:r>
    </w:p>
    <w:p w14:paraId="17F9E714" w14:textId="63F8C530" w:rsidR="00433736" w:rsidRDefault="00433736" w:rsidP="002D26AD">
      <w:pPr>
        <w:jc w:val="both"/>
      </w:pPr>
      <w:r>
        <w:t xml:space="preserve">Regarding screen exposure, the percentage of participants dedicating more than two hours of daily screen exposure </w:t>
      </w:r>
      <w:r w:rsidR="00DC25E8">
        <w:t xml:space="preserve">slightly </w:t>
      </w:r>
      <w:r>
        <w:t>increased. This is a</w:t>
      </w:r>
      <w:r w:rsidR="007E2E22">
        <w:t xml:space="preserve">n </w:t>
      </w:r>
      <w:r>
        <w:t xml:space="preserve">expected result due to the promotion of both remote work and online education during the COVID-19 confinement (1). </w:t>
      </w:r>
      <w:r w:rsidR="007E2E22">
        <w:t xml:space="preserve">The </w:t>
      </w:r>
      <w:r w:rsidR="00CA35FC">
        <w:t>high values found in this study for</w:t>
      </w:r>
      <w:r w:rsidR="007E2E22">
        <w:t xml:space="preserve"> </w:t>
      </w:r>
      <w:r w:rsidR="00CA35FC">
        <w:t xml:space="preserve">daily </w:t>
      </w:r>
      <w:r w:rsidR="007E2E22">
        <w:t xml:space="preserve">screen time </w:t>
      </w:r>
      <w:r w:rsidR="00CA35FC" w:rsidRPr="00CA35FC">
        <w:t>far exceed</w:t>
      </w:r>
      <w:r w:rsidR="00CA35FC">
        <w:t xml:space="preserve"> the recommended levels for adults, which could contribute to </w:t>
      </w:r>
      <w:r w:rsidR="001E2589">
        <w:t>experience</w:t>
      </w:r>
      <w:r w:rsidR="00CA35FC">
        <w:t xml:space="preserve"> </w:t>
      </w:r>
      <w:r w:rsidR="001E2589">
        <w:t xml:space="preserve">mental health disorders such as depression </w:t>
      </w:r>
      <w:r w:rsidR="00CA35FC">
        <w:t>(</w:t>
      </w:r>
      <w:r w:rsidR="00E53497">
        <w:t>41</w:t>
      </w:r>
      <w:r w:rsidR="00CA35FC">
        <w:t>)</w:t>
      </w:r>
      <w:r w:rsidR="001E2589">
        <w:t>.</w:t>
      </w:r>
    </w:p>
    <w:p w14:paraId="6922B5CB" w14:textId="08337311" w:rsidR="00433736" w:rsidRDefault="00DC25E8" w:rsidP="002D26AD">
      <w:pPr>
        <w:jc w:val="both"/>
      </w:pPr>
      <w:r>
        <w:t>Concerning</w:t>
      </w:r>
      <w:r w:rsidR="00433736">
        <w:t xml:space="preserve"> alcohol and tobacco, the consumption of both decreased during confinement. It seems that during this period, in which health is even more important than usual, people may be trying to have healthier lifestyles</w:t>
      </w:r>
      <w:r>
        <w:t xml:space="preserve">. Nevertheless, the values found in the present study were respectively higher and lower for alcohol and cigarette consumption when compared with prior research involving Spanish participants; such different percentages could be due to differences regarding sample characteristics (e.g. overall different age may lead to different healthy habits) as well as assessment tools (e.g. alcohol consumption threshold was considered differently in both studies) </w:t>
      </w:r>
      <w:r w:rsidR="00433736">
        <w:t>(</w:t>
      </w:r>
      <w:r w:rsidR="00AF0DD1">
        <w:t>4</w:t>
      </w:r>
      <w:r w:rsidR="00E53497">
        <w:t>2</w:t>
      </w:r>
      <w:r w:rsidR="00433736">
        <w:t xml:space="preserve">). </w:t>
      </w:r>
      <w:r>
        <w:t xml:space="preserve">The increasing </w:t>
      </w:r>
      <w:r w:rsidR="00433736">
        <w:t xml:space="preserve">use of new technologies in leisure time </w:t>
      </w:r>
      <w:r>
        <w:t xml:space="preserve">as </w:t>
      </w:r>
      <w:r w:rsidR="00433736">
        <w:t>substitute</w:t>
      </w:r>
      <w:r>
        <w:t>s for</w:t>
      </w:r>
      <w:r w:rsidR="00433736">
        <w:t xml:space="preserve"> alcohol and tobacco consumption </w:t>
      </w:r>
      <w:r>
        <w:t xml:space="preserve">might be a </w:t>
      </w:r>
      <w:r w:rsidRPr="00DC25E8">
        <w:t>possible explanation for this reduction</w:t>
      </w:r>
      <w:r>
        <w:t xml:space="preserve"> trend </w:t>
      </w:r>
      <w:r w:rsidR="00433736">
        <w:t>(</w:t>
      </w:r>
      <w:r w:rsidR="00AF0DD1">
        <w:t>4</w:t>
      </w:r>
      <w:r w:rsidR="00E53497">
        <w:t>3</w:t>
      </w:r>
      <w:r w:rsidR="00433736">
        <w:t>). Furthermore, longer confinement periods might show different results due to increased stress, especially i</w:t>
      </w:r>
      <w:r w:rsidR="00C9132D">
        <w:t>n very specific</w:t>
      </w:r>
      <w:r w:rsidR="00433736">
        <w:t xml:space="preserve"> population</w:t>
      </w:r>
      <w:r w:rsidR="00C9132D">
        <w:t>s</w:t>
      </w:r>
      <w:r w:rsidR="00433736">
        <w:t xml:space="preserve"> (e.g., those with impulsive behaviors and/or ex-addicted) (</w:t>
      </w:r>
      <w:r w:rsidR="00AF0DD1">
        <w:t>4</w:t>
      </w:r>
      <w:r w:rsidR="00E53497">
        <w:t>4</w:t>
      </w:r>
      <w:r w:rsidR="00433736">
        <w:t>)</w:t>
      </w:r>
      <w:r w:rsidR="00C9132D">
        <w:t xml:space="preserve">, </w:t>
      </w:r>
      <w:r w:rsidR="003A5827">
        <w:t xml:space="preserve">as well as in </w:t>
      </w:r>
      <w:r w:rsidR="00C9132D">
        <w:t>women (</w:t>
      </w:r>
      <w:r w:rsidR="00217FAA">
        <w:t>2</w:t>
      </w:r>
      <w:r w:rsidR="00E53497">
        <w:t>2</w:t>
      </w:r>
      <w:r w:rsidR="00C9132D">
        <w:t>)</w:t>
      </w:r>
      <w:r>
        <w:t xml:space="preserve">; this </w:t>
      </w:r>
      <w:r w:rsidR="00433736">
        <w:t>may</w:t>
      </w:r>
      <w:r w:rsidR="00C9132D">
        <w:t xml:space="preserve"> </w:t>
      </w:r>
      <w:r w:rsidR="00433736">
        <w:t xml:space="preserve">result from </w:t>
      </w:r>
      <w:r w:rsidR="003A5827">
        <w:t xml:space="preserve">either </w:t>
      </w:r>
      <w:r w:rsidR="00433736">
        <w:t>limited access to supplies</w:t>
      </w:r>
      <w:r w:rsidR="003A5827">
        <w:t xml:space="preserve"> </w:t>
      </w:r>
      <w:r w:rsidR="00433736">
        <w:t xml:space="preserve">or from attempts to preserve supplies </w:t>
      </w:r>
      <w:r w:rsidR="003A5827">
        <w:t xml:space="preserve">during the confinement; also, </w:t>
      </w:r>
      <w:r w:rsidR="00C9132D">
        <w:t xml:space="preserve">the deprivation of physical social interactions might mitigate </w:t>
      </w:r>
      <w:r w:rsidR="00AB11DD">
        <w:t>both</w:t>
      </w:r>
      <w:r w:rsidR="00C9132D">
        <w:t xml:space="preserve"> </w:t>
      </w:r>
      <w:r w:rsidR="00C32E93">
        <w:t xml:space="preserve">alcohol consumption and smoking </w:t>
      </w:r>
      <w:r w:rsidR="00C9132D">
        <w:t>habit</w:t>
      </w:r>
      <w:r w:rsidR="001602A4">
        <w:t xml:space="preserve"> (</w:t>
      </w:r>
      <w:r w:rsidR="00AF0DD1">
        <w:t>4</w:t>
      </w:r>
      <w:r w:rsidR="00E53497">
        <w:t>5</w:t>
      </w:r>
      <w:r w:rsidR="00AB11DD">
        <w:t>,</w:t>
      </w:r>
      <w:r w:rsidR="00AF0DD1">
        <w:t>4</w:t>
      </w:r>
      <w:r w:rsidR="00E53497">
        <w:t>6</w:t>
      </w:r>
      <w:r w:rsidR="001602A4">
        <w:t>)</w:t>
      </w:r>
      <w:r w:rsidR="00433736">
        <w:t xml:space="preserve">. Further research would be required to </w:t>
      </w:r>
      <w:r w:rsidR="003A5827">
        <w:t xml:space="preserve">better </w:t>
      </w:r>
      <w:r w:rsidR="00433736">
        <w:t>understand th</w:t>
      </w:r>
      <w:r w:rsidR="00C9132D">
        <w:t>ese</w:t>
      </w:r>
      <w:r w:rsidR="001E2589">
        <w:t xml:space="preserve"> point</w:t>
      </w:r>
      <w:r w:rsidR="00C9132D">
        <w:t>s</w:t>
      </w:r>
      <w:r w:rsidR="00433736">
        <w:t>.</w:t>
      </w:r>
      <w:r w:rsidR="001E2589">
        <w:t xml:space="preserve"> </w:t>
      </w:r>
    </w:p>
    <w:p w14:paraId="73A50A2E" w14:textId="4163CCE8" w:rsidR="00433736" w:rsidRDefault="00433736" w:rsidP="002D26AD">
      <w:pPr>
        <w:jc w:val="both"/>
      </w:pPr>
      <w:r>
        <w:t>The percentage of people sleeping less than six daily hours decreased during the confinement. This is likely to have happened because</w:t>
      </w:r>
      <w:r w:rsidR="00FD5438">
        <w:t>,</w:t>
      </w:r>
      <w:r>
        <w:t xml:space="preserve"> during confinement, people do not need to awaken as early to commute to work, or may have less job stress. </w:t>
      </w:r>
      <w:r w:rsidR="003A5827">
        <w:t>Both j</w:t>
      </w:r>
      <w:r>
        <w:t xml:space="preserve">ob stress and work overload </w:t>
      </w:r>
      <w:r w:rsidR="003A5827">
        <w:t xml:space="preserve">have been </w:t>
      </w:r>
      <w:r>
        <w:t>associated with poor sleep quality (</w:t>
      </w:r>
      <w:r w:rsidR="00217FAA">
        <w:t>4</w:t>
      </w:r>
      <w:r w:rsidR="00E53497">
        <w:t>7</w:t>
      </w:r>
      <w:r>
        <w:t xml:space="preserve">). However, this might </w:t>
      </w:r>
      <w:r w:rsidR="00FD5438">
        <w:t>e</w:t>
      </w:r>
      <w:r>
        <w:t xml:space="preserve">specially occur among those with increased social capital as has been recently </w:t>
      </w:r>
      <w:r w:rsidR="00FD5438">
        <w:t xml:space="preserve">shown </w:t>
      </w:r>
      <w:r>
        <w:t>during the COVID-19 virus epidemic in central China (</w:t>
      </w:r>
      <w:r w:rsidR="00217FAA">
        <w:t>4</w:t>
      </w:r>
      <w:r w:rsidR="00E53497">
        <w:t>8</w:t>
      </w:r>
      <w:r>
        <w:t xml:space="preserve">). </w:t>
      </w:r>
      <w:r w:rsidR="00FD5438">
        <w:t>Also</w:t>
      </w:r>
      <w:r>
        <w:t xml:space="preserve">, it is likely that achieving the </w:t>
      </w:r>
      <w:r w:rsidR="003A5827">
        <w:t xml:space="preserve">weekly </w:t>
      </w:r>
      <w:r>
        <w:t>recommended amount of physical activity or maintaining the usual meal times helped in improving sleep quality</w:t>
      </w:r>
      <w:r w:rsidR="00B96033">
        <w:t xml:space="preserve"> (4</w:t>
      </w:r>
      <w:r w:rsidR="00E53497">
        <w:t>9</w:t>
      </w:r>
      <w:r w:rsidR="00B96033">
        <w:t>,</w:t>
      </w:r>
      <w:r w:rsidR="00E53497">
        <w:t>50</w:t>
      </w:r>
      <w:r w:rsidR="00B96033">
        <w:t>)</w:t>
      </w:r>
      <w:r w:rsidR="00040DC3">
        <w:t xml:space="preserve">. </w:t>
      </w:r>
      <w:r w:rsidR="003A5827">
        <w:t>Besides</w:t>
      </w:r>
      <w:r w:rsidR="0073150C">
        <w:t>, t</w:t>
      </w:r>
      <w:r w:rsidR="00040DC3">
        <w:t xml:space="preserve">he fact that the HRB regarding sleep time is very low in </w:t>
      </w:r>
      <w:r w:rsidR="0073150C">
        <w:t xml:space="preserve">this study </w:t>
      </w:r>
      <w:r w:rsidR="00FE44CE">
        <w:t xml:space="preserve">may indicate a </w:t>
      </w:r>
      <w:r w:rsidR="00665700">
        <w:t>moderating</w:t>
      </w:r>
      <w:r w:rsidR="00FE44CE">
        <w:t xml:space="preserve"> influence over the higher anxiety</w:t>
      </w:r>
      <w:r w:rsidR="0073150C">
        <w:t xml:space="preserve"> </w:t>
      </w:r>
      <w:r w:rsidR="00FE44CE">
        <w:t>levels</w:t>
      </w:r>
      <w:r w:rsidR="00665700">
        <w:t xml:space="preserve"> </w:t>
      </w:r>
      <w:r w:rsidR="00650162">
        <w:t xml:space="preserve">associated with the COVID-19 pandemic (i.e. lower sleep deprivation during the Coronavirus confinement might lead to </w:t>
      </w:r>
      <w:r w:rsidR="00713090">
        <w:t xml:space="preserve">lower </w:t>
      </w:r>
      <w:r w:rsidR="00650162">
        <w:t>anxiety levels</w:t>
      </w:r>
      <w:r w:rsidR="00713090">
        <w:t>) (</w:t>
      </w:r>
      <w:r w:rsidR="00E53497">
        <w:t>51</w:t>
      </w:r>
      <w:r w:rsidR="00713090">
        <w:t xml:space="preserve">, </w:t>
      </w:r>
      <w:r w:rsidR="00AF0DD1">
        <w:t>5</w:t>
      </w:r>
      <w:r w:rsidR="00E53497">
        <w:t>2</w:t>
      </w:r>
      <w:r w:rsidR="00713090">
        <w:t xml:space="preserve">). </w:t>
      </w:r>
    </w:p>
    <w:p w14:paraId="1D8473F5" w14:textId="2A803E41" w:rsidR="00433736" w:rsidRDefault="00433736" w:rsidP="002D26AD">
      <w:pPr>
        <w:jc w:val="both"/>
      </w:pPr>
      <w:r>
        <w:lastRenderedPageBreak/>
        <w:t>Concerning fruits and vegetable consumption, the percentage of people eating less than three fresh fruits or vegetables a day decreased during the confinement. This positive result agrees with the food and nutrition recommendations for the Spanish population during the health crisis of COVID-19, which could be related to the fact that enacted confinement and closure of both bar</w:t>
      </w:r>
      <w:r w:rsidR="00FD5438">
        <w:t>s</w:t>
      </w:r>
      <w:r>
        <w:t xml:space="preserve"> and restaurants might lead to consuming more home-made cooking (</w:t>
      </w:r>
      <w:r w:rsidR="00AF0DD1">
        <w:t>5</w:t>
      </w:r>
      <w:r w:rsidR="00E53497">
        <w:t>3</w:t>
      </w:r>
      <w:r>
        <w:t xml:space="preserve">). </w:t>
      </w:r>
      <w:r w:rsidR="006331ED" w:rsidRPr="006331ED">
        <w:t>Furthermore, the general tendency towards healthier behaviors as a whole observed in this study might be partially explained by the positively interrelated behavior domains observed in prior research (i.e. individuals would have decided to lead a healthy lifestyle overall instead of placing emph</w:t>
      </w:r>
      <w:r w:rsidR="006331ED">
        <w:t>asis on a single health behavio</w:t>
      </w:r>
      <w:r w:rsidR="006331ED" w:rsidRPr="006331ED">
        <w:t>r); in particular, higher physical activity has been observed to correlate with higher fruit a</w:t>
      </w:r>
      <w:r w:rsidR="00217FAA">
        <w:t>nd vegetable consumption (5</w:t>
      </w:r>
      <w:r w:rsidR="00E53497">
        <w:t>4</w:t>
      </w:r>
      <w:r w:rsidR="006331ED" w:rsidRPr="006331ED">
        <w:t>).</w:t>
      </w:r>
      <w:r w:rsidR="00D91B5B">
        <w:t xml:space="preserve"> </w:t>
      </w:r>
    </w:p>
    <w:p w14:paraId="19825602" w14:textId="5F4DD26D" w:rsidR="00433736" w:rsidRDefault="00433736" w:rsidP="002D26AD">
      <w:pPr>
        <w:jc w:val="both"/>
      </w:pPr>
      <w:r>
        <w:t>Regarding the influence of the control variables over the association between confinement weeks and health risk behaviors, this study found a consistent influence of occupation and exposure to COVID-19 (i.e. those participants employed or exposed to COVID-19 had significantly higher odds for HRBs) (results not published). Thus, those working more hours might have less time to take care of their health (leisure-time physical activity, prepare healthier food, sleep more)</w:t>
      </w:r>
      <w:r w:rsidR="00FD5438">
        <w:t>,</w:t>
      </w:r>
      <w:r>
        <w:t xml:space="preserve"> and </w:t>
      </w:r>
      <w:r w:rsidR="003A5827">
        <w:t>be more</w:t>
      </w:r>
      <w:r>
        <w:t xml:space="preserve"> exposed to screens due to remote work. This </w:t>
      </w:r>
      <w:r w:rsidR="003A5827">
        <w:t xml:space="preserve">health-related behavior pattern </w:t>
      </w:r>
      <w:r>
        <w:t xml:space="preserve">is consistent with </w:t>
      </w:r>
      <w:r w:rsidR="003A5827">
        <w:t xml:space="preserve">findings from </w:t>
      </w:r>
      <w:r>
        <w:t>previous research</w:t>
      </w:r>
      <w:r w:rsidR="003A5827">
        <w:t xml:space="preserve">, which observed </w:t>
      </w:r>
      <w:r>
        <w:t>a higher risk of suffering from coronary heart disease and stroke with long working hours (</w:t>
      </w:r>
      <w:r w:rsidR="00217FAA">
        <w:t>5</w:t>
      </w:r>
      <w:r w:rsidR="00E53497">
        <w:t>5</w:t>
      </w:r>
      <w:r>
        <w:t>)</w:t>
      </w:r>
      <w:r w:rsidR="00ED1351">
        <w:t>. Furthermore</w:t>
      </w:r>
      <w:r w:rsidR="00D11C3B">
        <w:t xml:space="preserve">, socioeconomic features may probably explain a substantial part of the differences found among </w:t>
      </w:r>
      <w:r w:rsidR="00EA5E19">
        <w:t xml:space="preserve">gender subgroups; </w:t>
      </w:r>
      <w:r w:rsidR="004E5F6C">
        <w:t>for instance, women and higher educated have shown healthier behaviors regar</w:t>
      </w:r>
      <w:r w:rsidR="009539BE">
        <w:t xml:space="preserve">ding diet, whereas higher income has been identified as a predictor of </w:t>
      </w:r>
      <w:r w:rsidR="00EA022B">
        <w:t xml:space="preserve">higher </w:t>
      </w:r>
      <w:r w:rsidR="009539BE">
        <w:t>physical activity levels (</w:t>
      </w:r>
      <w:r w:rsidR="00E53497">
        <w:t>56</w:t>
      </w:r>
      <w:r w:rsidR="009539BE">
        <w:t xml:space="preserve">). </w:t>
      </w:r>
      <w:r w:rsidR="005C554C">
        <w:t xml:space="preserve">Also, </w:t>
      </w:r>
      <w:r w:rsidR="004414C3">
        <w:t>cultural differences and individual´s perception styles have been underscored to be behind SARS impact perception, which, in turn, might</w:t>
      </w:r>
      <w:r w:rsidR="004414C3" w:rsidRPr="004414C3">
        <w:t xml:space="preserve"> have influenced their ability to</w:t>
      </w:r>
      <w:r w:rsidR="004414C3">
        <w:t xml:space="preserve"> deal</w:t>
      </w:r>
      <w:r w:rsidR="004414C3" w:rsidRPr="004414C3">
        <w:t xml:space="preserve"> with </w:t>
      </w:r>
      <w:r w:rsidR="004414C3">
        <w:t xml:space="preserve">HRBs in this new </w:t>
      </w:r>
      <w:r w:rsidR="005C554C">
        <w:t xml:space="preserve">COVID-19 </w:t>
      </w:r>
      <w:r w:rsidR="004414C3">
        <w:t>pandemic (</w:t>
      </w:r>
      <w:r w:rsidR="00E53497">
        <w:t>57</w:t>
      </w:r>
      <w:r w:rsidR="004414C3">
        <w:t>)</w:t>
      </w:r>
      <w:r w:rsidR="005C554C">
        <w:t xml:space="preserve">. </w:t>
      </w:r>
      <w:r w:rsidR="00D02A4B">
        <w:t>Besides</w:t>
      </w:r>
      <w:r w:rsidR="005C554C">
        <w:t xml:space="preserve">, </w:t>
      </w:r>
      <w:r w:rsidR="000012A2">
        <w:t xml:space="preserve">those individuals living in the most affected countries and more financially affected due to a virus outbreak (i.e equine influenza) </w:t>
      </w:r>
      <w:r w:rsidR="00D02A4B">
        <w:t>have been</w:t>
      </w:r>
      <w:r w:rsidR="000012A2">
        <w:t xml:space="preserve"> suggested to be among the highest stressed and, thereby, more prone to modify their HRBs (</w:t>
      </w:r>
      <w:r w:rsidR="00E53497">
        <w:t>58</w:t>
      </w:r>
      <w:r w:rsidR="000012A2">
        <w:t xml:space="preserve">). </w:t>
      </w:r>
      <w:r w:rsidR="009539BE">
        <w:t xml:space="preserve">Consequently, </w:t>
      </w:r>
      <w:r w:rsidR="00E50A52">
        <w:t xml:space="preserve">future research focused on </w:t>
      </w:r>
      <w:r w:rsidR="00EA022B">
        <w:t xml:space="preserve">at-risk </w:t>
      </w:r>
      <w:r w:rsidR="00E50A52">
        <w:t xml:space="preserve">populations such as those with deprived backgrounds </w:t>
      </w:r>
      <w:r w:rsidR="005C554C">
        <w:t xml:space="preserve">or those socially and financially affected by the COVID-19 pandemic </w:t>
      </w:r>
      <w:r w:rsidR="00D02A4B">
        <w:t>is</w:t>
      </w:r>
      <w:r w:rsidR="00EA022B">
        <w:t xml:space="preserve"> of special interest</w:t>
      </w:r>
      <w:r w:rsidR="00796523">
        <w:t xml:space="preserve">; </w:t>
      </w:r>
      <w:r w:rsidR="002B7A3B">
        <w:t>research from theoretical framework perspective based on either PEN-3 cultural model or</w:t>
      </w:r>
      <w:r w:rsidR="002B7A3B" w:rsidRPr="002B7A3B">
        <w:t xml:space="preserve"> Triandis model of social behavior </w:t>
      </w:r>
      <w:r w:rsidR="002B7A3B">
        <w:t>could contribute to understand</w:t>
      </w:r>
      <w:r w:rsidR="00E53497">
        <w:t>ing</w:t>
      </w:r>
      <w:r w:rsidR="002B7A3B">
        <w:t xml:space="preserve"> </w:t>
      </w:r>
      <w:r w:rsidR="00A745F8">
        <w:t xml:space="preserve">the social circumstances underlying </w:t>
      </w:r>
      <w:r w:rsidR="00BC4E95" w:rsidRPr="00BC4E95">
        <w:t>HRBs in this specific context</w:t>
      </w:r>
      <w:r w:rsidR="002B7A3B">
        <w:t xml:space="preserve"> </w:t>
      </w:r>
      <w:r w:rsidR="00A745F8">
        <w:t>(</w:t>
      </w:r>
      <w:r w:rsidR="006D534C">
        <w:t>59</w:t>
      </w:r>
      <w:r w:rsidR="00A745F8">
        <w:t xml:space="preserve">, </w:t>
      </w:r>
      <w:r w:rsidR="006D534C">
        <w:t>60</w:t>
      </w:r>
      <w:r w:rsidR="00A745F8">
        <w:t xml:space="preserve">).  </w:t>
      </w:r>
    </w:p>
    <w:p w14:paraId="1D7575AE" w14:textId="5AF98407" w:rsidR="00D362B3" w:rsidRDefault="00433736" w:rsidP="002D26AD">
      <w:pPr>
        <w:jc w:val="both"/>
      </w:pPr>
      <w:r>
        <w:t xml:space="preserve">Strengths of the current study consist of examining a wide and large sample of Spanish adults (i.e. participants representing all the Spanish regions) with a good distribution of males and females, and the analysis of a wide set of variables, including novel variables such as weeks isolated or exposure to COVID-19. </w:t>
      </w:r>
      <w:r w:rsidR="006D534C">
        <w:t>Besides</w:t>
      </w:r>
      <w:r>
        <w:t xml:space="preserve">, a dose-response fashion remains consistent overall and in subgroup analyses. </w:t>
      </w:r>
      <w:r w:rsidR="007533BE" w:rsidRPr="007533BE">
        <w:t xml:space="preserve">A key limitation of this study was that data were self-reported </w:t>
      </w:r>
      <w:r w:rsidR="003A5827">
        <w:t xml:space="preserve">and, in turn, </w:t>
      </w:r>
      <w:r w:rsidR="007533BE" w:rsidRPr="007533BE">
        <w:t>potentially introducing self-reporting and recall bias into the findings. Moreover, since a convenience sampling method was used to recruit participants, there is the possibility of selection bias.</w:t>
      </w:r>
      <w:r w:rsidR="004B7879" w:rsidRPr="004B7879">
        <w:t xml:space="preserve"> </w:t>
      </w:r>
      <w:r w:rsidR="00947CC6">
        <w:t>Second</w:t>
      </w:r>
      <w:r>
        <w:t xml:space="preserve">, due to the observational nature of the study, the results do not allow </w:t>
      </w:r>
      <w:r w:rsidR="00B66011">
        <w:t xml:space="preserve">us </w:t>
      </w:r>
      <w:r>
        <w:t xml:space="preserve">to infer any causality. </w:t>
      </w:r>
      <w:r w:rsidR="00D25A9F" w:rsidRPr="00D25A9F">
        <w:t>Third, the definition for each HRB was based on both current institutional guidelines and relevant research. However, it should be noted that utilizing different definitions or cut points might lead to different results.</w:t>
      </w:r>
      <w:r w:rsidR="00E44115">
        <w:t xml:space="preserve"> </w:t>
      </w:r>
      <w:r>
        <w:t xml:space="preserve">Last, because </w:t>
      </w:r>
      <w:r w:rsidR="00B66011">
        <w:t xml:space="preserve">the </w:t>
      </w:r>
      <w:r>
        <w:t xml:space="preserve">young population is overrepresented in this study, different results might be obtained with an older sample of participants. The authors recommend that future studies analyze the association between weeks confined due to COVID-19 and </w:t>
      </w:r>
      <w:r w:rsidR="003A5827">
        <w:t xml:space="preserve">changes in </w:t>
      </w:r>
      <w:r>
        <w:t xml:space="preserve">health risk behaviors in other countries where the population is confined too, in order to check if the trend found in this study is specific </w:t>
      </w:r>
      <w:r w:rsidR="00B66011">
        <w:t xml:space="preserve">to </w:t>
      </w:r>
      <w:r>
        <w:t>Spain or is an international trend.</w:t>
      </w:r>
    </w:p>
    <w:p w14:paraId="315A6550" w14:textId="1BF8CE1D" w:rsidR="004E1AC0" w:rsidRDefault="004E1AC0" w:rsidP="002D26AD">
      <w:pPr>
        <w:jc w:val="both"/>
        <w:rPr>
          <w:b/>
        </w:rPr>
      </w:pPr>
      <w:r w:rsidRPr="004E1AC0">
        <w:rPr>
          <w:b/>
        </w:rPr>
        <w:t>5</w:t>
      </w:r>
      <w:r w:rsidRPr="004E1AC0">
        <w:rPr>
          <w:b/>
        </w:rPr>
        <w:tab/>
        <w:t>Conclusion</w:t>
      </w:r>
    </w:p>
    <w:p w14:paraId="3E8B47AE" w14:textId="478E9A54" w:rsidR="004E1AC0" w:rsidRDefault="004E1AC0" w:rsidP="002D26AD">
      <w:pPr>
        <w:jc w:val="both"/>
      </w:pPr>
      <w:r w:rsidRPr="004E1AC0">
        <w:lastRenderedPageBreak/>
        <w:t>The results of this study consistently showed that</w:t>
      </w:r>
      <w:r w:rsidR="003A5827">
        <w:t xml:space="preserve"> changes towards more </w:t>
      </w:r>
      <w:r w:rsidRPr="004E1AC0">
        <w:t>HRBs of Spanish adults (PA, alcohol, tobacco, sleep</w:t>
      </w:r>
      <w:r w:rsidR="004564F7">
        <w:t xml:space="preserve"> time</w:t>
      </w:r>
      <w:r w:rsidR="00B66011">
        <w:t>,</w:t>
      </w:r>
      <w:r w:rsidRPr="004E1AC0">
        <w:t xml:space="preserve"> and consumption of fruits and vegetables) </w:t>
      </w:r>
      <w:r w:rsidR="00BE09F9">
        <w:t xml:space="preserve">progressively </w:t>
      </w:r>
      <w:r w:rsidR="001C4294">
        <w:t>decreased</w:t>
      </w:r>
      <w:r w:rsidR="001C4294" w:rsidRPr="004E1AC0">
        <w:t xml:space="preserve"> </w:t>
      </w:r>
      <w:r w:rsidRPr="004E1AC0">
        <w:t xml:space="preserve">during COVID-19 confinement. The only habit that </w:t>
      </w:r>
      <w:r w:rsidR="001C4294">
        <w:t>increased</w:t>
      </w:r>
      <w:r w:rsidRPr="004E1AC0">
        <w:t xml:space="preserve"> was that of screen exposure time. These results make to rethink the current system of work and education and suggest that a progressive adaptation to a system with more remote work and more online education may be beneficial for the improvement of people's health.</w:t>
      </w:r>
    </w:p>
    <w:p w14:paraId="3C079058" w14:textId="7BE7F511" w:rsidR="004E1AC0" w:rsidRPr="004E1AC0" w:rsidRDefault="004E1AC0" w:rsidP="002D26AD">
      <w:pPr>
        <w:jc w:val="both"/>
        <w:rPr>
          <w:b/>
        </w:rPr>
      </w:pPr>
      <w:r>
        <w:rPr>
          <w:b/>
        </w:rPr>
        <w:t>Acknowledgments</w:t>
      </w:r>
    </w:p>
    <w:p w14:paraId="76DE3B63" w14:textId="129B0F15" w:rsidR="004E1AC0" w:rsidRDefault="004E1AC0" w:rsidP="002D26AD">
      <w:pPr>
        <w:jc w:val="both"/>
      </w:pPr>
      <w:r>
        <w:t>The authors thank the participants for their contribution to the s</w:t>
      </w:r>
      <w:r w:rsidR="00A9004F">
        <w:t>tudy.</w:t>
      </w:r>
    </w:p>
    <w:p w14:paraId="004D1C64" w14:textId="119A712A" w:rsidR="004E1AC0" w:rsidRPr="004E1AC0" w:rsidRDefault="004E1AC0" w:rsidP="002D26AD">
      <w:pPr>
        <w:jc w:val="both"/>
        <w:rPr>
          <w:b/>
        </w:rPr>
      </w:pPr>
      <w:r>
        <w:rPr>
          <w:b/>
        </w:rPr>
        <w:t>Author contributions</w:t>
      </w:r>
    </w:p>
    <w:p w14:paraId="1D712AC3" w14:textId="204BE798" w:rsidR="004E1AC0" w:rsidRDefault="004E1AC0" w:rsidP="002D26AD">
      <w:pPr>
        <w:jc w:val="both"/>
      </w:pPr>
      <w:r>
        <w:t>RLB, GFLS, JAC, LS</w:t>
      </w:r>
      <w:r w:rsidR="00B66011">
        <w:t>,</w:t>
      </w:r>
      <w:r>
        <w:t xml:space="preserve"> and J</w:t>
      </w:r>
      <w:r w:rsidR="00A9004F">
        <w:t>O</w:t>
      </w:r>
      <w:r>
        <w:t>C contributed conception and design of the study; RLB organized the database; RLB and GFLS performed the statistical analysis; RLB and GFLS wrote the first draft o</w:t>
      </w:r>
      <w:r w:rsidR="00A9004F">
        <w:t>f the manuscript; JOC, LLA, JC, LS, LA, MT</w:t>
      </w:r>
      <w:r>
        <w:t xml:space="preserve"> and JAC wrote sections of the manuscript. All authors contributed to manuscript revision, read and approved the submitted version.</w:t>
      </w:r>
    </w:p>
    <w:p w14:paraId="364B1C27" w14:textId="24115CAA" w:rsidR="004E1AC0" w:rsidRPr="00B271F8" w:rsidRDefault="00B271F8" w:rsidP="002D26AD">
      <w:pPr>
        <w:jc w:val="both"/>
        <w:rPr>
          <w:b/>
        </w:rPr>
      </w:pPr>
      <w:r w:rsidRPr="00B271F8">
        <w:rPr>
          <w:b/>
        </w:rPr>
        <w:t>Conflicts of Interest</w:t>
      </w:r>
    </w:p>
    <w:p w14:paraId="33DE3510" w14:textId="5261238A" w:rsidR="0088513A" w:rsidRDefault="004E1AC0" w:rsidP="002D26AD">
      <w:pPr>
        <w:jc w:val="both"/>
      </w:pPr>
      <w:r>
        <w:t>The authors declare that the research was conducted in the absence of any commercial or financial relationships that could be construed as a potential conflict of interest.</w:t>
      </w:r>
    </w:p>
    <w:p w14:paraId="5C61BD9D" w14:textId="77777777" w:rsidR="00A9004F" w:rsidRDefault="00A9004F" w:rsidP="002D26AD">
      <w:pPr>
        <w:spacing w:after="0"/>
        <w:jc w:val="both"/>
        <w:rPr>
          <w:rFonts w:cs="Times New Roman"/>
          <w:b/>
          <w:szCs w:val="24"/>
        </w:rPr>
      </w:pPr>
    </w:p>
    <w:p w14:paraId="10A16DEE" w14:textId="77777777" w:rsidR="00AF4683" w:rsidRDefault="00AF4683" w:rsidP="002D26AD">
      <w:pPr>
        <w:spacing w:after="0"/>
        <w:jc w:val="both"/>
        <w:rPr>
          <w:rFonts w:cs="Times New Roman"/>
          <w:b/>
          <w:szCs w:val="24"/>
        </w:rPr>
      </w:pPr>
    </w:p>
    <w:p w14:paraId="55CC892D" w14:textId="77777777" w:rsidR="00AF4683" w:rsidRDefault="00AF4683" w:rsidP="002D26AD">
      <w:pPr>
        <w:spacing w:after="0"/>
        <w:jc w:val="both"/>
        <w:rPr>
          <w:rFonts w:cs="Times New Roman"/>
          <w:b/>
          <w:szCs w:val="24"/>
        </w:rPr>
      </w:pPr>
    </w:p>
    <w:p w14:paraId="0C9E8D54" w14:textId="77777777" w:rsidR="00AF4683" w:rsidRDefault="00AF4683" w:rsidP="002D26AD">
      <w:pPr>
        <w:spacing w:after="0"/>
        <w:jc w:val="both"/>
        <w:rPr>
          <w:rFonts w:cs="Times New Roman"/>
          <w:b/>
          <w:szCs w:val="24"/>
        </w:rPr>
      </w:pPr>
    </w:p>
    <w:p w14:paraId="635112D3" w14:textId="77777777" w:rsidR="00AF4683" w:rsidRDefault="00AF4683" w:rsidP="002D26AD">
      <w:pPr>
        <w:spacing w:after="0"/>
        <w:jc w:val="both"/>
        <w:rPr>
          <w:rFonts w:cs="Times New Roman"/>
          <w:b/>
          <w:szCs w:val="24"/>
        </w:rPr>
      </w:pPr>
    </w:p>
    <w:p w14:paraId="10798352" w14:textId="77777777" w:rsidR="003A5827" w:rsidRDefault="003A5827" w:rsidP="002D26AD">
      <w:pPr>
        <w:spacing w:after="0"/>
        <w:jc w:val="both"/>
        <w:rPr>
          <w:rFonts w:cs="Times New Roman"/>
          <w:b/>
          <w:szCs w:val="24"/>
        </w:rPr>
      </w:pPr>
    </w:p>
    <w:p w14:paraId="1D64D4FC" w14:textId="77777777" w:rsidR="003A5827" w:rsidRDefault="003A5827" w:rsidP="002D26AD">
      <w:pPr>
        <w:spacing w:after="0"/>
        <w:jc w:val="both"/>
        <w:rPr>
          <w:rFonts w:cs="Times New Roman"/>
          <w:b/>
          <w:szCs w:val="24"/>
        </w:rPr>
      </w:pPr>
    </w:p>
    <w:p w14:paraId="2C6F139B" w14:textId="77777777" w:rsidR="003A5827" w:rsidRDefault="003A5827" w:rsidP="002D26AD">
      <w:pPr>
        <w:spacing w:after="0"/>
        <w:jc w:val="both"/>
        <w:rPr>
          <w:rFonts w:cs="Times New Roman"/>
          <w:b/>
          <w:szCs w:val="24"/>
        </w:rPr>
      </w:pPr>
    </w:p>
    <w:p w14:paraId="2E55EBC5" w14:textId="77777777" w:rsidR="003A5827" w:rsidRDefault="003A5827" w:rsidP="002D26AD">
      <w:pPr>
        <w:spacing w:after="0"/>
        <w:jc w:val="both"/>
        <w:rPr>
          <w:rFonts w:cs="Times New Roman"/>
          <w:b/>
          <w:szCs w:val="24"/>
        </w:rPr>
      </w:pPr>
    </w:p>
    <w:p w14:paraId="3F370294" w14:textId="77777777" w:rsidR="003A5827" w:rsidRDefault="003A5827" w:rsidP="002D26AD">
      <w:pPr>
        <w:spacing w:after="0"/>
        <w:jc w:val="both"/>
        <w:rPr>
          <w:rFonts w:cs="Times New Roman"/>
          <w:b/>
          <w:szCs w:val="24"/>
        </w:rPr>
      </w:pPr>
    </w:p>
    <w:p w14:paraId="7FF1D067" w14:textId="77777777" w:rsidR="003A5827" w:rsidRDefault="003A5827" w:rsidP="002D26AD">
      <w:pPr>
        <w:spacing w:after="0"/>
        <w:jc w:val="both"/>
        <w:rPr>
          <w:rFonts w:cs="Times New Roman"/>
          <w:b/>
          <w:szCs w:val="24"/>
        </w:rPr>
      </w:pPr>
    </w:p>
    <w:p w14:paraId="74FC574F" w14:textId="77777777" w:rsidR="003A5827" w:rsidRDefault="003A5827" w:rsidP="002D26AD">
      <w:pPr>
        <w:spacing w:after="0"/>
        <w:jc w:val="both"/>
        <w:rPr>
          <w:rFonts w:cs="Times New Roman"/>
          <w:b/>
          <w:szCs w:val="24"/>
        </w:rPr>
      </w:pPr>
    </w:p>
    <w:p w14:paraId="5458D374" w14:textId="77777777" w:rsidR="003A5827" w:rsidRDefault="003A5827" w:rsidP="002D26AD">
      <w:pPr>
        <w:spacing w:after="0"/>
        <w:jc w:val="both"/>
        <w:rPr>
          <w:rFonts w:cs="Times New Roman"/>
          <w:b/>
          <w:szCs w:val="24"/>
        </w:rPr>
      </w:pPr>
    </w:p>
    <w:p w14:paraId="4C46271F" w14:textId="77777777" w:rsidR="003A5827" w:rsidRDefault="003A5827" w:rsidP="002D26AD">
      <w:pPr>
        <w:spacing w:after="0"/>
        <w:jc w:val="both"/>
        <w:rPr>
          <w:rFonts w:cs="Times New Roman"/>
          <w:b/>
          <w:szCs w:val="24"/>
        </w:rPr>
      </w:pPr>
    </w:p>
    <w:p w14:paraId="7FD4F1BB" w14:textId="77777777" w:rsidR="003A5827" w:rsidRDefault="003A5827" w:rsidP="002D26AD">
      <w:pPr>
        <w:spacing w:after="0"/>
        <w:jc w:val="both"/>
        <w:rPr>
          <w:rFonts w:cs="Times New Roman"/>
          <w:b/>
          <w:szCs w:val="24"/>
        </w:rPr>
      </w:pPr>
    </w:p>
    <w:p w14:paraId="49CEF698" w14:textId="77777777" w:rsidR="003A5827" w:rsidRDefault="003A5827" w:rsidP="002D26AD">
      <w:pPr>
        <w:spacing w:after="0"/>
        <w:jc w:val="both"/>
        <w:rPr>
          <w:rFonts w:cs="Times New Roman"/>
          <w:b/>
          <w:szCs w:val="24"/>
        </w:rPr>
      </w:pPr>
    </w:p>
    <w:p w14:paraId="2AFF1AD0" w14:textId="77777777" w:rsidR="003A5827" w:rsidRDefault="003A5827" w:rsidP="002D26AD">
      <w:pPr>
        <w:spacing w:after="0"/>
        <w:jc w:val="both"/>
        <w:rPr>
          <w:rFonts w:cs="Times New Roman"/>
          <w:b/>
          <w:szCs w:val="24"/>
        </w:rPr>
      </w:pPr>
    </w:p>
    <w:p w14:paraId="7F62FFBC" w14:textId="77777777" w:rsidR="003A5827" w:rsidRDefault="003A5827" w:rsidP="002D26AD">
      <w:pPr>
        <w:spacing w:after="0"/>
        <w:jc w:val="both"/>
        <w:rPr>
          <w:rFonts w:cs="Times New Roman"/>
          <w:b/>
          <w:szCs w:val="24"/>
        </w:rPr>
      </w:pPr>
    </w:p>
    <w:p w14:paraId="2383D6DD" w14:textId="77777777" w:rsidR="00AF4683" w:rsidRDefault="00AF4683" w:rsidP="002D26AD">
      <w:pPr>
        <w:spacing w:after="0"/>
        <w:jc w:val="both"/>
        <w:rPr>
          <w:rFonts w:cs="Times New Roman"/>
          <w:b/>
          <w:szCs w:val="24"/>
        </w:rPr>
      </w:pPr>
    </w:p>
    <w:p w14:paraId="76B123FC" w14:textId="77777777" w:rsidR="00AF4683" w:rsidRDefault="00AF4683" w:rsidP="002D26AD">
      <w:pPr>
        <w:spacing w:after="0"/>
        <w:jc w:val="both"/>
        <w:rPr>
          <w:rFonts w:cs="Times New Roman"/>
          <w:b/>
          <w:szCs w:val="24"/>
        </w:rPr>
      </w:pPr>
    </w:p>
    <w:p w14:paraId="6C7EF340" w14:textId="77777777" w:rsidR="00AF4683" w:rsidRPr="002D26AD" w:rsidRDefault="00AF4683" w:rsidP="002D26AD">
      <w:pPr>
        <w:spacing w:after="0"/>
        <w:jc w:val="both"/>
        <w:rPr>
          <w:rFonts w:cs="Times New Roman"/>
          <w:b/>
          <w:szCs w:val="24"/>
        </w:rPr>
      </w:pPr>
    </w:p>
    <w:p w14:paraId="0ECDC6E7" w14:textId="081CF37D" w:rsidR="00A9004F" w:rsidRPr="00A9004F" w:rsidRDefault="00A9004F" w:rsidP="002D26AD">
      <w:pPr>
        <w:spacing w:after="0"/>
        <w:jc w:val="both"/>
        <w:rPr>
          <w:rFonts w:cs="Times New Roman"/>
          <w:b/>
          <w:szCs w:val="24"/>
          <w:lang w:val="es-ES"/>
        </w:rPr>
      </w:pPr>
      <w:r>
        <w:rPr>
          <w:rFonts w:cs="Times New Roman"/>
          <w:b/>
          <w:szCs w:val="24"/>
          <w:lang w:val="es-ES"/>
        </w:rPr>
        <w:t>6</w:t>
      </w:r>
      <w:r>
        <w:rPr>
          <w:rFonts w:cs="Times New Roman"/>
          <w:b/>
          <w:szCs w:val="24"/>
          <w:lang w:val="es-ES"/>
        </w:rPr>
        <w:tab/>
        <w:t>R</w:t>
      </w:r>
      <w:r w:rsidRPr="00A9004F">
        <w:rPr>
          <w:rFonts w:cs="Times New Roman"/>
          <w:b/>
          <w:szCs w:val="24"/>
          <w:lang w:val="es-ES"/>
        </w:rPr>
        <w:t>eferences</w:t>
      </w:r>
    </w:p>
    <w:p w14:paraId="075454D4" w14:textId="6E87394A" w:rsidR="00A9004F" w:rsidRPr="00490043" w:rsidRDefault="00A9004F" w:rsidP="002D26AD">
      <w:pPr>
        <w:widowControl w:val="0"/>
        <w:autoSpaceDE w:val="0"/>
        <w:autoSpaceDN w:val="0"/>
        <w:adjustRightInd w:val="0"/>
        <w:spacing w:after="0"/>
        <w:ind w:left="640" w:hanging="640"/>
        <w:jc w:val="both"/>
        <w:rPr>
          <w:rFonts w:cs="Times New Roman"/>
          <w:noProof/>
          <w:szCs w:val="24"/>
        </w:rPr>
      </w:pPr>
      <w:r w:rsidRPr="00A9004F">
        <w:rPr>
          <w:rFonts w:cs="Times New Roman"/>
          <w:noProof/>
          <w:szCs w:val="24"/>
          <w:lang w:val="es-ES"/>
        </w:rPr>
        <w:t xml:space="preserve">1. </w:t>
      </w:r>
      <w:r w:rsidRPr="00A9004F">
        <w:rPr>
          <w:rFonts w:cs="Times New Roman"/>
          <w:noProof/>
          <w:szCs w:val="24"/>
          <w:lang w:val="es-ES"/>
        </w:rPr>
        <w:tab/>
      </w:r>
      <w:r w:rsidRPr="00A9004F">
        <w:rPr>
          <w:rFonts w:cs="Times New Roman"/>
          <w:szCs w:val="24"/>
          <w:lang w:val="es-ES"/>
        </w:rPr>
        <w:t xml:space="preserve">Real Decreto 463/2020, de 14 de marzo, por el que se declara el estado de alarma para la gestión de la situación de crisis sanitaria ocasionada por el COVID-19. </w:t>
      </w:r>
      <w:r w:rsidRPr="00490043">
        <w:rPr>
          <w:rFonts w:cs="Times New Roman"/>
          <w:szCs w:val="24"/>
        </w:rPr>
        <w:t xml:space="preserve">(2020). </w:t>
      </w:r>
      <w:r w:rsidR="002D26AD" w:rsidRPr="002D26AD">
        <w:rPr>
          <w:rFonts w:cs="Times New Roman"/>
          <w:szCs w:val="24"/>
        </w:rPr>
        <w:t xml:space="preserve">https://www.boe.es/buscar/doc.php?id=BOE-A-2020-3692 </w:t>
      </w:r>
      <w:r w:rsidRPr="00490043">
        <w:rPr>
          <w:rFonts w:cs="Times New Roman"/>
          <w:szCs w:val="24"/>
        </w:rPr>
        <w:t>[Accessed March 22, 2020]</w:t>
      </w:r>
    </w:p>
    <w:p w14:paraId="4946F260" w14:textId="77777777" w:rsidR="00A9004F" w:rsidRPr="00D86818" w:rsidRDefault="00A9004F" w:rsidP="002D26AD">
      <w:pPr>
        <w:widowControl w:val="0"/>
        <w:autoSpaceDE w:val="0"/>
        <w:autoSpaceDN w:val="0"/>
        <w:adjustRightInd w:val="0"/>
        <w:spacing w:after="0"/>
        <w:ind w:left="640" w:hanging="640"/>
        <w:jc w:val="both"/>
        <w:rPr>
          <w:rFonts w:cs="Times New Roman"/>
          <w:noProof/>
          <w:szCs w:val="24"/>
        </w:rPr>
      </w:pPr>
      <w:r w:rsidRPr="00A9004F">
        <w:rPr>
          <w:rFonts w:cs="Times New Roman"/>
          <w:noProof/>
          <w:szCs w:val="24"/>
          <w:lang w:val="es-ES"/>
        </w:rPr>
        <w:t xml:space="preserve">2. </w:t>
      </w:r>
      <w:r w:rsidRPr="00A9004F">
        <w:rPr>
          <w:rFonts w:cs="Times New Roman"/>
          <w:noProof/>
          <w:szCs w:val="24"/>
          <w:lang w:val="es-ES"/>
        </w:rPr>
        <w:tab/>
        <w:t xml:space="preserve">Gobierno de España. </w:t>
      </w:r>
      <w:r w:rsidRPr="00D86818">
        <w:rPr>
          <w:rFonts w:cs="Times New Roman"/>
          <w:noProof/>
          <w:szCs w:val="24"/>
        </w:rPr>
        <w:t>2020. https://www.lamoncloa.gob.es/ Accessed March 22, 2020.</w:t>
      </w:r>
    </w:p>
    <w:p w14:paraId="41CD30E8" w14:textId="7831119A" w:rsidR="00A9004F" w:rsidRPr="00ED34F7" w:rsidRDefault="00A9004F" w:rsidP="002D26AD">
      <w:pPr>
        <w:widowControl w:val="0"/>
        <w:autoSpaceDE w:val="0"/>
        <w:autoSpaceDN w:val="0"/>
        <w:adjustRightInd w:val="0"/>
        <w:spacing w:after="0"/>
        <w:ind w:left="640" w:hanging="640"/>
        <w:jc w:val="both"/>
        <w:rPr>
          <w:rFonts w:cs="Times New Roman"/>
          <w:noProof/>
          <w:szCs w:val="24"/>
        </w:rPr>
      </w:pPr>
      <w:r w:rsidRPr="00A9004F">
        <w:rPr>
          <w:rFonts w:cs="Times New Roman"/>
          <w:noProof/>
          <w:szCs w:val="24"/>
          <w:lang w:val="es-ES"/>
        </w:rPr>
        <w:t xml:space="preserve">3. </w:t>
      </w:r>
      <w:r w:rsidRPr="00A9004F">
        <w:rPr>
          <w:rFonts w:cs="Times New Roman"/>
          <w:noProof/>
          <w:szCs w:val="24"/>
          <w:lang w:val="es-ES"/>
        </w:rPr>
        <w:tab/>
        <w:t xml:space="preserve">Jiménez-Pavón D, Carbonell-Baeza A, Lavie CJ. </w:t>
      </w:r>
      <w:r w:rsidRPr="00ED34F7">
        <w:rPr>
          <w:rFonts w:cs="Times New Roman"/>
          <w:noProof/>
          <w:szCs w:val="24"/>
        </w:rPr>
        <w:t xml:space="preserve">Physical exercise as therapy to fight against the mental and physical consequences of COVID-19 quarantine: Special focus in older people. Prog Cardiovasc Dis [Internet]. 2020;1862(2):183135. </w:t>
      </w:r>
    </w:p>
    <w:p w14:paraId="77D9FA90" w14:textId="77777777" w:rsidR="00A9004F" w:rsidRPr="00ED34F7" w:rsidRDefault="00A9004F" w:rsidP="002D26AD">
      <w:pPr>
        <w:widowControl w:val="0"/>
        <w:autoSpaceDE w:val="0"/>
        <w:autoSpaceDN w:val="0"/>
        <w:adjustRightInd w:val="0"/>
        <w:spacing w:after="0"/>
        <w:ind w:left="640" w:hanging="640"/>
        <w:jc w:val="both"/>
        <w:rPr>
          <w:rFonts w:cs="Times New Roman"/>
          <w:noProof/>
          <w:szCs w:val="24"/>
        </w:rPr>
      </w:pPr>
      <w:r w:rsidRPr="00A63686">
        <w:rPr>
          <w:rFonts w:cs="Times New Roman"/>
          <w:noProof/>
          <w:szCs w:val="24"/>
        </w:rPr>
        <w:t xml:space="preserve">4. </w:t>
      </w:r>
      <w:r w:rsidRPr="00A63686">
        <w:rPr>
          <w:rFonts w:cs="Times New Roman"/>
          <w:noProof/>
          <w:szCs w:val="24"/>
        </w:rPr>
        <w:tab/>
        <w:t xml:space="preserve">Wang C, Pan R, Wan X, Tan Y, Xu L, Ho CS, et al. </w:t>
      </w:r>
      <w:r w:rsidRPr="00ED34F7">
        <w:rPr>
          <w:rFonts w:cs="Times New Roman"/>
          <w:noProof/>
          <w:szCs w:val="24"/>
        </w:rPr>
        <w:t xml:space="preserve">Immediate psychological responses and associated factors during the initial stage of the 2019 coronavirus disease (COVID-19) epidemic among the general population in China. Int J Environ Res Public Health. 2020;17(5). </w:t>
      </w:r>
    </w:p>
    <w:p w14:paraId="006E4EB1" w14:textId="1A3EEBD2" w:rsidR="00A9004F" w:rsidRDefault="00A9004F" w:rsidP="002D26AD">
      <w:pPr>
        <w:widowControl w:val="0"/>
        <w:autoSpaceDE w:val="0"/>
        <w:autoSpaceDN w:val="0"/>
        <w:adjustRightInd w:val="0"/>
        <w:spacing w:after="0"/>
        <w:ind w:left="640" w:hanging="640"/>
        <w:jc w:val="both"/>
        <w:rPr>
          <w:rFonts w:cs="Times New Roman"/>
          <w:noProof/>
          <w:szCs w:val="24"/>
        </w:rPr>
      </w:pPr>
      <w:r w:rsidRPr="00ED34F7">
        <w:rPr>
          <w:rFonts w:cs="Times New Roman"/>
          <w:noProof/>
          <w:szCs w:val="24"/>
        </w:rPr>
        <w:t xml:space="preserve">5. </w:t>
      </w:r>
      <w:r w:rsidRPr="00ED34F7">
        <w:rPr>
          <w:rFonts w:cs="Times New Roman"/>
          <w:noProof/>
          <w:szCs w:val="24"/>
        </w:rPr>
        <w:tab/>
        <w:t xml:space="preserve">Chen P, Mao L, Nassis GP, Harmer P, Ainsworth BE, Li F. Wuhan coronavirus (2019-nCoV): The need to maintain regular physical activity while taking precautions [Internet]. Vol. 9, Journal of Sport and Health Science. Elsevier B.V.; 2020. p. 103–4. </w:t>
      </w:r>
    </w:p>
    <w:p w14:paraId="089F7949" w14:textId="302CE8FC" w:rsidR="006D534C" w:rsidRPr="00ED34F7" w:rsidRDefault="006D534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6</w:t>
      </w:r>
      <w:r w:rsidRPr="006D534C">
        <w:rPr>
          <w:rFonts w:cs="Times New Roman"/>
          <w:noProof/>
          <w:szCs w:val="24"/>
        </w:rPr>
        <w:t>.</w:t>
      </w:r>
      <w:r>
        <w:rPr>
          <w:rFonts w:cs="Times New Roman"/>
          <w:noProof/>
          <w:szCs w:val="24"/>
        </w:rPr>
        <w:tab/>
      </w:r>
      <w:r w:rsidRPr="006D534C">
        <w:rPr>
          <w:rFonts w:cs="Times New Roman"/>
          <w:noProof/>
          <w:szCs w:val="24"/>
        </w:rPr>
        <w:t xml:space="preserve"> Leppin A, Aro AR. Risk perceptions related to SARS and avian influenza: Theoretical foundations of current empirical research. Int J Behav Med. 2009;16(1):7–29.</w:t>
      </w:r>
    </w:p>
    <w:p w14:paraId="22CD90D4" w14:textId="38E01AEA" w:rsidR="00A9004F" w:rsidRPr="00ED34F7" w:rsidRDefault="006D534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7</w:t>
      </w:r>
      <w:r w:rsidR="00A9004F" w:rsidRPr="00ED34F7">
        <w:rPr>
          <w:rFonts w:cs="Times New Roman"/>
          <w:noProof/>
          <w:szCs w:val="24"/>
        </w:rPr>
        <w:t xml:space="preserve">. </w:t>
      </w:r>
      <w:r w:rsidR="00A9004F" w:rsidRPr="00ED34F7">
        <w:rPr>
          <w:rFonts w:cs="Times New Roman"/>
          <w:noProof/>
          <w:szCs w:val="24"/>
        </w:rPr>
        <w:tab/>
        <w:t xml:space="preserve">Lin CY, Park JH, Hsueh MC, Sun WJ, Liao Y. Prevalence of total physical activity, muscle-strengthening activities, and excessive TV viewing among older adults; and their association with sociodemographic factors. Int J Environ Res Public Health. 2018;15(11):1–9. </w:t>
      </w:r>
    </w:p>
    <w:p w14:paraId="4339D528" w14:textId="087551E9" w:rsidR="00A9004F" w:rsidRPr="00ED34F7" w:rsidRDefault="006D534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8</w:t>
      </w:r>
      <w:r w:rsidR="00A9004F" w:rsidRPr="00ED34F7">
        <w:rPr>
          <w:rFonts w:cs="Times New Roman"/>
          <w:noProof/>
          <w:szCs w:val="24"/>
        </w:rPr>
        <w:t xml:space="preserve">. </w:t>
      </w:r>
      <w:r w:rsidR="00A9004F" w:rsidRPr="00ED34F7">
        <w:rPr>
          <w:rFonts w:cs="Times New Roman"/>
          <w:noProof/>
          <w:szCs w:val="24"/>
        </w:rPr>
        <w:tab/>
        <w:t xml:space="preserve">Takagi H, Hari Y, Nakashima K, Kuno T, Ando T. Meta-analysis of the Relation of Television-Viewing Time and Cardiovascular Disease. Am J Cardiol [Internet]. 2019;124(11):1674–83. </w:t>
      </w:r>
    </w:p>
    <w:p w14:paraId="1CB33118" w14:textId="17D41563" w:rsidR="00A9004F" w:rsidRPr="00ED34F7" w:rsidRDefault="006D534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9</w:t>
      </w:r>
      <w:r w:rsidR="00A9004F" w:rsidRPr="00ED34F7">
        <w:rPr>
          <w:rFonts w:cs="Times New Roman"/>
          <w:noProof/>
          <w:szCs w:val="24"/>
        </w:rPr>
        <w:t xml:space="preserve">. </w:t>
      </w:r>
      <w:r w:rsidR="00A9004F" w:rsidRPr="00ED34F7">
        <w:rPr>
          <w:rFonts w:cs="Times New Roman"/>
          <w:noProof/>
          <w:szCs w:val="24"/>
        </w:rPr>
        <w:tab/>
        <w:t xml:space="preserve">Lee IM, Shiroma EJ, Lobelo F, Puska P, Blair SN, Katzmarzyk PT, et al. Effect of physical inactivity on major non-communicable diseases worldwide: An analysis of burden of disease and life expectancy. Lancet [Internet]. 2012;380(9838):219–29. </w:t>
      </w:r>
    </w:p>
    <w:p w14:paraId="5B703F62" w14:textId="3E454437" w:rsidR="00435882" w:rsidRDefault="006D534C">
      <w:pPr>
        <w:widowControl w:val="0"/>
        <w:autoSpaceDE w:val="0"/>
        <w:autoSpaceDN w:val="0"/>
        <w:adjustRightInd w:val="0"/>
        <w:spacing w:after="0"/>
        <w:ind w:left="640" w:hanging="640"/>
        <w:jc w:val="both"/>
        <w:rPr>
          <w:rFonts w:cs="Times New Roman"/>
          <w:noProof/>
          <w:szCs w:val="24"/>
        </w:rPr>
      </w:pPr>
      <w:r>
        <w:rPr>
          <w:rFonts w:cs="Times New Roman"/>
          <w:noProof/>
          <w:szCs w:val="24"/>
        </w:rPr>
        <w:t>10</w:t>
      </w:r>
      <w:r w:rsidR="00A9004F" w:rsidRPr="00ED34F7">
        <w:rPr>
          <w:rFonts w:cs="Times New Roman"/>
          <w:noProof/>
          <w:szCs w:val="24"/>
        </w:rPr>
        <w:t xml:space="preserve">. </w:t>
      </w:r>
      <w:r w:rsidR="00A9004F" w:rsidRPr="00ED34F7">
        <w:rPr>
          <w:rFonts w:cs="Times New Roman"/>
          <w:noProof/>
          <w:szCs w:val="24"/>
        </w:rPr>
        <w:tab/>
        <w:t xml:space="preserve">Chekroud SR, Gueorguieva R, Zheutlin AB, Paulus M, Krumholz HM, Krystal JH, et al. Association between physical exercise and mental health in 1·2 million individuals in the USA between 2011 and 2015: a cross-sectional study. The Lancet Psychiatry [Internet]. 2018;5(9):739–46. </w:t>
      </w:r>
    </w:p>
    <w:p w14:paraId="1EA6E5E1" w14:textId="0256D63D" w:rsidR="00435882" w:rsidRDefault="00435882">
      <w:pPr>
        <w:widowControl w:val="0"/>
        <w:autoSpaceDE w:val="0"/>
        <w:autoSpaceDN w:val="0"/>
        <w:adjustRightInd w:val="0"/>
        <w:spacing w:after="0"/>
        <w:ind w:left="640" w:hanging="640"/>
        <w:jc w:val="both"/>
      </w:pPr>
      <w:r>
        <w:rPr>
          <w:rFonts w:cs="Times New Roman"/>
          <w:noProof/>
          <w:szCs w:val="24"/>
        </w:rPr>
        <w:t>1</w:t>
      </w:r>
      <w:r w:rsidR="006D534C">
        <w:rPr>
          <w:rFonts w:cs="Times New Roman"/>
          <w:noProof/>
          <w:szCs w:val="24"/>
        </w:rPr>
        <w:t>1</w:t>
      </w:r>
      <w:r>
        <w:rPr>
          <w:rFonts w:cs="Times New Roman"/>
          <w:noProof/>
          <w:szCs w:val="24"/>
        </w:rPr>
        <w:t>.</w:t>
      </w:r>
      <w:r>
        <w:rPr>
          <w:rFonts w:cs="Times New Roman"/>
          <w:noProof/>
          <w:szCs w:val="24"/>
        </w:rPr>
        <w:tab/>
      </w:r>
      <w:r>
        <w:t xml:space="preserve">Fleming KM, Campbell M, Herring MP. Acute effects of Pilates on mood states among young adult males. Complement Ther Med [Internet]. 2020;49(January):102313. </w:t>
      </w:r>
    </w:p>
    <w:p w14:paraId="724934FC" w14:textId="586596FC" w:rsidR="00435882" w:rsidRPr="009E2B9B" w:rsidRDefault="00435882">
      <w:pPr>
        <w:widowControl w:val="0"/>
        <w:autoSpaceDE w:val="0"/>
        <w:autoSpaceDN w:val="0"/>
        <w:adjustRightInd w:val="0"/>
        <w:spacing w:after="0"/>
        <w:ind w:left="640" w:hanging="640"/>
        <w:jc w:val="both"/>
      </w:pPr>
      <w:r>
        <w:t>1</w:t>
      </w:r>
      <w:r w:rsidR="006D534C">
        <w:t>2</w:t>
      </w:r>
      <w:r>
        <w:t>.</w:t>
      </w:r>
      <w:r>
        <w:tab/>
      </w:r>
      <w:r w:rsidRPr="00435882">
        <w:t>Szabo A. Acute psychological benefits of exercise performed at self-selected workloads: Implications for theory and practice. J Sport Sci Med. 2003;2(3):77–87.</w:t>
      </w:r>
    </w:p>
    <w:p w14:paraId="3B4B3933" w14:textId="51A0E9E3" w:rsidR="00435882" w:rsidRDefault="00A9004F">
      <w:pPr>
        <w:widowControl w:val="0"/>
        <w:autoSpaceDE w:val="0"/>
        <w:autoSpaceDN w:val="0"/>
        <w:adjustRightInd w:val="0"/>
        <w:spacing w:after="0"/>
        <w:ind w:left="640" w:hanging="640"/>
        <w:jc w:val="both"/>
        <w:rPr>
          <w:rFonts w:cs="Times New Roman"/>
          <w:noProof/>
          <w:szCs w:val="24"/>
        </w:rPr>
      </w:pPr>
      <w:r w:rsidRPr="00ED34F7">
        <w:rPr>
          <w:rFonts w:cs="Times New Roman"/>
          <w:noProof/>
          <w:szCs w:val="24"/>
        </w:rPr>
        <w:t>1</w:t>
      </w:r>
      <w:r w:rsidR="006D534C">
        <w:rPr>
          <w:rFonts w:cs="Times New Roman"/>
          <w:noProof/>
          <w:szCs w:val="24"/>
        </w:rPr>
        <w:t>3</w:t>
      </w:r>
      <w:r w:rsidRPr="00ED34F7">
        <w:rPr>
          <w:rFonts w:cs="Times New Roman"/>
          <w:noProof/>
          <w:szCs w:val="24"/>
        </w:rPr>
        <w:t xml:space="preserve">. </w:t>
      </w:r>
      <w:r w:rsidRPr="00ED34F7">
        <w:rPr>
          <w:rFonts w:cs="Times New Roman"/>
          <w:noProof/>
          <w:szCs w:val="24"/>
        </w:rPr>
        <w:tab/>
      </w:r>
      <w:r w:rsidRPr="00DB4F99">
        <w:rPr>
          <w:rFonts w:cs="Times New Roman"/>
          <w:noProof/>
          <w:szCs w:val="24"/>
        </w:rPr>
        <w:t>World Health Organization.(2010). Global recommendations on physical activity for health. https://www.who.int/dietphysicalactivity/factsheet_recommendations/en/  [Accessed March 22, 2020].</w:t>
      </w:r>
    </w:p>
    <w:p w14:paraId="3AE166D6" w14:textId="25399BBC" w:rsidR="00435882" w:rsidRPr="00ED34F7" w:rsidRDefault="00435882">
      <w:pPr>
        <w:widowControl w:val="0"/>
        <w:autoSpaceDE w:val="0"/>
        <w:autoSpaceDN w:val="0"/>
        <w:adjustRightInd w:val="0"/>
        <w:spacing w:after="0"/>
        <w:ind w:left="640" w:hanging="640"/>
        <w:jc w:val="both"/>
        <w:rPr>
          <w:rFonts w:cs="Times New Roman"/>
          <w:noProof/>
          <w:szCs w:val="24"/>
        </w:rPr>
      </w:pPr>
      <w:r>
        <w:rPr>
          <w:rFonts w:cs="Times New Roman"/>
          <w:noProof/>
          <w:szCs w:val="24"/>
        </w:rPr>
        <w:t>1</w:t>
      </w:r>
      <w:r w:rsidR="006D534C">
        <w:rPr>
          <w:rFonts w:cs="Times New Roman"/>
          <w:noProof/>
          <w:szCs w:val="24"/>
        </w:rPr>
        <w:t>4</w:t>
      </w:r>
      <w:r>
        <w:rPr>
          <w:rFonts w:cs="Times New Roman"/>
          <w:noProof/>
          <w:szCs w:val="24"/>
        </w:rPr>
        <w:t>.</w:t>
      </w:r>
      <w:r>
        <w:rPr>
          <w:rFonts w:cs="Times New Roman"/>
          <w:noProof/>
          <w:szCs w:val="24"/>
        </w:rPr>
        <w:tab/>
      </w:r>
      <w:r>
        <w:t>Hämmig O. Health risks associated with social isolation in general and in young, middle and old age. PLoS One. 2019;14(7).</w:t>
      </w:r>
    </w:p>
    <w:p w14:paraId="327F28FF" w14:textId="70CA1378" w:rsidR="00A9004F" w:rsidRPr="00ED34F7" w:rsidRDefault="00A9004F" w:rsidP="002D26AD">
      <w:pPr>
        <w:widowControl w:val="0"/>
        <w:autoSpaceDE w:val="0"/>
        <w:autoSpaceDN w:val="0"/>
        <w:adjustRightInd w:val="0"/>
        <w:spacing w:after="0"/>
        <w:ind w:left="640" w:hanging="640"/>
        <w:jc w:val="both"/>
        <w:rPr>
          <w:rFonts w:cs="Times New Roman"/>
          <w:noProof/>
          <w:szCs w:val="24"/>
        </w:rPr>
      </w:pPr>
      <w:r w:rsidRPr="00ED34F7">
        <w:rPr>
          <w:rFonts w:cs="Times New Roman"/>
          <w:noProof/>
          <w:szCs w:val="24"/>
        </w:rPr>
        <w:t>1</w:t>
      </w:r>
      <w:r w:rsidR="006D534C">
        <w:rPr>
          <w:rFonts w:cs="Times New Roman"/>
          <w:noProof/>
          <w:szCs w:val="24"/>
        </w:rPr>
        <w:t>5</w:t>
      </w:r>
      <w:r w:rsidRPr="00ED34F7">
        <w:rPr>
          <w:rFonts w:cs="Times New Roman"/>
          <w:noProof/>
          <w:szCs w:val="24"/>
        </w:rPr>
        <w:t xml:space="preserve">. </w:t>
      </w:r>
      <w:r w:rsidRPr="00ED34F7">
        <w:rPr>
          <w:rFonts w:cs="Times New Roman"/>
          <w:noProof/>
          <w:szCs w:val="24"/>
        </w:rPr>
        <w:tab/>
        <w:t xml:space="preserve">Shankar A, McMunn A, Banks J, Steptoe A. Loneliness, Social Isolation, and Behavioral and Biological Health Indicators in Older Adults. Heal Psychol. 2011;30(4):377–85. </w:t>
      </w:r>
    </w:p>
    <w:p w14:paraId="793A6F2D" w14:textId="79AF25D1" w:rsidR="006E5DAC" w:rsidRDefault="00A9004F">
      <w:pPr>
        <w:widowControl w:val="0"/>
        <w:autoSpaceDE w:val="0"/>
        <w:autoSpaceDN w:val="0"/>
        <w:adjustRightInd w:val="0"/>
        <w:spacing w:after="0"/>
        <w:ind w:left="640" w:hanging="640"/>
        <w:jc w:val="both"/>
        <w:rPr>
          <w:rFonts w:cs="Times New Roman"/>
          <w:noProof/>
          <w:szCs w:val="24"/>
        </w:rPr>
      </w:pPr>
      <w:r w:rsidRPr="00ED34F7">
        <w:rPr>
          <w:rFonts w:cs="Times New Roman"/>
          <w:noProof/>
          <w:szCs w:val="24"/>
        </w:rPr>
        <w:lastRenderedPageBreak/>
        <w:t>1</w:t>
      </w:r>
      <w:r w:rsidR="006D534C">
        <w:rPr>
          <w:rFonts w:cs="Times New Roman"/>
          <w:noProof/>
          <w:szCs w:val="24"/>
        </w:rPr>
        <w:t>6</w:t>
      </w:r>
      <w:r w:rsidRPr="00ED34F7">
        <w:rPr>
          <w:rFonts w:cs="Times New Roman"/>
          <w:noProof/>
          <w:szCs w:val="24"/>
        </w:rPr>
        <w:t xml:space="preserve">. </w:t>
      </w:r>
      <w:r w:rsidRPr="00ED34F7">
        <w:rPr>
          <w:rFonts w:cs="Times New Roman"/>
          <w:noProof/>
          <w:szCs w:val="24"/>
        </w:rPr>
        <w:tab/>
        <w:t xml:space="preserve">Kobayashi LC, Steptoe A. Social isolation, loneliness, and health behaviors at older ages: Longitudinal cohort study. Ann Behav Med. 2018;52(7):582–93. </w:t>
      </w:r>
    </w:p>
    <w:p w14:paraId="04AC3547" w14:textId="09E5FC41" w:rsidR="006D534C" w:rsidRDefault="006D534C">
      <w:pPr>
        <w:widowControl w:val="0"/>
        <w:autoSpaceDE w:val="0"/>
        <w:autoSpaceDN w:val="0"/>
        <w:adjustRightInd w:val="0"/>
        <w:spacing w:after="0"/>
        <w:ind w:left="640" w:hanging="640"/>
        <w:jc w:val="both"/>
        <w:rPr>
          <w:rFonts w:cs="Times New Roman"/>
          <w:noProof/>
          <w:szCs w:val="24"/>
        </w:rPr>
      </w:pPr>
      <w:r w:rsidRPr="006D534C">
        <w:rPr>
          <w:rFonts w:cs="Times New Roman"/>
          <w:noProof/>
          <w:szCs w:val="24"/>
        </w:rPr>
        <w:t>1</w:t>
      </w:r>
      <w:r>
        <w:rPr>
          <w:rFonts w:cs="Times New Roman"/>
          <w:noProof/>
          <w:szCs w:val="24"/>
        </w:rPr>
        <w:t>7</w:t>
      </w:r>
      <w:r w:rsidRPr="006D534C">
        <w:rPr>
          <w:rFonts w:cs="Times New Roman"/>
          <w:noProof/>
          <w:szCs w:val="24"/>
        </w:rPr>
        <w:t xml:space="preserve">. </w:t>
      </w:r>
      <w:r>
        <w:rPr>
          <w:rFonts w:cs="Times New Roman"/>
          <w:noProof/>
          <w:szCs w:val="24"/>
        </w:rPr>
        <w:tab/>
      </w:r>
      <w:r w:rsidRPr="006D534C">
        <w:rPr>
          <w:rFonts w:cs="Times New Roman"/>
          <w:noProof/>
          <w:szCs w:val="24"/>
        </w:rPr>
        <w:t xml:space="preserve">Brooks SK, Webster RK, Smith LE, Woodland L, Wessely S, Greenberg N, et al. The psychological impact of quarantine and how to reduce it: rapid review of the evidence. Lancet [Internet]. 2020;395(10227):912–20. </w:t>
      </w:r>
    </w:p>
    <w:p w14:paraId="2E91163D" w14:textId="4F4ABF75" w:rsidR="006E5DAC" w:rsidRPr="00ED34F7" w:rsidRDefault="006E5DAC">
      <w:pPr>
        <w:widowControl w:val="0"/>
        <w:autoSpaceDE w:val="0"/>
        <w:autoSpaceDN w:val="0"/>
        <w:adjustRightInd w:val="0"/>
        <w:spacing w:after="0"/>
        <w:ind w:left="640" w:hanging="640"/>
        <w:jc w:val="both"/>
        <w:rPr>
          <w:rFonts w:cs="Times New Roman"/>
          <w:noProof/>
          <w:szCs w:val="24"/>
        </w:rPr>
      </w:pPr>
      <w:r>
        <w:rPr>
          <w:rFonts w:cs="Times New Roman"/>
          <w:noProof/>
          <w:szCs w:val="24"/>
        </w:rPr>
        <w:t>1</w:t>
      </w:r>
      <w:r w:rsidR="006D534C">
        <w:rPr>
          <w:rFonts w:cs="Times New Roman"/>
          <w:noProof/>
          <w:szCs w:val="24"/>
        </w:rPr>
        <w:t>8</w:t>
      </w:r>
      <w:r>
        <w:rPr>
          <w:rFonts w:cs="Times New Roman"/>
          <w:noProof/>
          <w:szCs w:val="24"/>
        </w:rPr>
        <w:t>.</w:t>
      </w:r>
      <w:r>
        <w:rPr>
          <w:rFonts w:cs="Times New Roman"/>
          <w:noProof/>
          <w:szCs w:val="24"/>
        </w:rPr>
        <w:tab/>
      </w:r>
      <w:r w:rsidRPr="006E5DAC">
        <w:rPr>
          <w:rFonts w:cs="Times New Roman"/>
          <w:noProof/>
          <w:szCs w:val="24"/>
        </w:rPr>
        <w:t xml:space="preserve">Santini ZI, Jose PE, York Cornwell E, Koyanagi A, Nielsen L, Hinrichsen C, et al. Social disconnectedness, perceived isolation, and symptoms of depression and anxiety among older Americans (NSHAP): a longitudinal mediation analysis. Lancet Public Heal [Internet]. 2020;5(1):e62–70. </w:t>
      </w:r>
    </w:p>
    <w:p w14:paraId="6E286079" w14:textId="68C199E1" w:rsidR="00A9004F" w:rsidRDefault="00A9004F" w:rsidP="002D26AD">
      <w:pPr>
        <w:widowControl w:val="0"/>
        <w:autoSpaceDE w:val="0"/>
        <w:autoSpaceDN w:val="0"/>
        <w:adjustRightInd w:val="0"/>
        <w:spacing w:after="0"/>
        <w:ind w:left="640" w:hanging="640"/>
        <w:jc w:val="both"/>
        <w:rPr>
          <w:rFonts w:cs="Times New Roman"/>
          <w:noProof/>
          <w:szCs w:val="24"/>
        </w:rPr>
      </w:pPr>
      <w:r w:rsidRPr="00ED34F7">
        <w:rPr>
          <w:rFonts w:cs="Times New Roman"/>
          <w:noProof/>
          <w:szCs w:val="24"/>
        </w:rPr>
        <w:t>1</w:t>
      </w:r>
      <w:r w:rsidR="006D534C">
        <w:rPr>
          <w:rFonts w:cs="Times New Roman"/>
          <w:noProof/>
          <w:szCs w:val="24"/>
        </w:rPr>
        <w:t>9</w:t>
      </w:r>
      <w:r w:rsidRPr="00ED34F7">
        <w:rPr>
          <w:rFonts w:cs="Times New Roman"/>
          <w:noProof/>
          <w:szCs w:val="24"/>
        </w:rPr>
        <w:t xml:space="preserve">. </w:t>
      </w:r>
      <w:r w:rsidRPr="00ED34F7">
        <w:rPr>
          <w:rFonts w:cs="Times New Roman"/>
          <w:noProof/>
          <w:szCs w:val="24"/>
        </w:rPr>
        <w:tab/>
        <w:t xml:space="preserve">Xiao H, Zhang Y, Kong D, Li S, Yang N. The Effects of Social Support on Sleep Quality of Medical Staff Treating Patients with Coronavirus Disease 2019 (COVID-19) in January and February 2020 in China. Med Sci Monit. 2020;26:e923549. </w:t>
      </w:r>
    </w:p>
    <w:p w14:paraId="04F61C0E" w14:textId="66394D17" w:rsidR="006E5DAC" w:rsidRPr="009E2B9B" w:rsidRDefault="006D534C">
      <w:pPr>
        <w:widowControl w:val="0"/>
        <w:autoSpaceDE w:val="0"/>
        <w:autoSpaceDN w:val="0"/>
        <w:adjustRightInd w:val="0"/>
        <w:spacing w:after="0"/>
        <w:ind w:left="640" w:hanging="640"/>
        <w:jc w:val="both"/>
        <w:rPr>
          <w:rFonts w:cs="Times New Roman"/>
          <w:noProof/>
          <w:szCs w:val="24"/>
        </w:rPr>
      </w:pPr>
      <w:r>
        <w:rPr>
          <w:rFonts w:cs="Times New Roman"/>
          <w:noProof/>
          <w:szCs w:val="24"/>
        </w:rPr>
        <w:t>20</w:t>
      </w:r>
      <w:r w:rsidR="006E5DAC">
        <w:rPr>
          <w:rFonts w:cs="Times New Roman"/>
          <w:noProof/>
          <w:szCs w:val="24"/>
        </w:rPr>
        <w:t>.</w:t>
      </w:r>
      <w:r w:rsidR="006E5DAC">
        <w:rPr>
          <w:rFonts w:cs="Times New Roman"/>
          <w:noProof/>
          <w:szCs w:val="24"/>
        </w:rPr>
        <w:tab/>
      </w:r>
      <w:r w:rsidR="006E5DAC" w:rsidRPr="006E5DAC">
        <w:rPr>
          <w:rFonts w:cs="Times New Roman"/>
          <w:noProof/>
          <w:szCs w:val="24"/>
        </w:rPr>
        <w:t xml:space="preserve">Weera MM, Gilpin NW. Biobehavioral Interactions Between Stress and Alcohol. </w:t>
      </w:r>
      <w:r w:rsidR="006E5DAC" w:rsidRPr="00F75FAE">
        <w:rPr>
          <w:rFonts w:cs="Times New Roman"/>
          <w:noProof/>
          <w:szCs w:val="24"/>
        </w:rPr>
        <w:t>Alcohol Res. 2019;40(1).</w:t>
      </w:r>
    </w:p>
    <w:p w14:paraId="006943D6" w14:textId="3F4F566E" w:rsidR="006E5DAC" w:rsidRDefault="006D534C">
      <w:pPr>
        <w:widowControl w:val="0"/>
        <w:autoSpaceDE w:val="0"/>
        <w:autoSpaceDN w:val="0"/>
        <w:adjustRightInd w:val="0"/>
        <w:spacing w:after="0"/>
        <w:ind w:left="640" w:hanging="640"/>
        <w:jc w:val="both"/>
      </w:pPr>
      <w:r>
        <w:t>21</w:t>
      </w:r>
      <w:r w:rsidR="006E5DAC">
        <w:t xml:space="preserve">. </w:t>
      </w:r>
      <w:r w:rsidR="006E5DAC">
        <w:tab/>
        <w:t>Slopen N, Kontos EZ, Ryff CD, Ayanian JZ, Albert MA, Williams DR. Psychosocial stress and cigarette smoking persistence, cessation, and relapse over 9-10 years: A prospective study of middle-aged adults in the United States. Cancer Causes Control. 2013;24(10):1849–63.</w:t>
      </w:r>
    </w:p>
    <w:p w14:paraId="7676BB79" w14:textId="61B38317" w:rsidR="006E5DAC" w:rsidRPr="00AF4683" w:rsidRDefault="006E5DAC">
      <w:pPr>
        <w:widowControl w:val="0"/>
        <w:autoSpaceDE w:val="0"/>
        <w:autoSpaceDN w:val="0"/>
        <w:adjustRightInd w:val="0"/>
        <w:spacing w:after="0"/>
        <w:ind w:left="640" w:hanging="640"/>
        <w:jc w:val="both"/>
        <w:rPr>
          <w:rFonts w:cs="Times New Roman"/>
          <w:noProof/>
          <w:szCs w:val="24"/>
        </w:rPr>
      </w:pPr>
      <w:r w:rsidRPr="00AF4683">
        <w:t>2</w:t>
      </w:r>
      <w:r w:rsidR="006D534C">
        <w:t>2</w:t>
      </w:r>
      <w:r w:rsidRPr="00AF4683">
        <w:t xml:space="preserve">. </w:t>
      </w:r>
      <w:r w:rsidRPr="009E2B9B">
        <w:tab/>
      </w:r>
      <w:r w:rsidR="00217FAA" w:rsidRPr="009E2B9B">
        <w:t>Torres OV</w:t>
      </w:r>
      <w:r w:rsidRPr="00E4445F">
        <w:t xml:space="preserve">, O’Dell LE. </w:t>
      </w:r>
      <w:r>
        <w:t>Stress is a principal factor that promotes tobacco use in females. Prog Neuro-Psychopharmacology Biol Psychiatry. 2016;65:260–8.</w:t>
      </w:r>
    </w:p>
    <w:p w14:paraId="1E0A02E9" w14:textId="578EB436"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sidRPr="009E2B9B">
        <w:rPr>
          <w:rFonts w:cs="Times New Roman"/>
          <w:noProof/>
          <w:szCs w:val="24"/>
        </w:rPr>
        <w:t>2</w:t>
      </w:r>
      <w:r w:rsidR="006D534C">
        <w:rPr>
          <w:rFonts w:cs="Times New Roman"/>
          <w:noProof/>
          <w:szCs w:val="24"/>
        </w:rPr>
        <w:t>3</w:t>
      </w:r>
      <w:r w:rsidR="00A9004F" w:rsidRPr="00AF4683">
        <w:rPr>
          <w:rFonts w:cs="Times New Roman"/>
          <w:noProof/>
          <w:szCs w:val="24"/>
        </w:rPr>
        <w:t xml:space="preserve">. </w:t>
      </w:r>
      <w:r w:rsidR="00A9004F" w:rsidRPr="00AF4683">
        <w:rPr>
          <w:rFonts w:cs="Times New Roman"/>
          <w:noProof/>
          <w:szCs w:val="24"/>
        </w:rPr>
        <w:tab/>
        <w:t xml:space="preserve">Francisco PMSB, Assumpção D de, Borim FSA, Senicato C, Malta DC. </w:t>
      </w:r>
      <w:r w:rsidR="00A9004F" w:rsidRPr="00ED34F7">
        <w:rPr>
          <w:rFonts w:cs="Times New Roman"/>
          <w:noProof/>
          <w:szCs w:val="24"/>
        </w:rPr>
        <w:t xml:space="preserve">Prevalence and co-occurrence of modifiable risk factors in adults and older people. Rev Saude Publica. 2019;53:86. </w:t>
      </w:r>
    </w:p>
    <w:p w14:paraId="011E6F5A" w14:textId="766BD8C6"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2</w:t>
      </w:r>
      <w:r w:rsidR="006D534C">
        <w:rPr>
          <w:rFonts w:cs="Times New Roman"/>
          <w:noProof/>
          <w:szCs w:val="24"/>
        </w:rPr>
        <w:t>4</w:t>
      </w:r>
      <w:r w:rsidR="00A9004F" w:rsidRPr="00ED34F7">
        <w:rPr>
          <w:rFonts w:cs="Times New Roman"/>
          <w:noProof/>
          <w:szCs w:val="24"/>
        </w:rPr>
        <w:t xml:space="preserve">. </w:t>
      </w:r>
      <w:r w:rsidR="00A9004F" w:rsidRPr="00ED34F7">
        <w:rPr>
          <w:rFonts w:cs="Times New Roman"/>
          <w:noProof/>
          <w:szCs w:val="24"/>
        </w:rPr>
        <w:tab/>
        <w:t xml:space="preserve">John U, Hanke M, Freyer-Adam J. Health risk behavior patterns in a national adult population survey. Int J Environ Res Public Health. 2018;15(5). </w:t>
      </w:r>
    </w:p>
    <w:p w14:paraId="07A286D9" w14:textId="0CE0A4E6"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2</w:t>
      </w:r>
      <w:r w:rsidR="006D534C">
        <w:rPr>
          <w:rFonts w:cs="Times New Roman"/>
          <w:noProof/>
          <w:szCs w:val="24"/>
        </w:rPr>
        <w:t>5</w:t>
      </w:r>
      <w:r w:rsidR="00A9004F" w:rsidRPr="00ED34F7">
        <w:rPr>
          <w:rFonts w:cs="Times New Roman"/>
          <w:noProof/>
          <w:szCs w:val="24"/>
        </w:rPr>
        <w:t xml:space="preserve">. </w:t>
      </w:r>
      <w:r w:rsidR="00A9004F" w:rsidRPr="00ED34F7">
        <w:rPr>
          <w:rFonts w:cs="Times New Roman"/>
          <w:noProof/>
          <w:szCs w:val="24"/>
        </w:rPr>
        <w:tab/>
        <w:t xml:space="preserve">Noble N, Paul C, Turon H, Oldmeadow C. Which modifiable health risk behaviours are related? A systematic review of the clustering of Smoking, Nutrition, Alcohol and Physical activity ('SNAP’) health risk factors. Prev Med (Baltim) [Internet]. 2015;81:16–41. </w:t>
      </w:r>
    </w:p>
    <w:p w14:paraId="011BDA53" w14:textId="4F4EED53"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2</w:t>
      </w:r>
      <w:r w:rsidR="006D534C">
        <w:rPr>
          <w:rFonts w:cs="Times New Roman"/>
          <w:noProof/>
          <w:szCs w:val="24"/>
        </w:rPr>
        <w:t>6</w:t>
      </w:r>
      <w:r w:rsidR="00A9004F" w:rsidRPr="00ED34F7">
        <w:rPr>
          <w:rFonts w:cs="Times New Roman"/>
          <w:noProof/>
          <w:szCs w:val="24"/>
        </w:rPr>
        <w:t xml:space="preserve">. </w:t>
      </w:r>
      <w:r w:rsidR="00A9004F" w:rsidRPr="00ED34F7">
        <w:rPr>
          <w:rFonts w:cs="Times New Roman"/>
          <w:noProof/>
          <w:szCs w:val="24"/>
        </w:rPr>
        <w:tab/>
        <w:t xml:space="preserve">Mawditt C, Sacker A, Britton A, Kelly Y, Cable N. Social influences on health-related behaviour clustering during adulthood in two British birth cohort studies. Prev Med (Baltim) [Internet]. 2018;110(January):67–80. </w:t>
      </w:r>
    </w:p>
    <w:p w14:paraId="24935691" w14:textId="1234CFEC"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2</w:t>
      </w:r>
      <w:r w:rsidR="006D534C">
        <w:rPr>
          <w:rFonts w:cs="Times New Roman"/>
          <w:noProof/>
          <w:szCs w:val="24"/>
        </w:rPr>
        <w:t>7</w:t>
      </w:r>
      <w:r w:rsidR="00A9004F" w:rsidRPr="00ED34F7">
        <w:rPr>
          <w:rFonts w:cs="Times New Roman"/>
          <w:noProof/>
          <w:szCs w:val="24"/>
        </w:rPr>
        <w:t xml:space="preserve">. </w:t>
      </w:r>
      <w:r w:rsidR="00A9004F" w:rsidRPr="00ED34F7">
        <w:rPr>
          <w:rFonts w:cs="Times New Roman"/>
          <w:noProof/>
          <w:szCs w:val="24"/>
        </w:rPr>
        <w:tab/>
        <w:t xml:space="preserve">Mawditt C, Sacker A, Britton A, Kelly Y, Cable N. The clustering of health-related behaviours in a British population sample: Testing for cohort differences. Prev Med (Baltim) [Internet]. 2016;88:95–107. </w:t>
      </w:r>
    </w:p>
    <w:p w14:paraId="436CC18B" w14:textId="5757BD6B"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2</w:t>
      </w:r>
      <w:r w:rsidR="006D534C">
        <w:rPr>
          <w:rFonts w:cs="Times New Roman"/>
          <w:noProof/>
          <w:szCs w:val="24"/>
        </w:rPr>
        <w:t>8</w:t>
      </w:r>
      <w:r w:rsidR="00A9004F" w:rsidRPr="00ED34F7">
        <w:rPr>
          <w:rFonts w:cs="Times New Roman"/>
          <w:noProof/>
          <w:szCs w:val="24"/>
        </w:rPr>
        <w:t xml:space="preserve">. </w:t>
      </w:r>
      <w:r w:rsidR="00A9004F" w:rsidRPr="00ED34F7">
        <w:rPr>
          <w:rFonts w:cs="Times New Roman"/>
          <w:noProof/>
          <w:szCs w:val="24"/>
        </w:rPr>
        <w:tab/>
        <w:t xml:space="preserve">von Elm E, Altman DG, Egger M, Pocock SJ, Gøtzsche PC, Vandenbroucke JP. The strengthening the reporting of observational studies in epidemiology (STROBE) statement: Guidelines for reporting observational studies. Epidemiology. 2007;18(6):800–4. </w:t>
      </w:r>
    </w:p>
    <w:p w14:paraId="3E49DC6B" w14:textId="1C2B7074"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2</w:t>
      </w:r>
      <w:r w:rsidR="006D534C">
        <w:rPr>
          <w:rFonts w:cs="Times New Roman"/>
          <w:noProof/>
          <w:szCs w:val="24"/>
        </w:rPr>
        <w:t>9</w:t>
      </w:r>
      <w:r w:rsidR="00A9004F" w:rsidRPr="00ED34F7">
        <w:rPr>
          <w:rFonts w:cs="Times New Roman"/>
          <w:noProof/>
          <w:szCs w:val="24"/>
        </w:rPr>
        <w:t xml:space="preserve">. </w:t>
      </w:r>
      <w:r w:rsidR="00A9004F" w:rsidRPr="00ED34F7">
        <w:rPr>
          <w:rFonts w:cs="Times New Roman"/>
          <w:noProof/>
          <w:szCs w:val="24"/>
        </w:rPr>
        <w:tab/>
        <w:t xml:space="preserve">Greenwood JLJ, Joy EA, Stanford JB. The Physical Activity Vital Sign: A Primary Care Tool to Guide Counseling for Obesity. J Phys Act Heal. 2010;7(5):571–6. </w:t>
      </w:r>
    </w:p>
    <w:p w14:paraId="3299D66E" w14:textId="30258017" w:rsidR="00A9004F" w:rsidRPr="00ED34F7" w:rsidRDefault="006D534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30</w:t>
      </w:r>
      <w:r w:rsidR="00A9004F" w:rsidRPr="00ED34F7">
        <w:rPr>
          <w:rFonts w:cs="Times New Roman"/>
          <w:noProof/>
          <w:szCs w:val="24"/>
        </w:rPr>
        <w:t xml:space="preserve">. </w:t>
      </w:r>
      <w:r w:rsidR="00A9004F" w:rsidRPr="00ED34F7">
        <w:rPr>
          <w:rFonts w:cs="Times New Roman"/>
          <w:noProof/>
          <w:szCs w:val="24"/>
        </w:rPr>
        <w:tab/>
        <w:t xml:space="preserve">Coleman KJ, Ngor E, Reynolds K, Quinn VP, Koebnick C, Young DR, et al. Initial validation of an exercise “vital sign” in electronic medical records. Med Sci Sports Exerc. 2012;44(11):2071–6. </w:t>
      </w:r>
    </w:p>
    <w:p w14:paraId="52C40078" w14:textId="58FFC2E9" w:rsidR="00A9004F" w:rsidRPr="00ED34F7" w:rsidRDefault="006D534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31</w:t>
      </w:r>
      <w:r w:rsidR="00A9004F" w:rsidRPr="00ED34F7">
        <w:rPr>
          <w:rFonts w:cs="Times New Roman"/>
          <w:noProof/>
          <w:szCs w:val="24"/>
        </w:rPr>
        <w:t xml:space="preserve">. </w:t>
      </w:r>
      <w:r w:rsidR="00A9004F" w:rsidRPr="00ED34F7">
        <w:rPr>
          <w:rFonts w:cs="Times New Roman"/>
          <w:noProof/>
          <w:szCs w:val="24"/>
        </w:rPr>
        <w:tab/>
        <w:t xml:space="preserve">Miller V, Mente A, Dehghan M, Rangarajan S, Zhang X, Swaminathan S, et al. Fruit, vegetable, and legume intake, and cardiovascular disease and deaths in 18 countries (PURE): a prospective </w:t>
      </w:r>
      <w:r w:rsidR="00A9004F" w:rsidRPr="00ED34F7">
        <w:rPr>
          <w:rFonts w:cs="Times New Roman"/>
          <w:noProof/>
          <w:szCs w:val="24"/>
        </w:rPr>
        <w:lastRenderedPageBreak/>
        <w:t xml:space="preserve">cohort study. Lancet. 2017;390(10107):2037–49. </w:t>
      </w:r>
    </w:p>
    <w:p w14:paraId="4452D283" w14:textId="06EAE692"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3</w:t>
      </w:r>
      <w:r w:rsidR="006D534C">
        <w:rPr>
          <w:rFonts w:cs="Times New Roman"/>
          <w:noProof/>
          <w:szCs w:val="24"/>
        </w:rPr>
        <w:t>2</w:t>
      </w:r>
      <w:r w:rsidR="00A9004F" w:rsidRPr="00ED34F7">
        <w:rPr>
          <w:rFonts w:cs="Times New Roman"/>
          <w:noProof/>
          <w:szCs w:val="24"/>
        </w:rPr>
        <w:t xml:space="preserve">. </w:t>
      </w:r>
      <w:r w:rsidR="00A9004F" w:rsidRPr="00ED34F7">
        <w:rPr>
          <w:rFonts w:cs="Times New Roman"/>
          <w:noProof/>
          <w:szCs w:val="24"/>
        </w:rPr>
        <w:tab/>
        <w:t xml:space="preserve">Ma Y, Li MD. Establishment of a strong link between smoking and cancer pathogenesis through DNA methylation analysis. Sci Rep [Internet]. 2017;7(1):1–13. </w:t>
      </w:r>
    </w:p>
    <w:p w14:paraId="3862BA0A" w14:textId="0E9CBFD7"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3</w:t>
      </w:r>
      <w:r w:rsidR="006D534C">
        <w:rPr>
          <w:rFonts w:cs="Times New Roman"/>
          <w:noProof/>
          <w:szCs w:val="24"/>
        </w:rPr>
        <w:t>3</w:t>
      </w:r>
      <w:r w:rsidR="00A9004F" w:rsidRPr="00ED34F7">
        <w:rPr>
          <w:rFonts w:cs="Times New Roman"/>
          <w:noProof/>
          <w:szCs w:val="24"/>
        </w:rPr>
        <w:t xml:space="preserve">. </w:t>
      </w:r>
      <w:r w:rsidR="00A9004F" w:rsidRPr="00ED34F7">
        <w:rPr>
          <w:rFonts w:cs="Times New Roman"/>
          <w:noProof/>
          <w:szCs w:val="24"/>
        </w:rPr>
        <w:tab/>
        <w:t xml:space="preserve">Theodoratou E, Timofeeva M, Li X, Meng X, Ioannidis JPA. Nature, Nurture, and Cancer Risks: Genetic and Nutritional Contributions to Cancer. Annu Rev Nutr. 2017;37(1):293–320. </w:t>
      </w:r>
    </w:p>
    <w:p w14:paraId="3E87F24A" w14:textId="5B9BD712" w:rsidR="00A9004F" w:rsidRPr="000934AE" w:rsidRDefault="006E5DAC" w:rsidP="002D26AD">
      <w:pPr>
        <w:widowControl w:val="0"/>
        <w:autoSpaceDE w:val="0"/>
        <w:autoSpaceDN w:val="0"/>
        <w:adjustRightInd w:val="0"/>
        <w:spacing w:after="0"/>
        <w:ind w:left="640" w:hanging="640"/>
        <w:jc w:val="both"/>
        <w:rPr>
          <w:rFonts w:cs="Times New Roman"/>
          <w:noProof/>
          <w:szCs w:val="24"/>
          <w:lang w:val="es-ES"/>
        </w:rPr>
      </w:pPr>
      <w:r>
        <w:rPr>
          <w:rFonts w:cs="Times New Roman"/>
          <w:noProof/>
          <w:szCs w:val="24"/>
        </w:rPr>
        <w:t>3</w:t>
      </w:r>
      <w:r w:rsidR="006D534C">
        <w:rPr>
          <w:rFonts w:cs="Times New Roman"/>
          <w:noProof/>
          <w:szCs w:val="24"/>
        </w:rPr>
        <w:t>4</w:t>
      </w:r>
      <w:r w:rsidR="00A9004F" w:rsidRPr="00ED34F7">
        <w:rPr>
          <w:rFonts w:cs="Times New Roman"/>
          <w:noProof/>
          <w:szCs w:val="24"/>
        </w:rPr>
        <w:t xml:space="preserve">. </w:t>
      </w:r>
      <w:r w:rsidR="00A9004F" w:rsidRPr="00ED34F7">
        <w:rPr>
          <w:rFonts w:cs="Times New Roman"/>
          <w:noProof/>
          <w:szCs w:val="24"/>
        </w:rPr>
        <w:tab/>
        <w:t xml:space="preserve">Grøntved A, Hu FB. Television Viewing and Risk of Type 2 Diabetes, Cardiovascular Disease, and All-Cause Mortality A Meta-analysis. </w:t>
      </w:r>
      <w:r w:rsidR="00A9004F" w:rsidRPr="000934AE">
        <w:rPr>
          <w:rFonts w:cs="Times New Roman"/>
          <w:noProof/>
          <w:szCs w:val="24"/>
          <w:lang w:val="es-ES"/>
        </w:rPr>
        <w:t>JAMA Netw Open [Internet]. 2011;305(23):2448–55.</w:t>
      </w:r>
    </w:p>
    <w:p w14:paraId="0066E6DD" w14:textId="25632619"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lang w:val="es-ES"/>
        </w:rPr>
        <w:t>3</w:t>
      </w:r>
      <w:r w:rsidR="006D534C">
        <w:rPr>
          <w:rFonts w:cs="Times New Roman"/>
          <w:noProof/>
          <w:szCs w:val="24"/>
          <w:lang w:val="es-ES"/>
        </w:rPr>
        <w:t>5</w:t>
      </w:r>
      <w:r w:rsidR="00A9004F" w:rsidRPr="00A9004F">
        <w:rPr>
          <w:rFonts w:cs="Times New Roman"/>
          <w:noProof/>
          <w:szCs w:val="24"/>
          <w:lang w:val="es-ES"/>
        </w:rPr>
        <w:t xml:space="preserve">. </w:t>
      </w:r>
      <w:r w:rsidR="00A9004F" w:rsidRPr="00A9004F">
        <w:rPr>
          <w:rFonts w:cs="Times New Roman"/>
          <w:noProof/>
          <w:szCs w:val="24"/>
          <w:lang w:val="es-ES"/>
        </w:rPr>
        <w:tab/>
        <w:t xml:space="preserve">Madrid-Valero JJ, Martínez-Selva JM, Ribeiro do Couto B, Sánchez-Romera JF, Ordoñana JR. </w:t>
      </w:r>
      <w:r w:rsidR="00A9004F" w:rsidRPr="00ED34F7">
        <w:rPr>
          <w:rFonts w:cs="Times New Roman"/>
          <w:noProof/>
          <w:szCs w:val="24"/>
        </w:rPr>
        <w:t xml:space="preserve">Age and gender effects on the prevalence of poor sleep quality in the adult population. Gac Sanit. 2017;31(1):18–22. </w:t>
      </w:r>
    </w:p>
    <w:p w14:paraId="06B367EF" w14:textId="4C2A5A60"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3</w:t>
      </w:r>
      <w:r w:rsidR="006D534C">
        <w:rPr>
          <w:rFonts w:cs="Times New Roman"/>
          <w:noProof/>
          <w:szCs w:val="24"/>
        </w:rPr>
        <w:t>6</w:t>
      </w:r>
      <w:r w:rsidR="00A9004F" w:rsidRPr="00ED34F7">
        <w:rPr>
          <w:rFonts w:cs="Times New Roman"/>
          <w:noProof/>
          <w:szCs w:val="24"/>
        </w:rPr>
        <w:t xml:space="preserve">. </w:t>
      </w:r>
      <w:r w:rsidR="00A9004F" w:rsidRPr="00ED34F7">
        <w:rPr>
          <w:rFonts w:cs="Times New Roman"/>
          <w:noProof/>
          <w:szCs w:val="24"/>
        </w:rPr>
        <w:tab/>
        <w:t xml:space="preserve">Fernandez-Navarro P, Aragones MT, Ley V. Leisure-time physical activity and prevalence of non-communicable pathologies and prescription medication in Spain. PLoS One. 2018;13(1):1–13. </w:t>
      </w:r>
    </w:p>
    <w:p w14:paraId="2BA6DF6B" w14:textId="36F270CA" w:rsidR="00A9004F" w:rsidRPr="00A9004F" w:rsidRDefault="006E5DAC" w:rsidP="002D26AD">
      <w:pPr>
        <w:widowControl w:val="0"/>
        <w:autoSpaceDE w:val="0"/>
        <w:autoSpaceDN w:val="0"/>
        <w:adjustRightInd w:val="0"/>
        <w:spacing w:after="0"/>
        <w:ind w:left="640" w:hanging="640"/>
        <w:jc w:val="both"/>
        <w:rPr>
          <w:rFonts w:cs="Times New Roman"/>
          <w:noProof/>
          <w:szCs w:val="24"/>
          <w:lang w:val="es-ES"/>
        </w:rPr>
      </w:pPr>
      <w:r>
        <w:rPr>
          <w:rFonts w:cs="Times New Roman"/>
          <w:noProof/>
          <w:szCs w:val="24"/>
        </w:rPr>
        <w:t>3</w:t>
      </w:r>
      <w:r w:rsidR="006D534C">
        <w:rPr>
          <w:rFonts w:cs="Times New Roman"/>
          <w:noProof/>
          <w:szCs w:val="24"/>
        </w:rPr>
        <w:t>7</w:t>
      </w:r>
      <w:r w:rsidR="00A9004F" w:rsidRPr="00ED34F7">
        <w:rPr>
          <w:rFonts w:cs="Times New Roman"/>
          <w:noProof/>
          <w:szCs w:val="24"/>
        </w:rPr>
        <w:t xml:space="preserve">. </w:t>
      </w:r>
      <w:r w:rsidR="00A9004F" w:rsidRPr="00ED34F7">
        <w:rPr>
          <w:rFonts w:cs="Times New Roman"/>
          <w:noProof/>
          <w:szCs w:val="24"/>
        </w:rPr>
        <w:tab/>
        <w:t xml:space="preserve">López-Sánchez GF, Grabovac I, Pizzol D, Yang L, Smith L. The association between difficulty seeing and physical activity among 17,777 adults residing in Spain. </w:t>
      </w:r>
      <w:r w:rsidR="00A9004F" w:rsidRPr="00A9004F">
        <w:rPr>
          <w:rFonts w:cs="Times New Roman"/>
          <w:noProof/>
          <w:szCs w:val="24"/>
          <w:lang w:val="es-ES"/>
        </w:rPr>
        <w:t xml:space="preserve">Int J Environ Res Public Health. 2019;16(21). </w:t>
      </w:r>
    </w:p>
    <w:p w14:paraId="3BD5D870" w14:textId="12830273" w:rsidR="00A9004F" w:rsidRPr="00ED34F7" w:rsidRDefault="006E5DA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lang w:val="es-ES"/>
        </w:rPr>
        <w:t>3</w:t>
      </w:r>
      <w:r w:rsidR="006D534C">
        <w:rPr>
          <w:rFonts w:cs="Times New Roman"/>
          <w:noProof/>
          <w:szCs w:val="24"/>
          <w:lang w:val="es-ES"/>
        </w:rPr>
        <w:t>8</w:t>
      </w:r>
      <w:r w:rsidR="00A9004F" w:rsidRPr="00A9004F">
        <w:rPr>
          <w:rFonts w:cs="Times New Roman"/>
          <w:noProof/>
          <w:szCs w:val="24"/>
          <w:lang w:val="es-ES"/>
        </w:rPr>
        <w:t xml:space="preserve">. </w:t>
      </w:r>
      <w:r w:rsidR="00A9004F" w:rsidRPr="00A9004F">
        <w:rPr>
          <w:rFonts w:cs="Times New Roman"/>
          <w:noProof/>
          <w:szCs w:val="24"/>
          <w:lang w:val="es-ES"/>
        </w:rPr>
        <w:tab/>
        <w:t xml:space="preserve">Ministerio de Salud. Encuesta Nacional de Salud España 2017. </w:t>
      </w:r>
      <w:r w:rsidR="00A9004F" w:rsidRPr="00ED34F7">
        <w:rPr>
          <w:rFonts w:cs="Times New Roman"/>
          <w:noProof/>
          <w:szCs w:val="24"/>
        </w:rPr>
        <w:t xml:space="preserve">Informe monográfico de Salud Mental. Ens 2017-2018. 2017. p. 21–5. </w:t>
      </w:r>
    </w:p>
    <w:p w14:paraId="15DD23B5" w14:textId="273123FE" w:rsidR="00A9004F" w:rsidRDefault="00A9004F" w:rsidP="002D26AD">
      <w:pPr>
        <w:widowControl w:val="0"/>
        <w:autoSpaceDE w:val="0"/>
        <w:autoSpaceDN w:val="0"/>
        <w:adjustRightInd w:val="0"/>
        <w:spacing w:after="0"/>
        <w:ind w:left="640" w:hanging="640"/>
        <w:jc w:val="both"/>
        <w:rPr>
          <w:rFonts w:cs="Times New Roman"/>
          <w:noProof/>
          <w:szCs w:val="24"/>
        </w:rPr>
      </w:pPr>
      <w:r w:rsidRPr="00ED34F7">
        <w:rPr>
          <w:rFonts w:cs="Times New Roman"/>
          <w:noProof/>
          <w:szCs w:val="24"/>
        </w:rPr>
        <w:t>3</w:t>
      </w:r>
      <w:r w:rsidR="006D534C">
        <w:rPr>
          <w:rFonts w:cs="Times New Roman"/>
          <w:noProof/>
          <w:szCs w:val="24"/>
        </w:rPr>
        <w:t>9</w:t>
      </w:r>
      <w:r w:rsidRPr="00ED34F7">
        <w:rPr>
          <w:rFonts w:cs="Times New Roman"/>
          <w:noProof/>
          <w:szCs w:val="24"/>
        </w:rPr>
        <w:t xml:space="preserve">. </w:t>
      </w:r>
      <w:r w:rsidRPr="00ED34F7">
        <w:rPr>
          <w:rFonts w:cs="Times New Roman"/>
          <w:noProof/>
          <w:szCs w:val="24"/>
        </w:rPr>
        <w:tab/>
        <w:t xml:space="preserve">Ashworth NL, Chad KE, Harrison EL, Reeder BA, Marshall SC. Home versus center based physical activity programs in older adults. Cochrane Database Syst Rev. 2005;(1). </w:t>
      </w:r>
    </w:p>
    <w:p w14:paraId="7239D716" w14:textId="233E8C22" w:rsidR="00EB5B6B" w:rsidRDefault="006D534C" w:rsidP="002D26AD">
      <w:pPr>
        <w:widowControl w:val="0"/>
        <w:autoSpaceDE w:val="0"/>
        <w:autoSpaceDN w:val="0"/>
        <w:adjustRightInd w:val="0"/>
        <w:spacing w:after="0"/>
        <w:ind w:left="640" w:hanging="640"/>
        <w:jc w:val="both"/>
        <w:rPr>
          <w:rFonts w:cs="Times New Roman"/>
          <w:noProof/>
          <w:szCs w:val="24"/>
        </w:rPr>
      </w:pPr>
      <w:r>
        <w:t>40</w:t>
      </w:r>
      <w:r w:rsidR="00EB5B6B">
        <w:t>.</w:t>
      </w:r>
      <w:r w:rsidR="00EB5B6B">
        <w:tab/>
        <w:t>O’Donoghue G, Perchoux C, Mensah K, Lakerveld J, Van Der Ploeg H, Bernaards C, et al. A systematic review of correlates of sedentary behaviour in adults aged 18-65 years: A socio-ecological approach. BMC Public Health [Internet]. 2016;16(1).</w:t>
      </w:r>
    </w:p>
    <w:p w14:paraId="7EC4FD5F" w14:textId="3192CB6B" w:rsidR="00974037" w:rsidRPr="00ED34F7" w:rsidRDefault="006D534C">
      <w:pPr>
        <w:widowControl w:val="0"/>
        <w:autoSpaceDE w:val="0"/>
        <w:autoSpaceDN w:val="0"/>
        <w:adjustRightInd w:val="0"/>
        <w:spacing w:after="0"/>
        <w:ind w:left="640" w:hanging="640"/>
        <w:jc w:val="both"/>
        <w:rPr>
          <w:rFonts w:cs="Times New Roman"/>
          <w:noProof/>
          <w:szCs w:val="24"/>
        </w:rPr>
      </w:pPr>
      <w:r>
        <w:rPr>
          <w:rFonts w:cs="Times New Roman"/>
          <w:noProof/>
          <w:szCs w:val="24"/>
        </w:rPr>
        <w:t>41</w:t>
      </w:r>
      <w:r w:rsidR="00EB5B6B">
        <w:rPr>
          <w:rFonts w:cs="Times New Roman"/>
          <w:noProof/>
          <w:szCs w:val="24"/>
        </w:rPr>
        <w:t>.</w:t>
      </w:r>
      <w:r w:rsidR="00EB5B6B">
        <w:rPr>
          <w:rFonts w:cs="Times New Roman"/>
          <w:noProof/>
          <w:szCs w:val="24"/>
        </w:rPr>
        <w:tab/>
      </w:r>
      <w:r w:rsidR="00EB5B6B" w:rsidRPr="00EB5B6B">
        <w:rPr>
          <w:rFonts w:cs="Times New Roman"/>
          <w:noProof/>
          <w:szCs w:val="24"/>
        </w:rPr>
        <w:t>Wang X, Li Y, Fan H. The associations between screen time-based sedentary behavior and depression: a systematic review and meta-analysis. BMC Public Health. 2019;19(1):1–9.</w:t>
      </w:r>
      <w:r w:rsidR="00974037">
        <w:tab/>
        <w:t xml:space="preserve"> </w:t>
      </w:r>
    </w:p>
    <w:p w14:paraId="5FAF9ED5" w14:textId="437CF30E" w:rsidR="00A9004F" w:rsidRPr="009E2B9B" w:rsidRDefault="00EB5B6B" w:rsidP="002D26AD">
      <w:pPr>
        <w:widowControl w:val="0"/>
        <w:autoSpaceDE w:val="0"/>
        <w:autoSpaceDN w:val="0"/>
        <w:adjustRightInd w:val="0"/>
        <w:spacing w:after="0"/>
        <w:ind w:left="640" w:hanging="640"/>
        <w:jc w:val="both"/>
        <w:rPr>
          <w:rFonts w:cs="Times New Roman"/>
          <w:noProof/>
          <w:szCs w:val="24"/>
          <w:lang w:val="es-ES"/>
        </w:rPr>
      </w:pPr>
      <w:r>
        <w:rPr>
          <w:rFonts w:cs="Times New Roman"/>
          <w:noProof/>
          <w:szCs w:val="24"/>
        </w:rPr>
        <w:t>4</w:t>
      </w:r>
      <w:r w:rsidR="006D534C">
        <w:rPr>
          <w:rFonts w:cs="Times New Roman"/>
          <w:noProof/>
          <w:szCs w:val="24"/>
        </w:rPr>
        <w:t>2</w:t>
      </w:r>
      <w:r w:rsidR="00A9004F" w:rsidRPr="00ED34F7">
        <w:rPr>
          <w:rFonts w:cs="Times New Roman"/>
          <w:noProof/>
          <w:szCs w:val="24"/>
        </w:rPr>
        <w:t xml:space="preserve">. </w:t>
      </w:r>
      <w:r w:rsidR="00A9004F" w:rsidRPr="00ED34F7">
        <w:rPr>
          <w:rFonts w:cs="Times New Roman"/>
          <w:noProof/>
          <w:szCs w:val="24"/>
        </w:rPr>
        <w:tab/>
        <w:t xml:space="preserve">Peacock A, Leung J, Larney S, Colledge S, Hickman M, Rehm J, et al. Global statistics on alcohol, tobacco and illicit drug use: 2017 status report. </w:t>
      </w:r>
      <w:r w:rsidR="00A9004F" w:rsidRPr="00AF4683">
        <w:rPr>
          <w:rFonts w:cs="Times New Roman"/>
          <w:noProof/>
          <w:szCs w:val="24"/>
          <w:lang w:val="es-ES"/>
        </w:rPr>
        <w:t xml:space="preserve">Addiction. 2018;113(10):1905–26. </w:t>
      </w:r>
    </w:p>
    <w:p w14:paraId="6F6D478A" w14:textId="1A6C9F36" w:rsidR="00A9004F" w:rsidRPr="00ED34F7" w:rsidRDefault="00EB5B6B">
      <w:pPr>
        <w:widowControl w:val="0"/>
        <w:autoSpaceDE w:val="0"/>
        <w:autoSpaceDN w:val="0"/>
        <w:adjustRightInd w:val="0"/>
        <w:spacing w:after="0"/>
        <w:ind w:left="640" w:hanging="640"/>
        <w:jc w:val="both"/>
        <w:rPr>
          <w:rFonts w:cs="Times New Roman"/>
          <w:noProof/>
          <w:szCs w:val="24"/>
        </w:rPr>
      </w:pPr>
      <w:r w:rsidRPr="009E2B9B">
        <w:rPr>
          <w:rFonts w:cs="Times New Roman"/>
          <w:noProof/>
          <w:szCs w:val="24"/>
          <w:lang w:val="es-ES"/>
        </w:rPr>
        <w:t>4</w:t>
      </w:r>
      <w:r w:rsidR="006D534C">
        <w:rPr>
          <w:rFonts w:cs="Times New Roman"/>
          <w:noProof/>
          <w:szCs w:val="24"/>
          <w:lang w:val="es-ES"/>
        </w:rPr>
        <w:t>3</w:t>
      </w:r>
      <w:r w:rsidR="00A9004F" w:rsidRPr="00AF4683">
        <w:rPr>
          <w:rFonts w:cs="Times New Roman"/>
          <w:noProof/>
          <w:szCs w:val="24"/>
          <w:lang w:val="es-ES"/>
        </w:rPr>
        <w:t xml:space="preserve">. </w:t>
      </w:r>
      <w:r w:rsidR="00A9004F" w:rsidRPr="00AF4683">
        <w:rPr>
          <w:rFonts w:cs="Times New Roman"/>
          <w:noProof/>
          <w:szCs w:val="24"/>
          <w:lang w:val="es-ES"/>
        </w:rPr>
        <w:tab/>
      </w:r>
      <w:r w:rsidR="00A9004F" w:rsidRPr="00A9004F">
        <w:rPr>
          <w:rFonts w:cs="Times New Roman"/>
          <w:noProof/>
          <w:szCs w:val="24"/>
          <w:lang w:val="es-ES"/>
        </w:rPr>
        <w:t xml:space="preserve">Gil-Madrona P, Aguilar-Jurado MÁ, Honrubia-Montesinos C, López-Sánchez GF. </w:t>
      </w:r>
      <w:r w:rsidR="00A9004F" w:rsidRPr="00ED34F7">
        <w:rPr>
          <w:rFonts w:cs="Times New Roman"/>
          <w:noProof/>
          <w:szCs w:val="24"/>
        </w:rPr>
        <w:t xml:space="preserve">Physical activity and health habits of 17-to 25-year-old young people during their free time. Sustain. 2019;11(23):1–13. </w:t>
      </w:r>
    </w:p>
    <w:p w14:paraId="4E5E6421" w14:textId="10B6CFEC" w:rsidR="00A9004F" w:rsidRPr="00ED34F7" w:rsidRDefault="00EB5B6B"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4</w:t>
      </w:r>
      <w:r w:rsidR="006D534C">
        <w:rPr>
          <w:rFonts w:cs="Times New Roman"/>
          <w:noProof/>
          <w:szCs w:val="24"/>
        </w:rPr>
        <w:t>4</w:t>
      </w:r>
      <w:r w:rsidR="00A9004F" w:rsidRPr="00ED34F7">
        <w:rPr>
          <w:rFonts w:cs="Times New Roman"/>
          <w:noProof/>
          <w:szCs w:val="24"/>
        </w:rPr>
        <w:t xml:space="preserve">. </w:t>
      </w:r>
      <w:r w:rsidR="00A9004F" w:rsidRPr="00ED34F7">
        <w:rPr>
          <w:rFonts w:cs="Times New Roman"/>
          <w:noProof/>
          <w:szCs w:val="24"/>
        </w:rPr>
        <w:tab/>
        <w:t xml:space="preserve">Clay JM, Parker MO. Alcohol use and misuse during the COVID-19 pandemic: a potential public health crisis? Lancet Public Heal [Internet]. 2020;2667(20):30088–8. </w:t>
      </w:r>
    </w:p>
    <w:p w14:paraId="16342E84" w14:textId="2538DF9E" w:rsidR="00A9004F" w:rsidRDefault="00EB5B6B"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4</w:t>
      </w:r>
      <w:r w:rsidR="006D534C">
        <w:rPr>
          <w:rFonts w:cs="Times New Roman"/>
          <w:noProof/>
          <w:szCs w:val="24"/>
        </w:rPr>
        <w:t>5</w:t>
      </w:r>
      <w:r w:rsidR="00A9004F" w:rsidRPr="00ED34F7">
        <w:rPr>
          <w:rFonts w:cs="Times New Roman"/>
          <w:noProof/>
          <w:szCs w:val="24"/>
        </w:rPr>
        <w:t xml:space="preserve">. </w:t>
      </w:r>
      <w:r w:rsidR="00A9004F" w:rsidRPr="00ED34F7">
        <w:rPr>
          <w:rFonts w:cs="Times New Roman"/>
          <w:noProof/>
          <w:szCs w:val="24"/>
        </w:rPr>
        <w:tab/>
        <w:t xml:space="preserve">Knudsen HK, Ducharme LJ, Roman PM. Job stress and poor sleep quality: Data from an American sample of full-time workers. Soc Sci Med. 2007;64(10):1997–2007. </w:t>
      </w:r>
    </w:p>
    <w:p w14:paraId="551EAA5A" w14:textId="11E7873E" w:rsidR="00217FAA" w:rsidRDefault="00EB5B6B"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4</w:t>
      </w:r>
      <w:r w:rsidR="006D534C">
        <w:rPr>
          <w:rFonts w:cs="Times New Roman"/>
          <w:noProof/>
          <w:szCs w:val="24"/>
        </w:rPr>
        <w:t>6</w:t>
      </w:r>
      <w:r w:rsidR="00217FAA" w:rsidRPr="00217FAA">
        <w:rPr>
          <w:rFonts w:cs="Times New Roman"/>
          <w:noProof/>
          <w:szCs w:val="24"/>
        </w:rPr>
        <w:t xml:space="preserve">. </w:t>
      </w:r>
      <w:r w:rsidR="00217FAA">
        <w:rPr>
          <w:rFonts w:cs="Times New Roman"/>
          <w:noProof/>
          <w:szCs w:val="24"/>
        </w:rPr>
        <w:tab/>
      </w:r>
      <w:r w:rsidR="00217FAA" w:rsidRPr="00217FAA">
        <w:rPr>
          <w:rFonts w:cs="Times New Roman"/>
          <w:noProof/>
          <w:szCs w:val="24"/>
        </w:rPr>
        <w:t xml:space="preserve">Seid AK. Social interactions, trust and risky alcohol consumption. Health Econ Rev [Internet]. 2016;6(1):1–9. </w:t>
      </w:r>
    </w:p>
    <w:p w14:paraId="3717596E" w14:textId="7A3C1D00" w:rsidR="00217FAA" w:rsidRPr="00ED34F7" w:rsidRDefault="00EB5B6B"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4</w:t>
      </w:r>
      <w:r w:rsidR="006D534C">
        <w:rPr>
          <w:rFonts w:cs="Times New Roman"/>
          <w:noProof/>
          <w:szCs w:val="24"/>
        </w:rPr>
        <w:t>7</w:t>
      </w:r>
      <w:r w:rsidR="00703597" w:rsidRPr="00703597">
        <w:rPr>
          <w:rFonts w:cs="Times New Roman"/>
          <w:noProof/>
          <w:szCs w:val="24"/>
        </w:rPr>
        <w:t>.</w:t>
      </w:r>
      <w:r w:rsidR="00703597">
        <w:rPr>
          <w:rFonts w:cs="Times New Roman"/>
          <w:noProof/>
          <w:szCs w:val="24"/>
        </w:rPr>
        <w:tab/>
      </w:r>
      <w:r w:rsidR="00703597" w:rsidRPr="00703597">
        <w:rPr>
          <w:rFonts w:cs="Times New Roman"/>
          <w:noProof/>
          <w:szCs w:val="24"/>
        </w:rPr>
        <w:t>Shiffman S, Kirchner TR, Ferguson SG, Scharf DM. Patterns of intermittent smoking: An analysis using Ecological Momentary Assessment. Addict Behav. 2009;34(6–7):514–9.</w:t>
      </w:r>
    </w:p>
    <w:p w14:paraId="6AE94056" w14:textId="5C0D0EC1" w:rsidR="00A9004F" w:rsidRPr="00ED34F7" w:rsidRDefault="00B96033"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4</w:t>
      </w:r>
      <w:r w:rsidR="006D534C">
        <w:rPr>
          <w:rFonts w:cs="Times New Roman"/>
          <w:noProof/>
          <w:szCs w:val="24"/>
        </w:rPr>
        <w:t>8</w:t>
      </w:r>
      <w:r w:rsidR="00A9004F" w:rsidRPr="00ED34F7">
        <w:rPr>
          <w:rFonts w:cs="Times New Roman"/>
          <w:noProof/>
          <w:szCs w:val="24"/>
        </w:rPr>
        <w:t xml:space="preserve">. </w:t>
      </w:r>
      <w:r w:rsidR="00A9004F" w:rsidRPr="00ED34F7">
        <w:rPr>
          <w:rFonts w:cs="Times New Roman"/>
          <w:noProof/>
          <w:szCs w:val="24"/>
        </w:rPr>
        <w:tab/>
        <w:t xml:space="preserve">Xiao H, Zhang Y, Kong D, Li S, Yang N. Social Capital and Sleep Quality in Individuals Who Self-Isolated for 14 Days During the Coronavirus Disease 2019 (COVID-19) Outbreak in </w:t>
      </w:r>
      <w:r w:rsidR="00A9004F" w:rsidRPr="00ED34F7">
        <w:rPr>
          <w:rFonts w:cs="Times New Roman"/>
          <w:noProof/>
          <w:szCs w:val="24"/>
        </w:rPr>
        <w:lastRenderedPageBreak/>
        <w:t xml:space="preserve">January 2020 in China. Med Sci Monit. 2020;26:e923921. </w:t>
      </w:r>
    </w:p>
    <w:p w14:paraId="115620E6" w14:textId="0B0090FC" w:rsidR="00A9004F" w:rsidRPr="00A9004F" w:rsidRDefault="00B96033" w:rsidP="002D26AD">
      <w:pPr>
        <w:widowControl w:val="0"/>
        <w:autoSpaceDE w:val="0"/>
        <w:autoSpaceDN w:val="0"/>
        <w:adjustRightInd w:val="0"/>
        <w:spacing w:after="0"/>
        <w:ind w:left="640" w:hanging="640"/>
        <w:jc w:val="both"/>
        <w:rPr>
          <w:rFonts w:cs="Times New Roman"/>
          <w:noProof/>
          <w:szCs w:val="24"/>
          <w:lang w:val="es-ES"/>
        </w:rPr>
      </w:pPr>
      <w:r>
        <w:rPr>
          <w:rFonts w:cs="Times New Roman"/>
          <w:noProof/>
          <w:szCs w:val="24"/>
        </w:rPr>
        <w:t>4</w:t>
      </w:r>
      <w:r w:rsidR="006D534C">
        <w:rPr>
          <w:rFonts w:cs="Times New Roman"/>
          <w:noProof/>
          <w:szCs w:val="24"/>
        </w:rPr>
        <w:t>9</w:t>
      </w:r>
      <w:r w:rsidR="00A9004F" w:rsidRPr="00ED34F7">
        <w:rPr>
          <w:rFonts w:cs="Times New Roman"/>
          <w:noProof/>
          <w:szCs w:val="24"/>
        </w:rPr>
        <w:t xml:space="preserve">. </w:t>
      </w:r>
      <w:r w:rsidR="00A9004F" w:rsidRPr="00ED34F7">
        <w:rPr>
          <w:rFonts w:cs="Times New Roman"/>
          <w:noProof/>
          <w:szCs w:val="24"/>
        </w:rPr>
        <w:tab/>
        <w:t xml:space="preserve">Potter GDM, Skene DJ, Arendt J, Cade JE, Grant PJ, Hardie LJ. Circadian rhythm and sleep disruption: Causes, metabolic consequences, and countermeasures. </w:t>
      </w:r>
      <w:r w:rsidR="00A9004F" w:rsidRPr="00A9004F">
        <w:rPr>
          <w:rFonts w:cs="Times New Roman"/>
          <w:noProof/>
          <w:szCs w:val="24"/>
          <w:lang w:val="es-ES"/>
        </w:rPr>
        <w:t xml:space="preserve">Endocr Rev. 2016;37(6):584–608. </w:t>
      </w:r>
    </w:p>
    <w:p w14:paraId="3038E28F" w14:textId="78917A0E" w:rsidR="00A9004F" w:rsidRPr="009E2B9B" w:rsidRDefault="006D534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lang w:val="es-ES"/>
        </w:rPr>
        <w:t>50</w:t>
      </w:r>
      <w:r w:rsidR="00A9004F" w:rsidRPr="00A9004F">
        <w:rPr>
          <w:rFonts w:cs="Times New Roman"/>
          <w:noProof/>
          <w:szCs w:val="24"/>
          <w:lang w:val="es-ES"/>
        </w:rPr>
        <w:t xml:space="preserve">. </w:t>
      </w:r>
      <w:r w:rsidR="00A9004F" w:rsidRPr="00A9004F">
        <w:rPr>
          <w:rFonts w:cs="Times New Roman"/>
          <w:noProof/>
          <w:szCs w:val="24"/>
          <w:lang w:val="es-ES"/>
        </w:rPr>
        <w:tab/>
        <w:t xml:space="preserve">Altena E, Baglioni C, Espie CA, Ellis J, Gavriloff D, Holzinger B, et al. </w:t>
      </w:r>
      <w:r w:rsidR="00A9004F" w:rsidRPr="00ED34F7">
        <w:rPr>
          <w:rFonts w:cs="Times New Roman"/>
          <w:noProof/>
          <w:szCs w:val="24"/>
        </w:rPr>
        <w:t xml:space="preserve">Dealing with sleep problems during home confinement due to the COVID-19 outbreak: practical recommendations from a task force of the European CBT-I Academy. </w:t>
      </w:r>
      <w:r w:rsidR="00A9004F" w:rsidRPr="009E2B9B">
        <w:rPr>
          <w:rFonts w:cs="Times New Roman"/>
          <w:noProof/>
          <w:szCs w:val="24"/>
        </w:rPr>
        <w:t xml:space="preserve">J Sleep Res. 2020;0–3. </w:t>
      </w:r>
    </w:p>
    <w:p w14:paraId="05B54227" w14:textId="00045F27" w:rsidR="00B96033" w:rsidRPr="009E2B9B" w:rsidRDefault="006D534C"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51</w:t>
      </w:r>
      <w:r w:rsidR="00B96033" w:rsidRPr="009E2B9B">
        <w:rPr>
          <w:rFonts w:cs="Times New Roman"/>
          <w:noProof/>
          <w:szCs w:val="24"/>
        </w:rPr>
        <w:t>.</w:t>
      </w:r>
      <w:r w:rsidR="00B96033" w:rsidRPr="00B96033">
        <w:t xml:space="preserve"> </w:t>
      </w:r>
      <w:r w:rsidR="00B96033">
        <w:tab/>
        <w:t>Pires GN, Bezerra AG, Tufik S, Andersen ML. Effects of acute sleep deprivation on state anxiety levels: a systematic review and meta-analysis. Sleep Med. 2016;24:109–18.</w:t>
      </w:r>
    </w:p>
    <w:p w14:paraId="7E41AF12" w14:textId="42C31C95" w:rsidR="00B96033" w:rsidRPr="00AF4683" w:rsidRDefault="00B96033" w:rsidP="002D26AD">
      <w:pPr>
        <w:widowControl w:val="0"/>
        <w:autoSpaceDE w:val="0"/>
        <w:autoSpaceDN w:val="0"/>
        <w:adjustRightInd w:val="0"/>
        <w:spacing w:after="0"/>
        <w:ind w:left="640" w:hanging="640"/>
        <w:jc w:val="both"/>
        <w:rPr>
          <w:rFonts w:cs="Times New Roman"/>
          <w:noProof/>
          <w:szCs w:val="24"/>
          <w:lang w:val="es-ES"/>
        </w:rPr>
      </w:pPr>
      <w:r w:rsidRPr="009E2B9B">
        <w:rPr>
          <w:rFonts w:cs="Times New Roman"/>
          <w:noProof/>
          <w:szCs w:val="24"/>
        </w:rPr>
        <w:t>5</w:t>
      </w:r>
      <w:r w:rsidR="006D534C">
        <w:rPr>
          <w:rFonts w:cs="Times New Roman"/>
          <w:noProof/>
          <w:szCs w:val="24"/>
        </w:rPr>
        <w:t>2</w:t>
      </w:r>
      <w:r w:rsidRPr="009E2B9B">
        <w:rPr>
          <w:rFonts w:cs="Times New Roman"/>
          <w:noProof/>
          <w:szCs w:val="24"/>
        </w:rPr>
        <w:t>.</w:t>
      </w:r>
      <w:r w:rsidR="00F75FAE" w:rsidRPr="00F75FAE">
        <w:t xml:space="preserve"> </w:t>
      </w:r>
      <w:r w:rsidR="00F75FAE">
        <w:tab/>
        <w:t xml:space="preserve">Nollet M, Wisden W, Franks NP. Sleep deprivation and stress: a reciprocal relationship. </w:t>
      </w:r>
      <w:r w:rsidR="00F75FAE" w:rsidRPr="009E2B9B">
        <w:rPr>
          <w:lang w:val="es-ES"/>
        </w:rPr>
        <w:t>Interface Focus. 2020;10(3):20190092.</w:t>
      </w:r>
    </w:p>
    <w:p w14:paraId="11585AF9" w14:textId="080EDAF4" w:rsidR="00A9004F" w:rsidRDefault="00F75FAE" w:rsidP="002D26AD">
      <w:pPr>
        <w:widowControl w:val="0"/>
        <w:autoSpaceDE w:val="0"/>
        <w:autoSpaceDN w:val="0"/>
        <w:adjustRightInd w:val="0"/>
        <w:spacing w:after="0"/>
        <w:ind w:left="640" w:hanging="640"/>
        <w:jc w:val="both"/>
        <w:rPr>
          <w:rFonts w:cs="Times New Roman"/>
          <w:noProof/>
          <w:szCs w:val="24"/>
        </w:rPr>
      </w:pPr>
      <w:r w:rsidRPr="009E2B9B">
        <w:rPr>
          <w:rFonts w:cs="Times New Roman"/>
          <w:noProof/>
          <w:szCs w:val="24"/>
          <w:lang w:val="es-ES"/>
        </w:rPr>
        <w:t>5</w:t>
      </w:r>
      <w:r w:rsidR="006D534C">
        <w:rPr>
          <w:rFonts w:cs="Times New Roman"/>
          <w:noProof/>
          <w:szCs w:val="24"/>
          <w:lang w:val="es-ES"/>
        </w:rPr>
        <w:t>3</w:t>
      </w:r>
      <w:r w:rsidR="00A9004F" w:rsidRPr="00AF4683">
        <w:rPr>
          <w:rFonts w:cs="Times New Roman"/>
          <w:noProof/>
          <w:szCs w:val="24"/>
          <w:lang w:val="es-ES"/>
        </w:rPr>
        <w:t xml:space="preserve">. </w:t>
      </w:r>
      <w:r w:rsidR="00A9004F" w:rsidRPr="00AF4683">
        <w:rPr>
          <w:rFonts w:cs="Times New Roman"/>
          <w:noProof/>
          <w:szCs w:val="24"/>
          <w:lang w:val="es-ES"/>
        </w:rPr>
        <w:tab/>
        <w:t>Academia Española de Nutr</w:t>
      </w:r>
      <w:r w:rsidR="00A9004F" w:rsidRPr="00A9004F">
        <w:rPr>
          <w:rFonts w:cs="Times New Roman"/>
          <w:noProof/>
          <w:szCs w:val="24"/>
          <w:lang w:val="es-ES"/>
        </w:rPr>
        <w:t xml:space="preserve">ición y Dietética, Consejo General de Colegios oficiales de Dietistas-Nutricionistas, RED de Nutrición Basada en la Evidencia. Recomendaciones de alimentación y nutrición para la población española ante la crisis sanitaria del COVID-19 [Internet]. </w:t>
      </w:r>
      <w:r w:rsidR="00A9004F" w:rsidRPr="00ED34F7">
        <w:rPr>
          <w:rFonts w:cs="Times New Roman"/>
          <w:noProof/>
          <w:szCs w:val="24"/>
        </w:rPr>
        <w:t xml:space="preserve">Madrid; 2020. Available from: </w:t>
      </w:r>
      <w:r w:rsidR="00B96033" w:rsidRPr="009E2B9B">
        <w:t>https://academianutricionydietetica.org/NOTICIAS/alimentacioncoronavirus.pdf</w:t>
      </w:r>
    </w:p>
    <w:p w14:paraId="789FF859" w14:textId="3CF27A9D" w:rsidR="00B96033" w:rsidRPr="00ED34F7" w:rsidRDefault="00F75FAE">
      <w:pPr>
        <w:widowControl w:val="0"/>
        <w:autoSpaceDE w:val="0"/>
        <w:autoSpaceDN w:val="0"/>
        <w:adjustRightInd w:val="0"/>
        <w:spacing w:after="0"/>
        <w:ind w:left="640" w:hanging="640"/>
        <w:jc w:val="both"/>
        <w:rPr>
          <w:rFonts w:cs="Times New Roman"/>
          <w:noProof/>
          <w:szCs w:val="24"/>
        </w:rPr>
      </w:pPr>
      <w:r>
        <w:rPr>
          <w:rFonts w:cs="Times New Roman"/>
          <w:noProof/>
          <w:szCs w:val="24"/>
        </w:rPr>
        <w:t>5</w:t>
      </w:r>
      <w:r w:rsidR="006D534C">
        <w:rPr>
          <w:rFonts w:cs="Times New Roman"/>
          <w:noProof/>
          <w:szCs w:val="24"/>
        </w:rPr>
        <w:t>4</w:t>
      </w:r>
      <w:r w:rsidR="00B96033">
        <w:rPr>
          <w:rFonts w:cs="Times New Roman"/>
          <w:noProof/>
          <w:szCs w:val="24"/>
        </w:rPr>
        <w:t>.</w:t>
      </w:r>
      <w:r w:rsidR="00B96033">
        <w:rPr>
          <w:rFonts w:cs="Times New Roman"/>
          <w:noProof/>
          <w:szCs w:val="24"/>
        </w:rPr>
        <w:tab/>
      </w:r>
      <w:r>
        <w:t>Fleig L, Küper C, Lippke S, Schwarzer R, Wiedemann AU. Cross-behavior associations and multiple health behavior change: A longitudinal study on physical activity and fruit and vegetable intake. J Health Psychol. 2015;20(5):525–34.</w:t>
      </w:r>
    </w:p>
    <w:p w14:paraId="05A6BFD4" w14:textId="404A41DE" w:rsidR="00A9004F" w:rsidRDefault="00F75FAE" w:rsidP="002D26AD">
      <w:pPr>
        <w:widowControl w:val="0"/>
        <w:autoSpaceDE w:val="0"/>
        <w:autoSpaceDN w:val="0"/>
        <w:adjustRightInd w:val="0"/>
        <w:spacing w:after="0"/>
        <w:ind w:left="640" w:hanging="640"/>
        <w:jc w:val="both"/>
        <w:rPr>
          <w:rFonts w:cs="Times New Roman"/>
          <w:noProof/>
          <w:szCs w:val="24"/>
        </w:rPr>
      </w:pPr>
      <w:r>
        <w:rPr>
          <w:rFonts w:cs="Times New Roman"/>
          <w:noProof/>
          <w:szCs w:val="24"/>
        </w:rPr>
        <w:t>5</w:t>
      </w:r>
      <w:r w:rsidR="006D534C">
        <w:rPr>
          <w:rFonts w:cs="Times New Roman"/>
          <w:noProof/>
          <w:szCs w:val="24"/>
        </w:rPr>
        <w:t>5</w:t>
      </w:r>
      <w:r w:rsidR="00A9004F" w:rsidRPr="00ED34F7">
        <w:rPr>
          <w:rFonts w:cs="Times New Roman"/>
          <w:noProof/>
          <w:szCs w:val="24"/>
        </w:rPr>
        <w:t xml:space="preserve">. </w:t>
      </w:r>
      <w:r w:rsidR="00A9004F" w:rsidRPr="00ED34F7">
        <w:rPr>
          <w:rFonts w:cs="Times New Roman"/>
          <w:noProof/>
          <w:szCs w:val="24"/>
        </w:rPr>
        <w:tab/>
        <w:t xml:space="preserve">Kivimäki M, Jokela M, Nyberg ST, Singh-Manoux A, Fransson EI, Alfredsson L, et al. Long working hours and risk of coronary heart disease and stroke: A systematic review and meta-analysis of published and unpublished data for 603 838 individuals. </w:t>
      </w:r>
      <w:r w:rsidR="00A9004F" w:rsidRPr="00786E76">
        <w:rPr>
          <w:rFonts w:cs="Times New Roman"/>
          <w:noProof/>
          <w:szCs w:val="24"/>
        </w:rPr>
        <w:t xml:space="preserve">Lancet. 2015;386(10005):1739–46. </w:t>
      </w:r>
    </w:p>
    <w:p w14:paraId="1EAA7219" w14:textId="203F4955" w:rsidR="00A9004F" w:rsidRDefault="006D534C" w:rsidP="009E2B9B">
      <w:pPr>
        <w:ind w:left="567" w:hanging="567"/>
      </w:pPr>
      <w:r>
        <w:rPr>
          <w:rFonts w:cs="Times New Roman"/>
          <w:noProof/>
        </w:rPr>
        <w:t>56.</w:t>
      </w:r>
      <w:r>
        <w:rPr>
          <w:rFonts w:cs="Times New Roman"/>
          <w:noProof/>
        </w:rPr>
        <w:tab/>
      </w:r>
      <w:r>
        <w:t>Garza KB, Harris C V., Bolding MS. Examination of value of the future and health beliefs to explain dietary and physical activity behaviors. Res Soc Adm Pharm. 2013;9(6):851–62.</w:t>
      </w:r>
    </w:p>
    <w:p w14:paraId="15D9A4E3" w14:textId="13B8A246" w:rsidR="006D534C" w:rsidRPr="00CA10B2" w:rsidRDefault="006D534C" w:rsidP="009E2B9B">
      <w:pPr>
        <w:spacing w:after="0"/>
        <w:ind w:left="567" w:hanging="567"/>
        <w:jc w:val="both"/>
      </w:pPr>
      <w:r>
        <w:t>57.</w:t>
      </w:r>
      <w:r>
        <w:tab/>
      </w:r>
      <w:r w:rsidRPr="00CA10B2">
        <w:t>Cheng C, Tang CSK. The psychology behind the masks: Psychological responses to the severe acute respiratory syndrome outbreak in different regions. Asian J Soc Psychol. 2004;7(1):3–7.</w:t>
      </w:r>
    </w:p>
    <w:p w14:paraId="74A7D6F5" w14:textId="47B69223" w:rsidR="006D534C" w:rsidRPr="006D534C" w:rsidRDefault="006D534C" w:rsidP="009E2B9B">
      <w:pPr>
        <w:spacing w:after="0"/>
        <w:ind w:left="567" w:hanging="567"/>
        <w:jc w:val="both"/>
      </w:pPr>
      <w:r>
        <w:t>58.</w:t>
      </w:r>
      <w:r>
        <w:tab/>
      </w:r>
      <w:r w:rsidRPr="00CA10B2">
        <w:t>Taylor MR, Agho KE, Stevens GJ, Raphael B. Factors influencing psychological distress during a disease epidemic: Data from Australia’s first outbreak of equine influenza. BMC Public Health. 2008;8:1–13.</w:t>
      </w:r>
    </w:p>
    <w:p w14:paraId="3C2468CF" w14:textId="38D96036" w:rsidR="006D534C" w:rsidRPr="006D534C" w:rsidRDefault="006D534C" w:rsidP="009E2B9B">
      <w:pPr>
        <w:spacing w:after="0"/>
        <w:ind w:left="567" w:hanging="567"/>
        <w:jc w:val="both"/>
      </w:pPr>
      <w:r>
        <w:t>59.</w:t>
      </w:r>
      <w:r>
        <w:tab/>
      </w:r>
      <w:r w:rsidRPr="00CA10B2">
        <w:t>Iwelunmor J, Newsome V, Airhihenbuwa CO. Framing the impact of culture on health: A systematic review of the PEN-3 cultural m</w:t>
      </w:r>
      <w:r w:rsidRPr="006D534C">
        <w:t>odel and its application in public health research and interventions. Ethn Heal. 2014;19(1):20–46.</w:t>
      </w:r>
    </w:p>
    <w:p w14:paraId="757AEE7F" w14:textId="28B83E12" w:rsidR="006D534C" w:rsidRPr="00D02A4B" w:rsidRDefault="006D534C" w:rsidP="009E2B9B">
      <w:pPr>
        <w:spacing w:after="0"/>
        <w:ind w:left="567" w:hanging="567"/>
        <w:jc w:val="both"/>
        <w:rPr>
          <w:rFonts w:cs="Times New Roman"/>
          <w:szCs w:val="24"/>
        </w:rPr>
      </w:pPr>
      <w:r>
        <w:t>60.</w:t>
      </w:r>
      <w:r>
        <w:tab/>
        <w:t>Facione NC. The Triandis model for the study of health and illness behavior: a social behavior theory with sensitivity to diversity. ANS Adv Nurs Sci. 1993;15(3):49–58.</w:t>
      </w:r>
      <w:r w:rsidRPr="00CA10B2">
        <w:t xml:space="preserve"> theory with sensitivity to diversity. ANS Adv Nurs Sci. 1993;15(3):49–58.</w:t>
      </w:r>
    </w:p>
    <w:p w14:paraId="0BE7DC09" w14:textId="77777777" w:rsidR="00A9004F" w:rsidRPr="002F79C2" w:rsidRDefault="00A9004F" w:rsidP="002D26AD">
      <w:pPr>
        <w:spacing w:after="0"/>
        <w:jc w:val="both"/>
        <w:rPr>
          <w:rFonts w:cs="Times New Roman"/>
          <w:b/>
          <w:szCs w:val="24"/>
        </w:rPr>
      </w:pPr>
    </w:p>
    <w:p w14:paraId="58F10C86" w14:textId="77777777" w:rsidR="00A9004F" w:rsidRPr="002F79C2" w:rsidRDefault="00A9004F" w:rsidP="002D26AD">
      <w:pPr>
        <w:spacing w:after="0"/>
        <w:jc w:val="both"/>
        <w:rPr>
          <w:rFonts w:cs="Times New Roman"/>
          <w:b/>
          <w:szCs w:val="24"/>
        </w:rPr>
      </w:pPr>
    </w:p>
    <w:p w14:paraId="327A66EB" w14:textId="77777777" w:rsidR="00A9004F" w:rsidRPr="002F79C2" w:rsidRDefault="00A9004F" w:rsidP="002D26AD">
      <w:pPr>
        <w:spacing w:after="0"/>
        <w:jc w:val="both"/>
        <w:rPr>
          <w:rFonts w:cs="Times New Roman"/>
          <w:b/>
          <w:szCs w:val="24"/>
        </w:rPr>
      </w:pPr>
    </w:p>
    <w:p w14:paraId="1CCB10FA" w14:textId="77777777" w:rsidR="00A9004F" w:rsidRPr="002F79C2" w:rsidRDefault="00A9004F" w:rsidP="002D26AD">
      <w:pPr>
        <w:jc w:val="both"/>
        <w:rPr>
          <w:rFonts w:cs="Times New Roman"/>
          <w:szCs w:val="24"/>
        </w:rPr>
      </w:pPr>
    </w:p>
    <w:p w14:paraId="355704DD" w14:textId="77777777" w:rsidR="00A9004F" w:rsidRPr="002F79C2" w:rsidRDefault="00A9004F" w:rsidP="002D26AD">
      <w:pPr>
        <w:jc w:val="both"/>
      </w:pPr>
    </w:p>
    <w:p w14:paraId="16054495" w14:textId="77777777" w:rsidR="00CA10B2" w:rsidRDefault="00CA10B2" w:rsidP="002D26AD">
      <w:pPr>
        <w:jc w:val="both"/>
      </w:pPr>
    </w:p>
    <w:p w14:paraId="50E8FADD" w14:textId="77777777" w:rsidR="006C09D3" w:rsidRDefault="006C09D3" w:rsidP="002D26AD">
      <w:pPr>
        <w:jc w:val="both"/>
      </w:pPr>
    </w:p>
    <w:tbl>
      <w:tblPr>
        <w:tblStyle w:val="Tablaconcuadrcula1"/>
        <w:tblpPr w:leftFromText="141" w:rightFromText="141" w:vertAnchor="text" w:horzAnchor="margin" w:tblpY="208"/>
        <w:tblW w:w="949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4196"/>
        <w:gridCol w:w="2750"/>
      </w:tblGrid>
      <w:tr w:rsidR="00A3493F" w:rsidRPr="00E23933" w14:paraId="5D51CECA" w14:textId="77777777" w:rsidTr="009E2B9B">
        <w:trPr>
          <w:trHeight w:val="284"/>
        </w:trPr>
        <w:tc>
          <w:tcPr>
            <w:tcW w:w="9498" w:type="dxa"/>
            <w:gridSpan w:val="3"/>
            <w:tcBorders>
              <w:bottom w:val="single" w:sz="4" w:space="0" w:color="auto"/>
            </w:tcBorders>
            <w:shd w:val="clear" w:color="auto" w:fill="auto"/>
          </w:tcPr>
          <w:p w14:paraId="64098C22" w14:textId="77777777" w:rsidR="00A3493F" w:rsidRPr="009E2B9B" w:rsidRDefault="00A3493F" w:rsidP="009E2B9B">
            <w:pPr>
              <w:spacing w:before="0" w:after="0"/>
              <w:jc w:val="both"/>
              <w:rPr>
                <w:rFonts w:cs="Times New Roman"/>
                <w:sz w:val="18"/>
                <w:szCs w:val="18"/>
                <w:lang w:val="en-US"/>
              </w:rPr>
            </w:pPr>
            <w:r w:rsidRPr="009E2B9B">
              <w:rPr>
                <w:rFonts w:cs="Times New Roman"/>
                <w:b/>
                <w:sz w:val="18"/>
                <w:szCs w:val="18"/>
                <w:lang w:val="en-US"/>
              </w:rPr>
              <w:t>Table 1</w:t>
            </w:r>
            <w:r w:rsidRPr="009E2B9B">
              <w:rPr>
                <w:rFonts w:cs="Times New Roman"/>
                <w:sz w:val="18"/>
                <w:szCs w:val="18"/>
                <w:lang w:val="en-US"/>
              </w:rPr>
              <w:t>. Description of each of the health-risk behaviors included in the study.</w:t>
            </w:r>
          </w:p>
        </w:tc>
      </w:tr>
      <w:tr w:rsidR="00A3493F" w:rsidRPr="00E23933" w14:paraId="65BA16A7" w14:textId="77777777" w:rsidTr="009E2B9B">
        <w:trPr>
          <w:trHeight w:val="70"/>
        </w:trPr>
        <w:tc>
          <w:tcPr>
            <w:tcW w:w="2552" w:type="dxa"/>
            <w:tcBorders>
              <w:top w:val="single" w:sz="4" w:space="0" w:color="auto"/>
              <w:bottom w:val="single" w:sz="4" w:space="0" w:color="auto"/>
            </w:tcBorders>
            <w:shd w:val="clear" w:color="auto" w:fill="auto"/>
            <w:vAlign w:val="center"/>
          </w:tcPr>
          <w:p w14:paraId="2676FE71" w14:textId="77777777" w:rsidR="00A3493F" w:rsidRPr="009E2B9B" w:rsidRDefault="00A3493F" w:rsidP="009E2B9B">
            <w:pPr>
              <w:spacing w:before="0"/>
              <w:jc w:val="center"/>
              <w:rPr>
                <w:rFonts w:cs="Times New Roman"/>
                <w:b/>
                <w:sz w:val="18"/>
                <w:szCs w:val="18"/>
                <w:lang w:val="en-US"/>
              </w:rPr>
            </w:pPr>
            <w:r w:rsidRPr="009E2B9B">
              <w:rPr>
                <w:rFonts w:cs="Times New Roman"/>
                <w:b/>
                <w:sz w:val="18"/>
                <w:szCs w:val="18"/>
              </w:rPr>
              <w:t>Health-related behavior</w:t>
            </w:r>
          </w:p>
        </w:tc>
        <w:tc>
          <w:tcPr>
            <w:tcW w:w="4196" w:type="dxa"/>
            <w:tcBorders>
              <w:top w:val="single" w:sz="4" w:space="0" w:color="auto"/>
              <w:bottom w:val="single" w:sz="4" w:space="0" w:color="auto"/>
            </w:tcBorders>
            <w:shd w:val="clear" w:color="auto" w:fill="auto"/>
            <w:vAlign w:val="center"/>
          </w:tcPr>
          <w:p w14:paraId="3E0BED79" w14:textId="77777777" w:rsidR="00A3493F" w:rsidRPr="009E2B9B" w:rsidRDefault="00A3493F" w:rsidP="009E2B9B">
            <w:pPr>
              <w:spacing w:before="0"/>
              <w:jc w:val="center"/>
              <w:rPr>
                <w:rFonts w:cs="Times New Roman"/>
                <w:b/>
                <w:sz w:val="18"/>
                <w:szCs w:val="18"/>
                <w:lang w:val="en-US"/>
              </w:rPr>
            </w:pPr>
            <w:r w:rsidRPr="009E2B9B">
              <w:rPr>
                <w:rFonts w:cs="Times New Roman"/>
                <w:b/>
                <w:sz w:val="18"/>
                <w:szCs w:val="18"/>
              </w:rPr>
              <w:t>Description</w:t>
            </w:r>
          </w:p>
        </w:tc>
        <w:tc>
          <w:tcPr>
            <w:tcW w:w="2750" w:type="dxa"/>
            <w:tcBorders>
              <w:top w:val="single" w:sz="4" w:space="0" w:color="auto"/>
              <w:bottom w:val="single" w:sz="4" w:space="0" w:color="auto"/>
            </w:tcBorders>
            <w:shd w:val="clear" w:color="auto" w:fill="auto"/>
            <w:vAlign w:val="center"/>
          </w:tcPr>
          <w:p w14:paraId="6AA20C2D" w14:textId="77777777" w:rsidR="00A3493F" w:rsidRPr="009E2B9B" w:rsidRDefault="00A3493F" w:rsidP="009E2B9B">
            <w:pPr>
              <w:spacing w:before="0"/>
              <w:jc w:val="center"/>
              <w:rPr>
                <w:rFonts w:cs="Times New Roman"/>
                <w:b/>
                <w:sz w:val="18"/>
                <w:szCs w:val="18"/>
                <w:lang w:val="en-US"/>
              </w:rPr>
            </w:pPr>
            <w:r w:rsidRPr="009E2B9B">
              <w:rPr>
                <w:rFonts w:cs="Times New Roman"/>
                <w:b/>
                <w:sz w:val="18"/>
                <w:szCs w:val="18"/>
              </w:rPr>
              <w:t>Health-risk behavior score</w:t>
            </w:r>
          </w:p>
        </w:tc>
      </w:tr>
      <w:tr w:rsidR="00A3493F" w:rsidRPr="00E23933" w14:paraId="5381EEEF" w14:textId="77777777" w:rsidTr="009E2B9B">
        <w:trPr>
          <w:trHeight w:val="70"/>
        </w:trPr>
        <w:tc>
          <w:tcPr>
            <w:tcW w:w="2552" w:type="dxa"/>
            <w:tcBorders>
              <w:top w:val="single" w:sz="4" w:space="0" w:color="auto"/>
            </w:tcBorders>
            <w:shd w:val="clear" w:color="auto" w:fill="auto"/>
            <w:vAlign w:val="center"/>
          </w:tcPr>
          <w:p w14:paraId="47A7B472" w14:textId="77777777" w:rsidR="00A3493F" w:rsidRPr="009E2B9B" w:rsidRDefault="00A3493F" w:rsidP="009E2B9B">
            <w:pPr>
              <w:spacing w:before="0"/>
              <w:jc w:val="center"/>
              <w:rPr>
                <w:rFonts w:cs="Times New Roman"/>
                <w:b/>
                <w:sz w:val="18"/>
                <w:szCs w:val="18"/>
                <w:lang w:val="en-US"/>
              </w:rPr>
            </w:pPr>
            <w:r w:rsidRPr="009E2B9B">
              <w:rPr>
                <w:rFonts w:cs="Times New Roman"/>
                <w:b/>
                <w:sz w:val="18"/>
                <w:szCs w:val="18"/>
              </w:rPr>
              <w:t>Screen exposure</w:t>
            </w:r>
          </w:p>
        </w:tc>
        <w:tc>
          <w:tcPr>
            <w:tcW w:w="4196" w:type="dxa"/>
            <w:tcBorders>
              <w:top w:val="single" w:sz="4" w:space="0" w:color="auto"/>
            </w:tcBorders>
            <w:shd w:val="clear" w:color="auto" w:fill="auto"/>
            <w:vAlign w:val="center"/>
          </w:tcPr>
          <w:p w14:paraId="07C24638" w14:textId="77777777" w:rsidR="00A3493F" w:rsidRPr="009E2B9B" w:rsidRDefault="00A3493F" w:rsidP="009E2B9B">
            <w:pPr>
              <w:spacing w:before="0"/>
              <w:jc w:val="center"/>
              <w:rPr>
                <w:rFonts w:cs="Times New Roman"/>
                <w:sz w:val="18"/>
                <w:szCs w:val="18"/>
                <w:lang w:val="en-US"/>
              </w:rPr>
            </w:pPr>
          </w:p>
        </w:tc>
        <w:tc>
          <w:tcPr>
            <w:tcW w:w="2750" w:type="dxa"/>
            <w:tcBorders>
              <w:top w:val="single" w:sz="4" w:space="0" w:color="auto"/>
            </w:tcBorders>
            <w:shd w:val="clear" w:color="auto" w:fill="auto"/>
            <w:vAlign w:val="center"/>
          </w:tcPr>
          <w:p w14:paraId="430C8CCA" w14:textId="77777777" w:rsidR="00A3493F" w:rsidRPr="009E2B9B" w:rsidRDefault="00A3493F" w:rsidP="009E2B9B">
            <w:pPr>
              <w:spacing w:before="0"/>
              <w:jc w:val="center"/>
              <w:rPr>
                <w:rFonts w:cs="Times New Roman"/>
                <w:sz w:val="18"/>
                <w:szCs w:val="18"/>
                <w:lang w:val="en-US"/>
              </w:rPr>
            </w:pPr>
          </w:p>
        </w:tc>
      </w:tr>
      <w:tr w:rsidR="00A3493F" w:rsidRPr="00E23933" w14:paraId="361C5EB8" w14:textId="77777777" w:rsidTr="009E2B9B">
        <w:trPr>
          <w:trHeight w:val="70"/>
        </w:trPr>
        <w:tc>
          <w:tcPr>
            <w:tcW w:w="2552" w:type="dxa"/>
            <w:shd w:val="clear" w:color="auto" w:fill="auto"/>
            <w:vAlign w:val="center"/>
          </w:tcPr>
          <w:p w14:paraId="3AB82097" w14:textId="77777777" w:rsidR="00A3493F" w:rsidRPr="009E2B9B" w:rsidRDefault="00A3493F" w:rsidP="009E2B9B">
            <w:pPr>
              <w:spacing w:before="0"/>
              <w:jc w:val="center"/>
              <w:rPr>
                <w:rFonts w:cs="Times New Roman"/>
                <w:b/>
                <w:sz w:val="18"/>
                <w:szCs w:val="18"/>
              </w:rPr>
            </w:pPr>
          </w:p>
        </w:tc>
        <w:tc>
          <w:tcPr>
            <w:tcW w:w="4196" w:type="dxa"/>
            <w:shd w:val="clear" w:color="auto" w:fill="auto"/>
            <w:vAlign w:val="center"/>
          </w:tcPr>
          <w:p w14:paraId="44C70B8F"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lang w:val="en-US"/>
              </w:rPr>
              <w:t>More than two hours of daily screen time</w:t>
            </w:r>
          </w:p>
        </w:tc>
        <w:tc>
          <w:tcPr>
            <w:tcW w:w="2750" w:type="dxa"/>
            <w:shd w:val="clear" w:color="auto" w:fill="auto"/>
            <w:vAlign w:val="center"/>
          </w:tcPr>
          <w:p w14:paraId="23134A76"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rPr>
              <w:t>Yes</w:t>
            </w:r>
          </w:p>
        </w:tc>
      </w:tr>
      <w:tr w:rsidR="00A3493F" w:rsidRPr="00E23933" w14:paraId="4112844D" w14:textId="77777777" w:rsidTr="009E2B9B">
        <w:trPr>
          <w:trHeight w:val="70"/>
        </w:trPr>
        <w:tc>
          <w:tcPr>
            <w:tcW w:w="2552" w:type="dxa"/>
            <w:shd w:val="clear" w:color="auto" w:fill="auto"/>
            <w:vAlign w:val="center"/>
          </w:tcPr>
          <w:p w14:paraId="796A881D" w14:textId="77777777" w:rsidR="00A3493F" w:rsidRPr="009E2B9B" w:rsidRDefault="00A3493F" w:rsidP="009E2B9B">
            <w:pPr>
              <w:spacing w:before="0"/>
              <w:jc w:val="center"/>
              <w:rPr>
                <w:rFonts w:cs="Times New Roman"/>
                <w:b/>
                <w:sz w:val="18"/>
                <w:szCs w:val="18"/>
                <w:lang w:val="en-US"/>
              </w:rPr>
            </w:pPr>
          </w:p>
        </w:tc>
        <w:tc>
          <w:tcPr>
            <w:tcW w:w="4196" w:type="dxa"/>
            <w:shd w:val="clear" w:color="auto" w:fill="auto"/>
            <w:vAlign w:val="center"/>
          </w:tcPr>
          <w:p w14:paraId="06F4C77C"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lang w:val="en-US"/>
              </w:rPr>
              <w:t>Up to two hours of daily screen time</w:t>
            </w:r>
          </w:p>
        </w:tc>
        <w:tc>
          <w:tcPr>
            <w:tcW w:w="2750" w:type="dxa"/>
            <w:shd w:val="clear" w:color="auto" w:fill="auto"/>
            <w:vAlign w:val="center"/>
          </w:tcPr>
          <w:p w14:paraId="779598C4"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rPr>
              <w:t>No</w:t>
            </w:r>
          </w:p>
        </w:tc>
      </w:tr>
      <w:tr w:rsidR="00A3493F" w:rsidRPr="00E23933" w14:paraId="4943F5B7" w14:textId="77777777" w:rsidTr="009E2B9B">
        <w:trPr>
          <w:trHeight w:val="70"/>
        </w:trPr>
        <w:tc>
          <w:tcPr>
            <w:tcW w:w="2552" w:type="dxa"/>
            <w:shd w:val="clear" w:color="auto" w:fill="auto"/>
            <w:vAlign w:val="center"/>
          </w:tcPr>
          <w:p w14:paraId="16285F4D" w14:textId="39D05311" w:rsidR="00A3493F" w:rsidRPr="009E2B9B" w:rsidRDefault="00A3493F" w:rsidP="00CF71BA">
            <w:pPr>
              <w:spacing w:before="0"/>
              <w:jc w:val="center"/>
              <w:rPr>
                <w:rFonts w:cs="Times New Roman"/>
                <w:b/>
                <w:sz w:val="18"/>
                <w:szCs w:val="18"/>
              </w:rPr>
            </w:pPr>
            <w:r w:rsidRPr="009E2B9B">
              <w:rPr>
                <w:rFonts w:cs="Times New Roman"/>
                <w:b/>
                <w:sz w:val="18"/>
                <w:szCs w:val="18"/>
              </w:rPr>
              <w:t>Physical activity</w:t>
            </w:r>
          </w:p>
        </w:tc>
        <w:tc>
          <w:tcPr>
            <w:tcW w:w="4196" w:type="dxa"/>
            <w:shd w:val="clear" w:color="auto" w:fill="auto"/>
            <w:vAlign w:val="center"/>
          </w:tcPr>
          <w:p w14:paraId="25DCC4DF" w14:textId="77777777" w:rsidR="00A3493F" w:rsidRPr="009E2B9B" w:rsidRDefault="00A3493F" w:rsidP="00CF71BA">
            <w:pPr>
              <w:spacing w:before="0"/>
              <w:jc w:val="center"/>
              <w:rPr>
                <w:rFonts w:cs="Times New Roman"/>
                <w:sz w:val="18"/>
                <w:szCs w:val="18"/>
              </w:rPr>
            </w:pPr>
          </w:p>
        </w:tc>
        <w:tc>
          <w:tcPr>
            <w:tcW w:w="2750" w:type="dxa"/>
            <w:shd w:val="clear" w:color="auto" w:fill="auto"/>
            <w:vAlign w:val="center"/>
          </w:tcPr>
          <w:p w14:paraId="217965D2" w14:textId="77777777" w:rsidR="00A3493F" w:rsidRPr="009E2B9B" w:rsidRDefault="00A3493F" w:rsidP="00CF71BA">
            <w:pPr>
              <w:spacing w:before="0"/>
              <w:jc w:val="center"/>
              <w:rPr>
                <w:rFonts w:cs="Times New Roman"/>
                <w:sz w:val="18"/>
                <w:szCs w:val="18"/>
              </w:rPr>
            </w:pPr>
          </w:p>
        </w:tc>
      </w:tr>
      <w:tr w:rsidR="00A3493F" w:rsidRPr="00E23933" w14:paraId="286D0378" w14:textId="77777777" w:rsidTr="009E2B9B">
        <w:trPr>
          <w:trHeight w:val="70"/>
        </w:trPr>
        <w:tc>
          <w:tcPr>
            <w:tcW w:w="2552" w:type="dxa"/>
            <w:shd w:val="clear" w:color="auto" w:fill="auto"/>
            <w:vAlign w:val="center"/>
          </w:tcPr>
          <w:p w14:paraId="75D73453" w14:textId="77777777" w:rsidR="00A3493F" w:rsidRPr="009E2B9B" w:rsidRDefault="00A3493F" w:rsidP="00CF71BA">
            <w:pPr>
              <w:spacing w:before="0"/>
              <w:jc w:val="center"/>
              <w:rPr>
                <w:rFonts w:cs="Times New Roman"/>
                <w:b/>
                <w:sz w:val="18"/>
                <w:szCs w:val="18"/>
              </w:rPr>
            </w:pPr>
          </w:p>
        </w:tc>
        <w:tc>
          <w:tcPr>
            <w:tcW w:w="4196" w:type="dxa"/>
            <w:shd w:val="clear" w:color="auto" w:fill="auto"/>
            <w:vAlign w:val="center"/>
          </w:tcPr>
          <w:p w14:paraId="5BFF43B8" w14:textId="080F81DB" w:rsidR="00A3493F" w:rsidRPr="009E2B9B" w:rsidRDefault="00A3493F" w:rsidP="00CF71BA">
            <w:pPr>
              <w:spacing w:before="0"/>
              <w:jc w:val="center"/>
              <w:rPr>
                <w:rFonts w:cs="Times New Roman"/>
                <w:sz w:val="18"/>
                <w:szCs w:val="18"/>
                <w:lang w:val="en-US"/>
              </w:rPr>
            </w:pPr>
            <w:r w:rsidRPr="009E2B9B">
              <w:rPr>
                <w:rFonts w:cs="Times New Roman"/>
                <w:sz w:val="18"/>
                <w:szCs w:val="18"/>
                <w:lang w:val="en-US"/>
              </w:rPr>
              <w:t>Less than 150 weekly minutes of moderate to vigorous physical activity</w:t>
            </w:r>
          </w:p>
        </w:tc>
        <w:tc>
          <w:tcPr>
            <w:tcW w:w="2750" w:type="dxa"/>
            <w:shd w:val="clear" w:color="auto" w:fill="auto"/>
            <w:vAlign w:val="center"/>
          </w:tcPr>
          <w:p w14:paraId="6AD5D583" w14:textId="55F55765" w:rsidR="00A3493F" w:rsidRPr="009E2B9B" w:rsidRDefault="00A3493F" w:rsidP="00CF71BA">
            <w:pPr>
              <w:spacing w:before="0"/>
              <w:jc w:val="center"/>
              <w:rPr>
                <w:rFonts w:cs="Times New Roman"/>
                <w:sz w:val="18"/>
                <w:szCs w:val="18"/>
              </w:rPr>
            </w:pPr>
            <w:r w:rsidRPr="009E2B9B">
              <w:rPr>
                <w:rFonts w:cs="Times New Roman"/>
                <w:sz w:val="18"/>
                <w:szCs w:val="18"/>
              </w:rPr>
              <w:t>Yes</w:t>
            </w:r>
          </w:p>
        </w:tc>
      </w:tr>
      <w:tr w:rsidR="00A3493F" w:rsidRPr="00E23933" w14:paraId="2F532C39" w14:textId="77777777" w:rsidTr="009E2B9B">
        <w:trPr>
          <w:trHeight w:val="70"/>
        </w:trPr>
        <w:tc>
          <w:tcPr>
            <w:tcW w:w="2552" w:type="dxa"/>
            <w:shd w:val="clear" w:color="auto" w:fill="auto"/>
            <w:vAlign w:val="center"/>
          </w:tcPr>
          <w:p w14:paraId="52E0493F" w14:textId="77777777" w:rsidR="00A3493F" w:rsidRPr="009E2B9B" w:rsidRDefault="00A3493F" w:rsidP="00CF71BA">
            <w:pPr>
              <w:spacing w:before="0"/>
              <w:jc w:val="center"/>
              <w:rPr>
                <w:rFonts w:cs="Times New Roman"/>
                <w:b/>
                <w:sz w:val="18"/>
                <w:szCs w:val="18"/>
              </w:rPr>
            </w:pPr>
          </w:p>
        </w:tc>
        <w:tc>
          <w:tcPr>
            <w:tcW w:w="4196" w:type="dxa"/>
            <w:shd w:val="clear" w:color="auto" w:fill="auto"/>
            <w:vAlign w:val="center"/>
          </w:tcPr>
          <w:p w14:paraId="0166E157" w14:textId="4026974E" w:rsidR="00A3493F" w:rsidRPr="009E2B9B" w:rsidRDefault="00A3493F" w:rsidP="00CF71BA">
            <w:pPr>
              <w:spacing w:before="0"/>
              <w:jc w:val="center"/>
              <w:rPr>
                <w:rFonts w:cs="Times New Roman"/>
                <w:sz w:val="18"/>
                <w:szCs w:val="18"/>
                <w:lang w:val="en-US"/>
              </w:rPr>
            </w:pPr>
            <w:r w:rsidRPr="009E2B9B">
              <w:rPr>
                <w:rFonts w:cs="Times New Roman"/>
                <w:sz w:val="18"/>
                <w:szCs w:val="18"/>
                <w:lang w:val="en-US"/>
              </w:rPr>
              <w:t>150 weekly minutes of moderate to vigorous physical activity or more</w:t>
            </w:r>
          </w:p>
        </w:tc>
        <w:tc>
          <w:tcPr>
            <w:tcW w:w="2750" w:type="dxa"/>
            <w:shd w:val="clear" w:color="auto" w:fill="auto"/>
            <w:vAlign w:val="center"/>
          </w:tcPr>
          <w:p w14:paraId="62DF65D9" w14:textId="23876E78" w:rsidR="00A3493F" w:rsidRPr="009E2B9B" w:rsidRDefault="00A3493F" w:rsidP="00CF71BA">
            <w:pPr>
              <w:spacing w:before="0"/>
              <w:jc w:val="center"/>
              <w:rPr>
                <w:rFonts w:cs="Times New Roman"/>
                <w:sz w:val="18"/>
                <w:szCs w:val="18"/>
              </w:rPr>
            </w:pPr>
            <w:r w:rsidRPr="009E2B9B">
              <w:rPr>
                <w:rFonts w:cs="Times New Roman"/>
                <w:sz w:val="18"/>
                <w:szCs w:val="18"/>
              </w:rPr>
              <w:t>No</w:t>
            </w:r>
          </w:p>
        </w:tc>
      </w:tr>
      <w:tr w:rsidR="00A3493F" w:rsidRPr="00E23933" w14:paraId="023BFB41" w14:textId="77777777" w:rsidTr="009E2B9B">
        <w:trPr>
          <w:trHeight w:val="70"/>
        </w:trPr>
        <w:tc>
          <w:tcPr>
            <w:tcW w:w="2552" w:type="dxa"/>
            <w:shd w:val="clear" w:color="auto" w:fill="auto"/>
            <w:vAlign w:val="center"/>
          </w:tcPr>
          <w:p w14:paraId="7E6A436D" w14:textId="77777777" w:rsidR="00A3493F" w:rsidRPr="009E2B9B" w:rsidRDefault="00A3493F" w:rsidP="009E2B9B">
            <w:pPr>
              <w:spacing w:before="0"/>
              <w:jc w:val="center"/>
              <w:rPr>
                <w:rFonts w:cs="Times New Roman"/>
                <w:b/>
                <w:sz w:val="18"/>
                <w:szCs w:val="18"/>
                <w:lang w:val="en-US"/>
              </w:rPr>
            </w:pPr>
            <w:r w:rsidRPr="009E2B9B">
              <w:rPr>
                <w:rFonts w:cs="Times New Roman"/>
                <w:b/>
                <w:sz w:val="18"/>
                <w:szCs w:val="18"/>
                <w:lang w:val="en-US"/>
              </w:rPr>
              <w:t>Fresh fruits and vegetables consumption</w:t>
            </w:r>
          </w:p>
        </w:tc>
        <w:tc>
          <w:tcPr>
            <w:tcW w:w="4196" w:type="dxa"/>
            <w:shd w:val="clear" w:color="auto" w:fill="auto"/>
            <w:vAlign w:val="center"/>
          </w:tcPr>
          <w:p w14:paraId="4DA9BB69" w14:textId="77777777" w:rsidR="00A3493F" w:rsidRPr="009E2B9B" w:rsidRDefault="00A3493F" w:rsidP="009E2B9B">
            <w:pPr>
              <w:spacing w:before="0"/>
              <w:jc w:val="center"/>
              <w:rPr>
                <w:rFonts w:cs="Times New Roman"/>
                <w:sz w:val="18"/>
                <w:szCs w:val="18"/>
                <w:lang w:val="en-US"/>
              </w:rPr>
            </w:pPr>
          </w:p>
        </w:tc>
        <w:tc>
          <w:tcPr>
            <w:tcW w:w="2750" w:type="dxa"/>
            <w:shd w:val="clear" w:color="auto" w:fill="auto"/>
            <w:vAlign w:val="center"/>
          </w:tcPr>
          <w:p w14:paraId="03878D14" w14:textId="77777777" w:rsidR="00A3493F" w:rsidRPr="009E2B9B" w:rsidRDefault="00A3493F" w:rsidP="009E2B9B">
            <w:pPr>
              <w:spacing w:before="0"/>
              <w:jc w:val="center"/>
              <w:rPr>
                <w:rFonts w:cs="Times New Roman"/>
                <w:sz w:val="18"/>
                <w:szCs w:val="18"/>
                <w:lang w:val="en-US"/>
              </w:rPr>
            </w:pPr>
          </w:p>
        </w:tc>
      </w:tr>
      <w:tr w:rsidR="00A3493F" w:rsidRPr="00E23933" w14:paraId="1559D47F" w14:textId="77777777" w:rsidTr="009E2B9B">
        <w:trPr>
          <w:trHeight w:val="70"/>
        </w:trPr>
        <w:tc>
          <w:tcPr>
            <w:tcW w:w="2552" w:type="dxa"/>
            <w:shd w:val="clear" w:color="auto" w:fill="auto"/>
            <w:vAlign w:val="center"/>
          </w:tcPr>
          <w:p w14:paraId="5222AEED" w14:textId="77777777" w:rsidR="00A3493F" w:rsidRPr="009E2B9B" w:rsidRDefault="00A3493F" w:rsidP="009E2B9B">
            <w:pPr>
              <w:spacing w:before="0"/>
              <w:jc w:val="center"/>
              <w:rPr>
                <w:rFonts w:cs="Times New Roman"/>
                <w:b/>
                <w:sz w:val="18"/>
                <w:szCs w:val="18"/>
                <w:lang w:val="en-US"/>
              </w:rPr>
            </w:pPr>
          </w:p>
        </w:tc>
        <w:tc>
          <w:tcPr>
            <w:tcW w:w="4196" w:type="dxa"/>
            <w:shd w:val="clear" w:color="auto" w:fill="auto"/>
            <w:vAlign w:val="center"/>
          </w:tcPr>
          <w:p w14:paraId="179D8A6D"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lang w:val="en-US"/>
              </w:rPr>
              <w:t>Less than three fresh fruits or vegetables a day</w:t>
            </w:r>
          </w:p>
        </w:tc>
        <w:tc>
          <w:tcPr>
            <w:tcW w:w="2750" w:type="dxa"/>
            <w:shd w:val="clear" w:color="auto" w:fill="auto"/>
            <w:vAlign w:val="center"/>
          </w:tcPr>
          <w:p w14:paraId="11D4374A"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rPr>
              <w:t>Yes</w:t>
            </w:r>
          </w:p>
        </w:tc>
      </w:tr>
      <w:tr w:rsidR="00A3493F" w:rsidRPr="00E23933" w14:paraId="6170637E" w14:textId="77777777" w:rsidTr="009E2B9B">
        <w:trPr>
          <w:trHeight w:val="278"/>
        </w:trPr>
        <w:tc>
          <w:tcPr>
            <w:tcW w:w="2552" w:type="dxa"/>
            <w:shd w:val="clear" w:color="auto" w:fill="auto"/>
            <w:vAlign w:val="center"/>
          </w:tcPr>
          <w:p w14:paraId="3239D1F9" w14:textId="77777777" w:rsidR="00A3493F" w:rsidRPr="009E2B9B" w:rsidRDefault="00A3493F" w:rsidP="009E2B9B">
            <w:pPr>
              <w:spacing w:before="0"/>
              <w:jc w:val="center"/>
              <w:rPr>
                <w:rFonts w:cs="Times New Roman"/>
                <w:b/>
                <w:sz w:val="18"/>
                <w:szCs w:val="18"/>
                <w:lang w:val="en-US"/>
              </w:rPr>
            </w:pPr>
          </w:p>
        </w:tc>
        <w:tc>
          <w:tcPr>
            <w:tcW w:w="4196" w:type="dxa"/>
            <w:shd w:val="clear" w:color="auto" w:fill="auto"/>
            <w:vAlign w:val="center"/>
          </w:tcPr>
          <w:p w14:paraId="6F38FC05"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lang w:val="en-US"/>
              </w:rPr>
              <w:t>Three or more fresh fruits or vegetables a day</w:t>
            </w:r>
          </w:p>
        </w:tc>
        <w:tc>
          <w:tcPr>
            <w:tcW w:w="2750" w:type="dxa"/>
            <w:shd w:val="clear" w:color="auto" w:fill="auto"/>
            <w:vAlign w:val="center"/>
          </w:tcPr>
          <w:p w14:paraId="78293F5A"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rPr>
              <w:t>No</w:t>
            </w:r>
          </w:p>
        </w:tc>
      </w:tr>
      <w:tr w:rsidR="00A3493F" w:rsidRPr="00E23933" w14:paraId="24DCD563" w14:textId="77777777" w:rsidTr="009E2B9B">
        <w:trPr>
          <w:trHeight w:val="629"/>
        </w:trPr>
        <w:tc>
          <w:tcPr>
            <w:tcW w:w="2552" w:type="dxa"/>
            <w:shd w:val="clear" w:color="auto" w:fill="auto"/>
            <w:vAlign w:val="center"/>
          </w:tcPr>
          <w:p w14:paraId="2FA5C618" w14:textId="77777777" w:rsidR="00A3493F" w:rsidRPr="009E2B9B" w:rsidRDefault="00A3493F" w:rsidP="009E2B9B">
            <w:pPr>
              <w:spacing w:before="0"/>
              <w:jc w:val="center"/>
              <w:rPr>
                <w:rFonts w:cs="Times New Roman"/>
                <w:b/>
                <w:sz w:val="18"/>
                <w:szCs w:val="18"/>
                <w:lang w:val="en-US"/>
              </w:rPr>
            </w:pPr>
            <w:r w:rsidRPr="009E2B9B">
              <w:rPr>
                <w:rFonts w:cs="Times New Roman"/>
                <w:b/>
                <w:sz w:val="18"/>
                <w:szCs w:val="18"/>
              </w:rPr>
              <w:t>Sleep time</w:t>
            </w:r>
          </w:p>
        </w:tc>
        <w:tc>
          <w:tcPr>
            <w:tcW w:w="4196" w:type="dxa"/>
            <w:shd w:val="clear" w:color="auto" w:fill="auto"/>
            <w:vAlign w:val="center"/>
          </w:tcPr>
          <w:p w14:paraId="05AD6116" w14:textId="77777777" w:rsidR="00A3493F" w:rsidRPr="009E2B9B" w:rsidRDefault="00A3493F" w:rsidP="009E2B9B">
            <w:pPr>
              <w:spacing w:before="0"/>
              <w:jc w:val="center"/>
              <w:rPr>
                <w:rFonts w:cs="Times New Roman"/>
                <w:sz w:val="18"/>
                <w:szCs w:val="18"/>
                <w:lang w:val="en-US"/>
              </w:rPr>
            </w:pPr>
          </w:p>
        </w:tc>
        <w:tc>
          <w:tcPr>
            <w:tcW w:w="2750" w:type="dxa"/>
            <w:shd w:val="clear" w:color="auto" w:fill="auto"/>
            <w:vAlign w:val="center"/>
          </w:tcPr>
          <w:p w14:paraId="67723EB7" w14:textId="77777777" w:rsidR="00A3493F" w:rsidRPr="009E2B9B" w:rsidRDefault="00A3493F" w:rsidP="009E2B9B">
            <w:pPr>
              <w:spacing w:before="0"/>
              <w:jc w:val="center"/>
              <w:rPr>
                <w:rFonts w:cs="Times New Roman"/>
                <w:sz w:val="18"/>
                <w:szCs w:val="18"/>
                <w:lang w:val="en-US"/>
              </w:rPr>
            </w:pPr>
          </w:p>
        </w:tc>
      </w:tr>
      <w:tr w:rsidR="00A3493F" w:rsidRPr="00E23933" w14:paraId="1411E75F" w14:textId="77777777" w:rsidTr="009E2B9B">
        <w:trPr>
          <w:trHeight w:val="70"/>
        </w:trPr>
        <w:tc>
          <w:tcPr>
            <w:tcW w:w="2552" w:type="dxa"/>
            <w:shd w:val="clear" w:color="auto" w:fill="auto"/>
            <w:vAlign w:val="center"/>
          </w:tcPr>
          <w:p w14:paraId="46F307D0" w14:textId="77777777" w:rsidR="00A3493F" w:rsidRPr="009E2B9B" w:rsidRDefault="00A3493F" w:rsidP="009E2B9B">
            <w:pPr>
              <w:spacing w:before="0"/>
              <w:jc w:val="center"/>
              <w:rPr>
                <w:rFonts w:cs="Times New Roman"/>
                <w:b/>
                <w:sz w:val="18"/>
                <w:szCs w:val="18"/>
              </w:rPr>
            </w:pPr>
          </w:p>
        </w:tc>
        <w:tc>
          <w:tcPr>
            <w:tcW w:w="4196" w:type="dxa"/>
            <w:shd w:val="clear" w:color="auto" w:fill="auto"/>
            <w:vAlign w:val="center"/>
          </w:tcPr>
          <w:p w14:paraId="747F9006"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lang w:val="en-US"/>
              </w:rPr>
              <w:t>Less than six daily sleep hours</w:t>
            </w:r>
          </w:p>
        </w:tc>
        <w:tc>
          <w:tcPr>
            <w:tcW w:w="2750" w:type="dxa"/>
            <w:shd w:val="clear" w:color="auto" w:fill="auto"/>
            <w:vAlign w:val="center"/>
          </w:tcPr>
          <w:p w14:paraId="5CC531BC"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rPr>
              <w:t>Yes</w:t>
            </w:r>
          </w:p>
        </w:tc>
      </w:tr>
      <w:tr w:rsidR="00A3493F" w:rsidRPr="00E23933" w14:paraId="6A57E8E6" w14:textId="77777777" w:rsidTr="009E2B9B">
        <w:trPr>
          <w:trHeight w:val="70"/>
        </w:trPr>
        <w:tc>
          <w:tcPr>
            <w:tcW w:w="2552" w:type="dxa"/>
            <w:shd w:val="clear" w:color="auto" w:fill="auto"/>
            <w:vAlign w:val="center"/>
          </w:tcPr>
          <w:p w14:paraId="0DE5D479" w14:textId="77777777" w:rsidR="00A3493F" w:rsidRPr="009E2B9B" w:rsidRDefault="00A3493F" w:rsidP="009E2B9B">
            <w:pPr>
              <w:spacing w:before="0"/>
              <w:jc w:val="center"/>
              <w:rPr>
                <w:rFonts w:cs="Times New Roman"/>
                <w:b/>
                <w:sz w:val="18"/>
                <w:szCs w:val="18"/>
                <w:lang w:val="en-US"/>
              </w:rPr>
            </w:pPr>
          </w:p>
        </w:tc>
        <w:tc>
          <w:tcPr>
            <w:tcW w:w="4196" w:type="dxa"/>
            <w:shd w:val="clear" w:color="auto" w:fill="auto"/>
            <w:vAlign w:val="center"/>
          </w:tcPr>
          <w:p w14:paraId="4514D8D5"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lang w:val="en-US"/>
              </w:rPr>
              <w:t>Six sleep hours or over</w:t>
            </w:r>
          </w:p>
        </w:tc>
        <w:tc>
          <w:tcPr>
            <w:tcW w:w="2750" w:type="dxa"/>
            <w:shd w:val="clear" w:color="auto" w:fill="auto"/>
            <w:vAlign w:val="center"/>
          </w:tcPr>
          <w:p w14:paraId="4BCF4A08"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rPr>
              <w:t>No</w:t>
            </w:r>
          </w:p>
        </w:tc>
      </w:tr>
      <w:tr w:rsidR="00A3493F" w:rsidRPr="00E23933" w14:paraId="6D8B72DA" w14:textId="77777777" w:rsidTr="009E2B9B">
        <w:trPr>
          <w:trHeight w:val="70"/>
        </w:trPr>
        <w:tc>
          <w:tcPr>
            <w:tcW w:w="2552" w:type="dxa"/>
            <w:shd w:val="clear" w:color="auto" w:fill="auto"/>
            <w:vAlign w:val="center"/>
          </w:tcPr>
          <w:p w14:paraId="498EB125" w14:textId="77777777" w:rsidR="00A3493F" w:rsidRPr="009E2B9B" w:rsidRDefault="00A3493F" w:rsidP="009E2B9B">
            <w:pPr>
              <w:spacing w:before="0"/>
              <w:jc w:val="center"/>
              <w:rPr>
                <w:rFonts w:cs="Times New Roman"/>
                <w:b/>
                <w:sz w:val="18"/>
                <w:szCs w:val="18"/>
                <w:lang w:val="en-US"/>
              </w:rPr>
            </w:pPr>
            <w:r w:rsidRPr="009E2B9B">
              <w:rPr>
                <w:rFonts w:cs="Times New Roman"/>
                <w:b/>
                <w:sz w:val="18"/>
                <w:szCs w:val="18"/>
              </w:rPr>
              <w:t>Alcohol consumption</w:t>
            </w:r>
          </w:p>
        </w:tc>
        <w:tc>
          <w:tcPr>
            <w:tcW w:w="4196" w:type="dxa"/>
            <w:shd w:val="clear" w:color="auto" w:fill="auto"/>
            <w:vAlign w:val="center"/>
          </w:tcPr>
          <w:p w14:paraId="022EC05F" w14:textId="77777777" w:rsidR="00A3493F" w:rsidRPr="009E2B9B" w:rsidRDefault="00A3493F" w:rsidP="009E2B9B">
            <w:pPr>
              <w:spacing w:before="0"/>
              <w:jc w:val="center"/>
              <w:rPr>
                <w:rFonts w:cs="Times New Roman"/>
                <w:sz w:val="18"/>
                <w:szCs w:val="18"/>
                <w:lang w:val="en-US"/>
              </w:rPr>
            </w:pPr>
          </w:p>
        </w:tc>
        <w:tc>
          <w:tcPr>
            <w:tcW w:w="2750" w:type="dxa"/>
            <w:shd w:val="clear" w:color="auto" w:fill="auto"/>
            <w:vAlign w:val="center"/>
          </w:tcPr>
          <w:p w14:paraId="5696AD84" w14:textId="77777777" w:rsidR="00A3493F" w:rsidRPr="009E2B9B" w:rsidRDefault="00A3493F" w:rsidP="009E2B9B">
            <w:pPr>
              <w:spacing w:before="0"/>
              <w:jc w:val="center"/>
              <w:rPr>
                <w:rFonts w:cs="Times New Roman"/>
                <w:sz w:val="18"/>
                <w:szCs w:val="18"/>
                <w:lang w:val="en-US"/>
              </w:rPr>
            </w:pPr>
          </w:p>
        </w:tc>
      </w:tr>
      <w:tr w:rsidR="00A3493F" w:rsidRPr="00E23933" w14:paraId="18ACA675" w14:textId="77777777" w:rsidTr="009E2B9B">
        <w:trPr>
          <w:trHeight w:val="70"/>
        </w:trPr>
        <w:tc>
          <w:tcPr>
            <w:tcW w:w="2552" w:type="dxa"/>
            <w:shd w:val="clear" w:color="auto" w:fill="auto"/>
            <w:vAlign w:val="center"/>
          </w:tcPr>
          <w:p w14:paraId="19C1F422" w14:textId="77777777" w:rsidR="00A3493F" w:rsidRPr="009E2B9B" w:rsidRDefault="00A3493F" w:rsidP="009E2B9B">
            <w:pPr>
              <w:spacing w:before="0"/>
              <w:jc w:val="center"/>
              <w:rPr>
                <w:rFonts w:cs="Times New Roman"/>
                <w:b/>
                <w:sz w:val="18"/>
                <w:szCs w:val="18"/>
              </w:rPr>
            </w:pPr>
          </w:p>
        </w:tc>
        <w:tc>
          <w:tcPr>
            <w:tcW w:w="4196" w:type="dxa"/>
            <w:shd w:val="clear" w:color="auto" w:fill="auto"/>
            <w:vAlign w:val="center"/>
          </w:tcPr>
          <w:p w14:paraId="40BF7539" w14:textId="1B85BEC9" w:rsidR="00A3493F" w:rsidRPr="009E2B9B" w:rsidRDefault="00A3493F" w:rsidP="009E2B9B">
            <w:pPr>
              <w:spacing w:before="0"/>
              <w:jc w:val="center"/>
              <w:rPr>
                <w:rFonts w:cs="Times New Roman"/>
                <w:sz w:val="18"/>
                <w:szCs w:val="18"/>
                <w:lang w:val="en-US"/>
              </w:rPr>
            </w:pPr>
            <w:r w:rsidRPr="009E2B9B">
              <w:rPr>
                <w:rFonts w:cs="Times New Roman"/>
                <w:sz w:val="18"/>
                <w:szCs w:val="18"/>
              </w:rPr>
              <w:t>Any alcohol consumption</w:t>
            </w:r>
          </w:p>
        </w:tc>
        <w:tc>
          <w:tcPr>
            <w:tcW w:w="2750" w:type="dxa"/>
            <w:shd w:val="clear" w:color="auto" w:fill="auto"/>
            <w:vAlign w:val="center"/>
          </w:tcPr>
          <w:p w14:paraId="0C00E061"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rPr>
              <w:t>Yes</w:t>
            </w:r>
          </w:p>
        </w:tc>
      </w:tr>
      <w:tr w:rsidR="00A3493F" w:rsidRPr="00E23933" w14:paraId="305B3F12" w14:textId="77777777" w:rsidTr="009E2B9B">
        <w:trPr>
          <w:trHeight w:val="70"/>
        </w:trPr>
        <w:tc>
          <w:tcPr>
            <w:tcW w:w="2552" w:type="dxa"/>
            <w:shd w:val="clear" w:color="auto" w:fill="auto"/>
            <w:vAlign w:val="center"/>
          </w:tcPr>
          <w:p w14:paraId="327A9957" w14:textId="77777777" w:rsidR="00A3493F" w:rsidRPr="009E2B9B" w:rsidRDefault="00A3493F" w:rsidP="009E2B9B">
            <w:pPr>
              <w:spacing w:before="0"/>
              <w:jc w:val="center"/>
              <w:rPr>
                <w:rFonts w:cs="Times New Roman"/>
                <w:b/>
                <w:sz w:val="18"/>
                <w:szCs w:val="18"/>
                <w:lang w:val="en-US"/>
              </w:rPr>
            </w:pPr>
          </w:p>
        </w:tc>
        <w:tc>
          <w:tcPr>
            <w:tcW w:w="4196" w:type="dxa"/>
            <w:shd w:val="clear" w:color="auto" w:fill="auto"/>
            <w:vAlign w:val="center"/>
          </w:tcPr>
          <w:p w14:paraId="24597958"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rPr>
              <w:t>No alcohol consumption</w:t>
            </w:r>
          </w:p>
        </w:tc>
        <w:tc>
          <w:tcPr>
            <w:tcW w:w="2750" w:type="dxa"/>
            <w:shd w:val="clear" w:color="auto" w:fill="auto"/>
            <w:vAlign w:val="center"/>
          </w:tcPr>
          <w:p w14:paraId="1790FD89" w14:textId="77777777" w:rsidR="00A3493F" w:rsidRPr="009E2B9B" w:rsidRDefault="00A3493F" w:rsidP="009E2B9B">
            <w:pPr>
              <w:spacing w:before="0"/>
              <w:jc w:val="center"/>
              <w:rPr>
                <w:rFonts w:cs="Times New Roman"/>
                <w:sz w:val="18"/>
                <w:szCs w:val="18"/>
                <w:lang w:val="en-US"/>
              </w:rPr>
            </w:pPr>
            <w:r w:rsidRPr="009E2B9B">
              <w:rPr>
                <w:rFonts w:cs="Times New Roman"/>
                <w:sz w:val="18"/>
                <w:szCs w:val="18"/>
              </w:rPr>
              <w:t>No</w:t>
            </w:r>
          </w:p>
        </w:tc>
      </w:tr>
      <w:tr w:rsidR="00A3493F" w:rsidRPr="00E23933" w14:paraId="1A9F6D3C" w14:textId="77777777" w:rsidTr="009E2B9B">
        <w:trPr>
          <w:trHeight w:val="70"/>
        </w:trPr>
        <w:tc>
          <w:tcPr>
            <w:tcW w:w="2552" w:type="dxa"/>
            <w:shd w:val="clear" w:color="auto" w:fill="auto"/>
            <w:vAlign w:val="center"/>
          </w:tcPr>
          <w:p w14:paraId="378F6843" w14:textId="77777777" w:rsidR="00A3493F" w:rsidRPr="009E2B9B" w:rsidRDefault="00A3493F" w:rsidP="009E2B9B">
            <w:pPr>
              <w:spacing w:before="0"/>
              <w:jc w:val="center"/>
              <w:rPr>
                <w:rFonts w:cs="Times New Roman"/>
                <w:b/>
                <w:sz w:val="18"/>
                <w:szCs w:val="18"/>
                <w:lang w:val="en-US"/>
              </w:rPr>
            </w:pPr>
            <w:r w:rsidRPr="009E2B9B">
              <w:rPr>
                <w:rFonts w:cs="Times New Roman"/>
                <w:b/>
                <w:sz w:val="18"/>
                <w:szCs w:val="18"/>
              </w:rPr>
              <w:t>Smoking habit</w:t>
            </w:r>
          </w:p>
        </w:tc>
        <w:tc>
          <w:tcPr>
            <w:tcW w:w="4196" w:type="dxa"/>
            <w:shd w:val="clear" w:color="auto" w:fill="auto"/>
            <w:vAlign w:val="center"/>
          </w:tcPr>
          <w:p w14:paraId="139F9A33" w14:textId="77777777" w:rsidR="00A3493F" w:rsidRPr="009E2B9B" w:rsidRDefault="00A3493F" w:rsidP="009E2B9B">
            <w:pPr>
              <w:spacing w:before="0"/>
              <w:jc w:val="center"/>
              <w:rPr>
                <w:rFonts w:cs="Times New Roman"/>
                <w:sz w:val="18"/>
                <w:szCs w:val="18"/>
                <w:lang w:val="en-US"/>
              </w:rPr>
            </w:pPr>
          </w:p>
        </w:tc>
        <w:tc>
          <w:tcPr>
            <w:tcW w:w="2750" w:type="dxa"/>
            <w:shd w:val="clear" w:color="auto" w:fill="auto"/>
            <w:vAlign w:val="center"/>
          </w:tcPr>
          <w:p w14:paraId="6CEB516B" w14:textId="77777777" w:rsidR="00A3493F" w:rsidRPr="009E2B9B" w:rsidRDefault="00A3493F" w:rsidP="009E2B9B">
            <w:pPr>
              <w:spacing w:before="0"/>
              <w:jc w:val="center"/>
              <w:rPr>
                <w:rFonts w:cs="Times New Roman"/>
                <w:sz w:val="18"/>
                <w:szCs w:val="18"/>
                <w:lang w:val="en-US"/>
              </w:rPr>
            </w:pPr>
          </w:p>
        </w:tc>
      </w:tr>
      <w:tr w:rsidR="00A3493F" w:rsidRPr="00E23933" w14:paraId="0E0E63E0" w14:textId="77777777" w:rsidTr="009E2B9B">
        <w:trPr>
          <w:trHeight w:val="70"/>
        </w:trPr>
        <w:tc>
          <w:tcPr>
            <w:tcW w:w="2552" w:type="dxa"/>
            <w:shd w:val="clear" w:color="auto" w:fill="auto"/>
            <w:vAlign w:val="center"/>
          </w:tcPr>
          <w:p w14:paraId="712E57E8" w14:textId="77777777" w:rsidR="00A3493F" w:rsidRPr="009E2B9B" w:rsidRDefault="00A3493F" w:rsidP="009E2B9B">
            <w:pPr>
              <w:spacing w:before="0"/>
              <w:jc w:val="center"/>
              <w:rPr>
                <w:rFonts w:cs="Times New Roman"/>
                <w:b/>
                <w:sz w:val="18"/>
                <w:szCs w:val="18"/>
              </w:rPr>
            </w:pPr>
          </w:p>
        </w:tc>
        <w:tc>
          <w:tcPr>
            <w:tcW w:w="4196" w:type="dxa"/>
            <w:shd w:val="clear" w:color="auto" w:fill="auto"/>
            <w:vAlign w:val="center"/>
          </w:tcPr>
          <w:p w14:paraId="19EF5991" w14:textId="77777777" w:rsidR="00A3493F" w:rsidRPr="009E2B9B" w:rsidRDefault="00A3493F" w:rsidP="009E2B9B">
            <w:pPr>
              <w:spacing w:before="0"/>
              <w:jc w:val="center"/>
              <w:rPr>
                <w:rFonts w:cs="Times New Roman"/>
                <w:sz w:val="18"/>
                <w:szCs w:val="18"/>
              </w:rPr>
            </w:pPr>
            <w:r w:rsidRPr="009E2B9B">
              <w:rPr>
                <w:rFonts w:cs="Times New Roman"/>
                <w:sz w:val="18"/>
                <w:szCs w:val="18"/>
              </w:rPr>
              <w:t>Current smoking habit</w:t>
            </w:r>
          </w:p>
        </w:tc>
        <w:tc>
          <w:tcPr>
            <w:tcW w:w="2750" w:type="dxa"/>
            <w:shd w:val="clear" w:color="auto" w:fill="auto"/>
            <w:vAlign w:val="center"/>
          </w:tcPr>
          <w:p w14:paraId="0E4BD3F0" w14:textId="77777777" w:rsidR="00A3493F" w:rsidRPr="009E2B9B" w:rsidRDefault="00A3493F" w:rsidP="009E2B9B">
            <w:pPr>
              <w:spacing w:before="0"/>
              <w:jc w:val="center"/>
              <w:rPr>
                <w:rFonts w:cs="Times New Roman"/>
                <w:sz w:val="18"/>
                <w:szCs w:val="18"/>
              </w:rPr>
            </w:pPr>
            <w:r w:rsidRPr="009E2B9B">
              <w:rPr>
                <w:rFonts w:cs="Times New Roman"/>
                <w:sz w:val="18"/>
                <w:szCs w:val="18"/>
              </w:rPr>
              <w:t>Yes</w:t>
            </w:r>
          </w:p>
        </w:tc>
      </w:tr>
      <w:tr w:rsidR="00A3493F" w:rsidRPr="00E23933" w14:paraId="21CCCF28" w14:textId="77777777" w:rsidTr="009E2B9B">
        <w:trPr>
          <w:trHeight w:val="70"/>
        </w:trPr>
        <w:tc>
          <w:tcPr>
            <w:tcW w:w="2552" w:type="dxa"/>
            <w:shd w:val="clear" w:color="auto" w:fill="auto"/>
            <w:vAlign w:val="center"/>
          </w:tcPr>
          <w:p w14:paraId="591A3901" w14:textId="77777777" w:rsidR="00A3493F" w:rsidRPr="009E2B9B" w:rsidRDefault="00A3493F" w:rsidP="009E2B9B">
            <w:pPr>
              <w:spacing w:before="0"/>
              <w:jc w:val="center"/>
              <w:rPr>
                <w:rFonts w:cs="Times New Roman"/>
                <w:sz w:val="18"/>
                <w:szCs w:val="18"/>
              </w:rPr>
            </w:pPr>
          </w:p>
        </w:tc>
        <w:tc>
          <w:tcPr>
            <w:tcW w:w="4196" w:type="dxa"/>
            <w:shd w:val="clear" w:color="auto" w:fill="auto"/>
            <w:vAlign w:val="center"/>
          </w:tcPr>
          <w:p w14:paraId="5E09B0C8" w14:textId="77777777" w:rsidR="00A3493F" w:rsidRPr="009E2B9B" w:rsidRDefault="00A3493F" w:rsidP="009E2B9B">
            <w:pPr>
              <w:spacing w:before="0"/>
              <w:jc w:val="center"/>
              <w:rPr>
                <w:rFonts w:cs="Times New Roman"/>
                <w:sz w:val="18"/>
                <w:szCs w:val="18"/>
              </w:rPr>
            </w:pPr>
            <w:r w:rsidRPr="009E2B9B">
              <w:rPr>
                <w:rFonts w:cs="Times New Roman"/>
                <w:sz w:val="18"/>
                <w:szCs w:val="18"/>
              </w:rPr>
              <w:t>No current smoking habit</w:t>
            </w:r>
          </w:p>
        </w:tc>
        <w:tc>
          <w:tcPr>
            <w:tcW w:w="2750" w:type="dxa"/>
            <w:shd w:val="clear" w:color="auto" w:fill="auto"/>
            <w:vAlign w:val="center"/>
          </w:tcPr>
          <w:p w14:paraId="34CFC532" w14:textId="77777777" w:rsidR="00A3493F" w:rsidRPr="009E2B9B" w:rsidRDefault="00A3493F" w:rsidP="009E2B9B">
            <w:pPr>
              <w:spacing w:before="0"/>
              <w:jc w:val="center"/>
              <w:rPr>
                <w:rFonts w:cs="Times New Roman"/>
                <w:sz w:val="18"/>
                <w:szCs w:val="18"/>
              </w:rPr>
            </w:pPr>
            <w:r w:rsidRPr="009E2B9B">
              <w:rPr>
                <w:rFonts w:cs="Times New Roman"/>
                <w:sz w:val="18"/>
                <w:szCs w:val="18"/>
              </w:rPr>
              <w:t>No</w:t>
            </w:r>
          </w:p>
        </w:tc>
      </w:tr>
    </w:tbl>
    <w:p w14:paraId="101E2DFF" w14:textId="77777777" w:rsidR="006C09D3" w:rsidRDefault="006C09D3" w:rsidP="002D26AD">
      <w:pPr>
        <w:jc w:val="both"/>
      </w:pPr>
    </w:p>
    <w:p w14:paraId="28DBE08E" w14:textId="77777777" w:rsidR="006C09D3" w:rsidRDefault="006C09D3" w:rsidP="002D26AD">
      <w:pPr>
        <w:jc w:val="both"/>
      </w:pPr>
    </w:p>
    <w:p w14:paraId="2A7B8E57" w14:textId="77777777" w:rsidR="008B0D37" w:rsidRDefault="008B0D37" w:rsidP="002D26AD">
      <w:pPr>
        <w:jc w:val="both"/>
      </w:pPr>
    </w:p>
    <w:p w14:paraId="02A9B974" w14:textId="77777777" w:rsidR="008B0D37" w:rsidRDefault="008B0D37" w:rsidP="002D26AD">
      <w:pPr>
        <w:jc w:val="both"/>
      </w:pPr>
    </w:p>
    <w:p w14:paraId="5A68DE36" w14:textId="77777777" w:rsidR="006C09D3" w:rsidRDefault="006C09D3" w:rsidP="002D26AD">
      <w:pPr>
        <w:jc w:val="both"/>
      </w:pPr>
    </w:p>
    <w:p w14:paraId="5EE774A3" w14:textId="77777777" w:rsidR="005E41C5" w:rsidRDefault="005E41C5" w:rsidP="002D26AD">
      <w:pPr>
        <w:jc w:val="both"/>
      </w:pPr>
    </w:p>
    <w:tbl>
      <w:tblPr>
        <w:tblStyle w:val="Tablaconcuadrcula1"/>
        <w:tblpPr w:leftFromText="141" w:rightFromText="141" w:vertAnchor="text" w:horzAnchor="margin" w:tblpXSpec="center" w:tblpY="334"/>
        <w:tblOverlap w:val="never"/>
        <w:tblW w:w="0" w:type="auto"/>
        <w:tblLook w:val="04A0" w:firstRow="1" w:lastRow="0" w:firstColumn="1" w:lastColumn="0" w:noHBand="0" w:noVBand="1"/>
      </w:tblPr>
      <w:tblGrid>
        <w:gridCol w:w="5253"/>
        <w:gridCol w:w="1261"/>
        <w:gridCol w:w="1311"/>
      </w:tblGrid>
      <w:tr w:rsidR="008B0D37" w:rsidRPr="00E23933" w14:paraId="2AC4C708" w14:textId="77777777" w:rsidTr="009E2B9B">
        <w:tc>
          <w:tcPr>
            <w:tcW w:w="0" w:type="auto"/>
            <w:gridSpan w:val="3"/>
            <w:tcBorders>
              <w:top w:val="nil"/>
              <w:left w:val="nil"/>
              <w:right w:val="nil"/>
            </w:tcBorders>
          </w:tcPr>
          <w:p w14:paraId="4CDBE3F3" w14:textId="0F3A1126" w:rsidR="008B0D37" w:rsidRPr="009E2B9B" w:rsidRDefault="008B0D37" w:rsidP="008B0D37">
            <w:pPr>
              <w:spacing w:before="0" w:after="0"/>
              <w:jc w:val="both"/>
              <w:rPr>
                <w:rFonts w:cs="Times New Roman"/>
                <w:sz w:val="18"/>
                <w:szCs w:val="18"/>
                <w:lang w:val="en-US"/>
              </w:rPr>
            </w:pPr>
            <w:r w:rsidRPr="009E2B9B">
              <w:rPr>
                <w:rFonts w:cs="Times New Roman"/>
                <w:b/>
                <w:sz w:val="18"/>
                <w:szCs w:val="18"/>
                <w:lang w:val="en-US"/>
              </w:rPr>
              <w:t xml:space="preserve">Table 2. </w:t>
            </w:r>
            <w:r w:rsidRPr="009E2B9B">
              <w:rPr>
                <w:rFonts w:cs="Times New Roman"/>
                <w:sz w:val="18"/>
                <w:szCs w:val="18"/>
                <w:lang w:val="en-US"/>
              </w:rPr>
              <w:t>Characteristics of the study population and health risk behaviors during COVID-19 confinement</w:t>
            </w:r>
          </w:p>
        </w:tc>
      </w:tr>
      <w:tr w:rsidR="008B0D37" w:rsidRPr="00E23933" w14:paraId="12DFE7DD" w14:textId="77777777" w:rsidTr="009E2B9B">
        <w:tc>
          <w:tcPr>
            <w:tcW w:w="0" w:type="auto"/>
            <w:tcBorders>
              <w:left w:val="nil"/>
              <w:right w:val="nil"/>
            </w:tcBorders>
          </w:tcPr>
          <w:p w14:paraId="5A144B02"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rPr>
              <w:t>N=2741</w:t>
            </w:r>
          </w:p>
        </w:tc>
        <w:tc>
          <w:tcPr>
            <w:tcW w:w="0" w:type="auto"/>
            <w:tcBorders>
              <w:left w:val="nil"/>
              <w:right w:val="nil"/>
            </w:tcBorders>
          </w:tcPr>
          <w:p w14:paraId="578E620B" w14:textId="77777777" w:rsidR="008B0D37" w:rsidRPr="009E2B9B" w:rsidRDefault="008B0D37" w:rsidP="008B0D37">
            <w:pPr>
              <w:spacing w:before="0" w:after="0"/>
              <w:jc w:val="center"/>
              <w:rPr>
                <w:rFonts w:cs="Times New Roman"/>
                <w:b/>
                <w:sz w:val="18"/>
                <w:szCs w:val="18"/>
              </w:rPr>
            </w:pPr>
            <w:r w:rsidRPr="009E2B9B">
              <w:rPr>
                <w:rFonts w:cs="Times New Roman"/>
                <w:b/>
                <w:sz w:val="18"/>
                <w:szCs w:val="18"/>
              </w:rPr>
              <w:t>n (%)</w:t>
            </w:r>
          </w:p>
        </w:tc>
        <w:tc>
          <w:tcPr>
            <w:tcW w:w="0" w:type="auto"/>
            <w:tcBorders>
              <w:left w:val="nil"/>
              <w:right w:val="nil"/>
            </w:tcBorders>
          </w:tcPr>
          <w:p w14:paraId="0C54236E" w14:textId="77777777" w:rsidR="008B0D37" w:rsidRPr="009E2B9B" w:rsidRDefault="008B0D37" w:rsidP="008B0D37">
            <w:pPr>
              <w:spacing w:before="0" w:after="0"/>
              <w:jc w:val="center"/>
              <w:rPr>
                <w:rFonts w:cs="Times New Roman"/>
                <w:b/>
                <w:sz w:val="18"/>
                <w:szCs w:val="18"/>
              </w:rPr>
            </w:pPr>
            <w:r w:rsidRPr="009E2B9B">
              <w:rPr>
                <w:rFonts w:cs="Times New Roman"/>
                <w:b/>
                <w:sz w:val="18"/>
                <w:szCs w:val="18"/>
              </w:rPr>
              <w:t>Mean (SD)</w:t>
            </w:r>
          </w:p>
        </w:tc>
      </w:tr>
      <w:tr w:rsidR="008B0D37" w:rsidRPr="00E23933" w14:paraId="22C67C26" w14:textId="77777777" w:rsidTr="009E2B9B">
        <w:trPr>
          <w:trHeight w:val="361"/>
        </w:trPr>
        <w:tc>
          <w:tcPr>
            <w:tcW w:w="0" w:type="auto"/>
            <w:tcBorders>
              <w:left w:val="nil"/>
              <w:bottom w:val="nil"/>
              <w:right w:val="nil"/>
            </w:tcBorders>
          </w:tcPr>
          <w:p w14:paraId="32CEC5E7" w14:textId="77777777" w:rsidR="008B0D37" w:rsidRPr="009E2B9B" w:rsidRDefault="008B0D37" w:rsidP="008B0D37">
            <w:pPr>
              <w:spacing w:before="0" w:after="0"/>
              <w:jc w:val="both"/>
              <w:rPr>
                <w:rFonts w:cs="Times New Roman"/>
                <w:sz w:val="18"/>
                <w:szCs w:val="18"/>
              </w:rPr>
            </w:pPr>
            <w:r w:rsidRPr="009E2B9B">
              <w:rPr>
                <w:rFonts w:cs="Times New Roman"/>
                <w:sz w:val="18"/>
                <w:szCs w:val="18"/>
              </w:rPr>
              <w:t>Age (y)</w:t>
            </w:r>
          </w:p>
        </w:tc>
        <w:tc>
          <w:tcPr>
            <w:tcW w:w="0" w:type="auto"/>
            <w:tcBorders>
              <w:left w:val="nil"/>
              <w:bottom w:val="nil"/>
              <w:right w:val="nil"/>
            </w:tcBorders>
          </w:tcPr>
          <w:p w14:paraId="418B06BC" w14:textId="77777777" w:rsidR="008B0D37" w:rsidRPr="009E2B9B" w:rsidRDefault="008B0D37" w:rsidP="008B0D37">
            <w:pPr>
              <w:spacing w:before="0" w:after="0"/>
              <w:jc w:val="center"/>
              <w:rPr>
                <w:rFonts w:cs="Times New Roman"/>
                <w:sz w:val="18"/>
                <w:szCs w:val="18"/>
              </w:rPr>
            </w:pPr>
          </w:p>
        </w:tc>
        <w:tc>
          <w:tcPr>
            <w:tcW w:w="0" w:type="auto"/>
            <w:tcBorders>
              <w:left w:val="nil"/>
              <w:bottom w:val="nil"/>
              <w:right w:val="nil"/>
            </w:tcBorders>
          </w:tcPr>
          <w:p w14:paraId="0D8E2FA5" w14:textId="77777777" w:rsidR="008B0D37" w:rsidRPr="009E2B9B" w:rsidRDefault="008B0D37" w:rsidP="008B0D37">
            <w:pPr>
              <w:spacing w:before="0" w:after="0"/>
              <w:jc w:val="center"/>
              <w:rPr>
                <w:rFonts w:cs="Times New Roman"/>
                <w:sz w:val="18"/>
                <w:szCs w:val="18"/>
              </w:rPr>
            </w:pPr>
            <w:r w:rsidRPr="009E2B9B">
              <w:rPr>
                <w:rFonts w:cs="Times New Roman"/>
                <w:sz w:val="18"/>
                <w:szCs w:val="18"/>
              </w:rPr>
              <w:t>34.2(13.0)</w:t>
            </w:r>
          </w:p>
        </w:tc>
      </w:tr>
      <w:tr w:rsidR="008B0D37" w:rsidRPr="00E23933" w14:paraId="331E3F06" w14:textId="77777777" w:rsidTr="009E2B9B">
        <w:tc>
          <w:tcPr>
            <w:tcW w:w="0" w:type="auto"/>
            <w:tcBorders>
              <w:top w:val="nil"/>
              <w:left w:val="nil"/>
              <w:bottom w:val="nil"/>
              <w:right w:val="nil"/>
            </w:tcBorders>
          </w:tcPr>
          <w:p w14:paraId="339581EA" w14:textId="77777777" w:rsidR="008B0D37" w:rsidRPr="009E2B9B" w:rsidRDefault="008B0D37" w:rsidP="008B0D37">
            <w:pPr>
              <w:spacing w:before="0" w:after="0"/>
              <w:jc w:val="both"/>
              <w:rPr>
                <w:rFonts w:cs="Times New Roman"/>
                <w:b/>
                <w:sz w:val="18"/>
                <w:szCs w:val="18"/>
              </w:rPr>
            </w:pPr>
            <w:r w:rsidRPr="009E2B9B">
              <w:rPr>
                <w:rFonts w:cs="Times New Roman"/>
                <w:b/>
                <w:sz w:val="18"/>
                <w:szCs w:val="18"/>
              </w:rPr>
              <w:t>Gender</w:t>
            </w:r>
          </w:p>
        </w:tc>
        <w:tc>
          <w:tcPr>
            <w:tcW w:w="0" w:type="auto"/>
            <w:tcBorders>
              <w:top w:val="nil"/>
              <w:left w:val="nil"/>
              <w:bottom w:val="nil"/>
              <w:right w:val="nil"/>
            </w:tcBorders>
          </w:tcPr>
          <w:p w14:paraId="09A5CC1F" w14:textId="77777777" w:rsidR="008B0D37" w:rsidRPr="009E2B9B" w:rsidRDefault="008B0D37" w:rsidP="008B0D37">
            <w:pPr>
              <w:spacing w:before="0" w:after="0"/>
              <w:jc w:val="center"/>
              <w:rPr>
                <w:rFonts w:cs="Times New Roman"/>
                <w:sz w:val="18"/>
                <w:szCs w:val="18"/>
              </w:rPr>
            </w:pPr>
          </w:p>
        </w:tc>
        <w:tc>
          <w:tcPr>
            <w:tcW w:w="0" w:type="auto"/>
            <w:tcBorders>
              <w:top w:val="nil"/>
              <w:left w:val="nil"/>
              <w:bottom w:val="nil"/>
              <w:right w:val="nil"/>
            </w:tcBorders>
          </w:tcPr>
          <w:p w14:paraId="38947A22" w14:textId="77777777" w:rsidR="008B0D37" w:rsidRPr="009E2B9B" w:rsidRDefault="008B0D37" w:rsidP="008B0D37">
            <w:pPr>
              <w:spacing w:before="0" w:after="0"/>
              <w:jc w:val="center"/>
              <w:rPr>
                <w:rFonts w:cs="Times New Roman"/>
                <w:sz w:val="18"/>
                <w:szCs w:val="18"/>
              </w:rPr>
            </w:pPr>
          </w:p>
        </w:tc>
      </w:tr>
      <w:tr w:rsidR="008B0D37" w:rsidRPr="00E23933" w14:paraId="76BFA550" w14:textId="77777777" w:rsidTr="009E2B9B">
        <w:tc>
          <w:tcPr>
            <w:tcW w:w="0" w:type="auto"/>
            <w:tcBorders>
              <w:top w:val="nil"/>
              <w:left w:val="nil"/>
              <w:bottom w:val="nil"/>
              <w:right w:val="nil"/>
            </w:tcBorders>
          </w:tcPr>
          <w:p w14:paraId="2A648666" w14:textId="77777777" w:rsidR="008B0D37" w:rsidRPr="009E2B9B" w:rsidRDefault="008B0D37" w:rsidP="008B0D37">
            <w:pPr>
              <w:spacing w:before="0" w:after="0"/>
              <w:jc w:val="both"/>
              <w:rPr>
                <w:rFonts w:cs="Times New Roman"/>
                <w:sz w:val="18"/>
                <w:szCs w:val="18"/>
              </w:rPr>
            </w:pPr>
            <w:r w:rsidRPr="009E2B9B">
              <w:rPr>
                <w:rFonts w:cs="Times New Roman"/>
                <w:sz w:val="18"/>
                <w:szCs w:val="18"/>
              </w:rPr>
              <w:t>Men</w:t>
            </w:r>
          </w:p>
        </w:tc>
        <w:tc>
          <w:tcPr>
            <w:tcW w:w="0" w:type="auto"/>
            <w:tcBorders>
              <w:top w:val="nil"/>
              <w:left w:val="nil"/>
              <w:bottom w:val="nil"/>
              <w:right w:val="nil"/>
            </w:tcBorders>
          </w:tcPr>
          <w:p w14:paraId="6D84B9E3" w14:textId="77777777" w:rsidR="008B0D37" w:rsidRPr="009E2B9B" w:rsidRDefault="008B0D37" w:rsidP="008B0D37">
            <w:pPr>
              <w:spacing w:before="0" w:after="0"/>
              <w:jc w:val="center"/>
              <w:rPr>
                <w:rFonts w:cs="Times New Roman"/>
                <w:sz w:val="18"/>
                <w:szCs w:val="18"/>
              </w:rPr>
            </w:pPr>
            <w:r w:rsidRPr="009E2B9B">
              <w:rPr>
                <w:rFonts w:cs="Times New Roman"/>
                <w:sz w:val="18"/>
                <w:szCs w:val="18"/>
              </w:rPr>
              <w:t>1320(48.2)</w:t>
            </w:r>
          </w:p>
        </w:tc>
        <w:tc>
          <w:tcPr>
            <w:tcW w:w="0" w:type="auto"/>
            <w:tcBorders>
              <w:top w:val="nil"/>
              <w:left w:val="nil"/>
              <w:bottom w:val="nil"/>
              <w:right w:val="nil"/>
            </w:tcBorders>
          </w:tcPr>
          <w:p w14:paraId="17DC3A92" w14:textId="77777777" w:rsidR="008B0D37" w:rsidRPr="009E2B9B" w:rsidRDefault="008B0D37" w:rsidP="008B0D37">
            <w:pPr>
              <w:spacing w:before="0" w:after="0"/>
              <w:jc w:val="center"/>
              <w:rPr>
                <w:rFonts w:cs="Times New Roman"/>
                <w:sz w:val="18"/>
                <w:szCs w:val="18"/>
              </w:rPr>
            </w:pPr>
          </w:p>
        </w:tc>
      </w:tr>
      <w:tr w:rsidR="008B0D37" w:rsidRPr="00E23933" w14:paraId="13C9BA7E" w14:textId="77777777" w:rsidTr="009E2B9B">
        <w:tc>
          <w:tcPr>
            <w:tcW w:w="0" w:type="auto"/>
            <w:tcBorders>
              <w:top w:val="nil"/>
              <w:left w:val="nil"/>
              <w:bottom w:val="nil"/>
              <w:right w:val="nil"/>
            </w:tcBorders>
          </w:tcPr>
          <w:p w14:paraId="3135E9B2" w14:textId="77777777" w:rsidR="008B0D37" w:rsidRPr="009E2B9B" w:rsidRDefault="008B0D37" w:rsidP="008B0D37">
            <w:pPr>
              <w:spacing w:before="0" w:after="0"/>
              <w:jc w:val="both"/>
              <w:rPr>
                <w:rFonts w:cs="Times New Roman"/>
                <w:sz w:val="18"/>
                <w:szCs w:val="18"/>
              </w:rPr>
            </w:pPr>
            <w:r w:rsidRPr="009E2B9B">
              <w:rPr>
                <w:rFonts w:cs="Times New Roman"/>
                <w:sz w:val="18"/>
                <w:szCs w:val="18"/>
              </w:rPr>
              <w:t>Women</w:t>
            </w:r>
          </w:p>
        </w:tc>
        <w:tc>
          <w:tcPr>
            <w:tcW w:w="0" w:type="auto"/>
            <w:tcBorders>
              <w:top w:val="nil"/>
              <w:left w:val="nil"/>
              <w:bottom w:val="nil"/>
              <w:right w:val="nil"/>
            </w:tcBorders>
          </w:tcPr>
          <w:p w14:paraId="7C532069" w14:textId="77777777" w:rsidR="008B0D37" w:rsidRPr="009E2B9B" w:rsidRDefault="008B0D37" w:rsidP="008B0D37">
            <w:pPr>
              <w:spacing w:before="0" w:after="0"/>
              <w:jc w:val="center"/>
              <w:rPr>
                <w:rFonts w:cs="Times New Roman"/>
                <w:sz w:val="18"/>
                <w:szCs w:val="18"/>
              </w:rPr>
            </w:pPr>
            <w:r w:rsidRPr="009E2B9B">
              <w:rPr>
                <w:rFonts w:cs="Times New Roman"/>
                <w:sz w:val="18"/>
                <w:szCs w:val="18"/>
              </w:rPr>
              <w:t>1421(51.8)</w:t>
            </w:r>
          </w:p>
        </w:tc>
        <w:tc>
          <w:tcPr>
            <w:tcW w:w="0" w:type="auto"/>
            <w:tcBorders>
              <w:top w:val="nil"/>
              <w:left w:val="nil"/>
              <w:bottom w:val="nil"/>
              <w:right w:val="nil"/>
            </w:tcBorders>
          </w:tcPr>
          <w:p w14:paraId="1C0F58AE" w14:textId="77777777" w:rsidR="008B0D37" w:rsidRPr="009E2B9B" w:rsidRDefault="008B0D37" w:rsidP="008B0D37">
            <w:pPr>
              <w:spacing w:before="0" w:after="0"/>
              <w:jc w:val="center"/>
              <w:rPr>
                <w:rFonts w:cs="Times New Roman"/>
                <w:sz w:val="18"/>
                <w:szCs w:val="18"/>
              </w:rPr>
            </w:pPr>
          </w:p>
        </w:tc>
      </w:tr>
      <w:tr w:rsidR="008B0D37" w:rsidRPr="00E23933" w14:paraId="4C6C1B2E" w14:textId="77777777" w:rsidTr="009E2B9B">
        <w:tc>
          <w:tcPr>
            <w:tcW w:w="0" w:type="auto"/>
            <w:tcBorders>
              <w:top w:val="nil"/>
              <w:left w:val="nil"/>
              <w:bottom w:val="nil"/>
              <w:right w:val="nil"/>
            </w:tcBorders>
          </w:tcPr>
          <w:p w14:paraId="3D043EDA" w14:textId="77777777" w:rsidR="008B0D37" w:rsidRPr="009E2B9B" w:rsidRDefault="008B0D37" w:rsidP="008B0D37">
            <w:pPr>
              <w:spacing w:before="0" w:after="0"/>
              <w:jc w:val="both"/>
              <w:rPr>
                <w:rFonts w:cs="Times New Roman"/>
                <w:b/>
                <w:sz w:val="18"/>
                <w:szCs w:val="18"/>
              </w:rPr>
            </w:pPr>
          </w:p>
          <w:p w14:paraId="66EC0B2F" w14:textId="77777777" w:rsidR="008B0D37" w:rsidRPr="009E2B9B" w:rsidRDefault="008B0D37" w:rsidP="008B0D37">
            <w:pPr>
              <w:spacing w:before="0" w:after="0"/>
              <w:jc w:val="both"/>
              <w:rPr>
                <w:rFonts w:cs="Times New Roman"/>
                <w:b/>
                <w:sz w:val="18"/>
                <w:szCs w:val="18"/>
              </w:rPr>
            </w:pPr>
            <w:r w:rsidRPr="009E2B9B">
              <w:rPr>
                <w:rFonts w:cs="Times New Roman"/>
                <w:b/>
                <w:sz w:val="18"/>
                <w:szCs w:val="18"/>
              </w:rPr>
              <w:t>Marital status</w:t>
            </w:r>
          </w:p>
        </w:tc>
        <w:tc>
          <w:tcPr>
            <w:tcW w:w="0" w:type="auto"/>
            <w:tcBorders>
              <w:top w:val="nil"/>
              <w:left w:val="nil"/>
              <w:bottom w:val="nil"/>
              <w:right w:val="nil"/>
            </w:tcBorders>
          </w:tcPr>
          <w:p w14:paraId="0875E9B0" w14:textId="77777777" w:rsidR="008B0D37" w:rsidRPr="009E2B9B" w:rsidRDefault="008B0D37" w:rsidP="008B0D37">
            <w:pPr>
              <w:spacing w:before="0" w:after="0"/>
              <w:jc w:val="center"/>
              <w:rPr>
                <w:rFonts w:cs="Times New Roman"/>
                <w:sz w:val="18"/>
                <w:szCs w:val="18"/>
              </w:rPr>
            </w:pPr>
          </w:p>
        </w:tc>
        <w:tc>
          <w:tcPr>
            <w:tcW w:w="0" w:type="auto"/>
            <w:tcBorders>
              <w:top w:val="nil"/>
              <w:left w:val="nil"/>
              <w:bottom w:val="nil"/>
              <w:right w:val="nil"/>
            </w:tcBorders>
          </w:tcPr>
          <w:p w14:paraId="2E92AFB9" w14:textId="77777777" w:rsidR="008B0D37" w:rsidRPr="009E2B9B" w:rsidRDefault="008B0D37" w:rsidP="008B0D37">
            <w:pPr>
              <w:spacing w:before="0" w:after="0"/>
              <w:jc w:val="center"/>
              <w:rPr>
                <w:rFonts w:cs="Times New Roman"/>
                <w:sz w:val="18"/>
                <w:szCs w:val="18"/>
              </w:rPr>
            </w:pPr>
          </w:p>
        </w:tc>
      </w:tr>
      <w:tr w:rsidR="008B0D37" w:rsidRPr="00E23933" w14:paraId="2E5435FE" w14:textId="77777777" w:rsidTr="009E2B9B">
        <w:tc>
          <w:tcPr>
            <w:tcW w:w="0" w:type="auto"/>
            <w:tcBorders>
              <w:top w:val="nil"/>
              <w:left w:val="nil"/>
              <w:bottom w:val="nil"/>
              <w:right w:val="nil"/>
            </w:tcBorders>
          </w:tcPr>
          <w:p w14:paraId="6A5B9EC8"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lang w:val="en-US"/>
              </w:rPr>
              <w:t>Married or having a partner</w:t>
            </w:r>
          </w:p>
        </w:tc>
        <w:tc>
          <w:tcPr>
            <w:tcW w:w="0" w:type="auto"/>
            <w:tcBorders>
              <w:top w:val="nil"/>
              <w:left w:val="nil"/>
              <w:bottom w:val="nil"/>
              <w:right w:val="nil"/>
            </w:tcBorders>
          </w:tcPr>
          <w:p w14:paraId="57E74E26"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1216(44.4)</w:t>
            </w:r>
          </w:p>
        </w:tc>
        <w:tc>
          <w:tcPr>
            <w:tcW w:w="0" w:type="auto"/>
            <w:tcBorders>
              <w:top w:val="nil"/>
              <w:left w:val="nil"/>
              <w:bottom w:val="nil"/>
              <w:right w:val="nil"/>
            </w:tcBorders>
          </w:tcPr>
          <w:p w14:paraId="5FADEC6F" w14:textId="77777777" w:rsidR="008B0D37" w:rsidRPr="009E2B9B" w:rsidRDefault="008B0D37" w:rsidP="008B0D37">
            <w:pPr>
              <w:spacing w:before="0" w:after="0"/>
              <w:jc w:val="center"/>
              <w:rPr>
                <w:rFonts w:cs="Times New Roman"/>
                <w:sz w:val="18"/>
                <w:szCs w:val="18"/>
                <w:lang w:val="en-US"/>
              </w:rPr>
            </w:pPr>
          </w:p>
        </w:tc>
      </w:tr>
      <w:tr w:rsidR="008B0D37" w:rsidRPr="00E23933" w14:paraId="1FB6A94A" w14:textId="77777777" w:rsidTr="009E2B9B">
        <w:tc>
          <w:tcPr>
            <w:tcW w:w="0" w:type="auto"/>
            <w:tcBorders>
              <w:top w:val="nil"/>
              <w:left w:val="nil"/>
              <w:bottom w:val="nil"/>
              <w:right w:val="nil"/>
            </w:tcBorders>
          </w:tcPr>
          <w:p w14:paraId="6FA818AD"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lang w:val="en-US"/>
              </w:rPr>
              <w:t>Not married or having a partner</w:t>
            </w:r>
          </w:p>
        </w:tc>
        <w:tc>
          <w:tcPr>
            <w:tcW w:w="0" w:type="auto"/>
            <w:tcBorders>
              <w:top w:val="nil"/>
              <w:left w:val="nil"/>
              <w:bottom w:val="nil"/>
              <w:right w:val="nil"/>
            </w:tcBorders>
          </w:tcPr>
          <w:p w14:paraId="1EC7A906"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1525(55.6)</w:t>
            </w:r>
          </w:p>
        </w:tc>
        <w:tc>
          <w:tcPr>
            <w:tcW w:w="0" w:type="auto"/>
            <w:tcBorders>
              <w:top w:val="nil"/>
              <w:left w:val="nil"/>
              <w:bottom w:val="nil"/>
              <w:right w:val="nil"/>
            </w:tcBorders>
          </w:tcPr>
          <w:p w14:paraId="6CAC0E8A" w14:textId="77777777" w:rsidR="008B0D37" w:rsidRPr="009E2B9B" w:rsidRDefault="008B0D37" w:rsidP="008B0D37">
            <w:pPr>
              <w:spacing w:before="0" w:after="0"/>
              <w:jc w:val="center"/>
              <w:rPr>
                <w:rFonts w:cs="Times New Roman"/>
                <w:sz w:val="18"/>
                <w:szCs w:val="18"/>
                <w:lang w:val="en-US"/>
              </w:rPr>
            </w:pPr>
          </w:p>
        </w:tc>
      </w:tr>
      <w:tr w:rsidR="008B0D37" w:rsidRPr="00E23933" w14:paraId="2F403623" w14:textId="77777777" w:rsidTr="009E2B9B">
        <w:tc>
          <w:tcPr>
            <w:tcW w:w="0" w:type="auto"/>
            <w:tcBorders>
              <w:top w:val="nil"/>
              <w:left w:val="nil"/>
              <w:bottom w:val="nil"/>
              <w:right w:val="nil"/>
            </w:tcBorders>
          </w:tcPr>
          <w:p w14:paraId="3D8937C0" w14:textId="77777777" w:rsidR="008B0D37" w:rsidRPr="009E2B9B" w:rsidRDefault="008B0D37" w:rsidP="008B0D37">
            <w:pPr>
              <w:spacing w:before="0" w:after="0"/>
              <w:jc w:val="both"/>
              <w:rPr>
                <w:rFonts w:cs="Times New Roman"/>
                <w:b/>
                <w:sz w:val="18"/>
                <w:szCs w:val="18"/>
                <w:lang w:val="en-US"/>
              </w:rPr>
            </w:pPr>
          </w:p>
          <w:p w14:paraId="542C9F9C"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rPr>
              <w:t>Occupation</w:t>
            </w:r>
          </w:p>
        </w:tc>
        <w:tc>
          <w:tcPr>
            <w:tcW w:w="0" w:type="auto"/>
            <w:tcBorders>
              <w:top w:val="nil"/>
              <w:left w:val="nil"/>
              <w:bottom w:val="nil"/>
              <w:right w:val="nil"/>
            </w:tcBorders>
          </w:tcPr>
          <w:p w14:paraId="4EF3FBDD"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01121F1C" w14:textId="77777777" w:rsidR="008B0D37" w:rsidRPr="009E2B9B" w:rsidRDefault="008B0D37" w:rsidP="008B0D37">
            <w:pPr>
              <w:spacing w:before="0" w:after="0"/>
              <w:jc w:val="center"/>
              <w:rPr>
                <w:rFonts w:cs="Times New Roman"/>
                <w:sz w:val="18"/>
                <w:szCs w:val="18"/>
                <w:lang w:val="en-US"/>
              </w:rPr>
            </w:pPr>
          </w:p>
        </w:tc>
      </w:tr>
      <w:tr w:rsidR="008B0D37" w:rsidRPr="00E23933" w14:paraId="4421A4CB" w14:textId="77777777" w:rsidTr="009E2B9B">
        <w:tc>
          <w:tcPr>
            <w:tcW w:w="0" w:type="auto"/>
            <w:tcBorders>
              <w:top w:val="nil"/>
              <w:left w:val="nil"/>
              <w:bottom w:val="nil"/>
              <w:right w:val="nil"/>
            </w:tcBorders>
          </w:tcPr>
          <w:p w14:paraId="4D69A2B3"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rPr>
              <w:t>Employed</w:t>
            </w:r>
          </w:p>
        </w:tc>
        <w:tc>
          <w:tcPr>
            <w:tcW w:w="0" w:type="auto"/>
            <w:tcBorders>
              <w:top w:val="nil"/>
              <w:left w:val="nil"/>
              <w:bottom w:val="nil"/>
              <w:right w:val="nil"/>
            </w:tcBorders>
          </w:tcPr>
          <w:p w14:paraId="68938507"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1693(61.8)</w:t>
            </w:r>
          </w:p>
        </w:tc>
        <w:tc>
          <w:tcPr>
            <w:tcW w:w="0" w:type="auto"/>
            <w:tcBorders>
              <w:top w:val="nil"/>
              <w:left w:val="nil"/>
              <w:bottom w:val="nil"/>
              <w:right w:val="nil"/>
            </w:tcBorders>
          </w:tcPr>
          <w:p w14:paraId="7E635786" w14:textId="77777777" w:rsidR="008B0D37" w:rsidRPr="009E2B9B" w:rsidRDefault="008B0D37" w:rsidP="008B0D37">
            <w:pPr>
              <w:spacing w:before="0" w:after="0"/>
              <w:jc w:val="center"/>
              <w:rPr>
                <w:rFonts w:cs="Times New Roman"/>
                <w:sz w:val="18"/>
                <w:szCs w:val="18"/>
                <w:lang w:val="en-US"/>
              </w:rPr>
            </w:pPr>
          </w:p>
        </w:tc>
      </w:tr>
      <w:tr w:rsidR="008B0D37" w:rsidRPr="00E23933" w14:paraId="1928A1CD" w14:textId="77777777" w:rsidTr="009E2B9B">
        <w:trPr>
          <w:trHeight w:val="50"/>
        </w:trPr>
        <w:tc>
          <w:tcPr>
            <w:tcW w:w="0" w:type="auto"/>
            <w:tcBorders>
              <w:top w:val="nil"/>
              <w:left w:val="nil"/>
              <w:bottom w:val="nil"/>
              <w:right w:val="nil"/>
            </w:tcBorders>
          </w:tcPr>
          <w:p w14:paraId="59BBD5FD"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rPr>
              <w:t>Not employed</w:t>
            </w:r>
          </w:p>
        </w:tc>
        <w:tc>
          <w:tcPr>
            <w:tcW w:w="0" w:type="auto"/>
            <w:tcBorders>
              <w:top w:val="nil"/>
              <w:left w:val="nil"/>
              <w:bottom w:val="nil"/>
              <w:right w:val="nil"/>
            </w:tcBorders>
          </w:tcPr>
          <w:p w14:paraId="160D2760"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1048(38.2)</w:t>
            </w:r>
          </w:p>
        </w:tc>
        <w:tc>
          <w:tcPr>
            <w:tcW w:w="0" w:type="auto"/>
            <w:tcBorders>
              <w:top w:val="nil"/>
              <w:left w:val="nil"/>
              <w:bottom w:val="nil"/>
              <w:right w:val="nil"/>
            </w:tcBorders>
          </w:tcPr>
          <w:p w14:paraId="11AC46E6" w14:textId="77777777" w:rsidR="008B0D37" w:rsidRPr="009E2B9B" w:rsidRDefault="008B0D37" w:rsidP="008B0D37">
            <w:pPr>
              <w:spacing w:before="0" w:after="0"/>
              <w:jc w:val="center"/>
              <w:rPr>
                <w:rFonts w:cs="Times New Roman"/>
                <w:sz w:val="18"/>
                <w:szCs w:val="18"/>
                <w:lang w:val="en-US"/>
              </w:rPr>
            </w:pPr>
          </w:p>
        </w:tc>
      </w:tr>
      <w:tr w:rsidR="008B0D37" w:rsidRPr="00E23933" w14:paraId="1A801578" w14:textId="77777777" w:rsidTr="009E2B9B">
        <w:tc>
          <w:tcPr>
            <w:tcW w:w="0" w:type="auto"/>
            <w:tcBorders>
              <w:top w:val="nil"/>
              <w:left w:val="nil"/>
              <w:bottom w:val="nil"/>
              <w:right w:val="nil"/>
            </w:tcBorders>
          </w:tcPr>
          <w:p w14:paraId="46D3EA72" w14:textId="77777777" w:rsidR="008B0D37" w:rsidRPr="009E2B9B" w:rsidRDefault="008B0D37" w:rsidP="008B0D37">
            <w:pPr>
              <w:spacing w:before="0" w:after="0"/>
              <w:jc w:val="both"/>
              <w:rPr>
                <w:rFonts w:cs="Times New Roman"/>
                <w:b/>
                <w:sz w:val="18"/>
                <w:szCs w:val="18"/>
                <w:lang w:val="en-US"/>
              </w:rPr>
            </w:pPr>
          </w:p>
          <w:p w14:paraId="4AD6015D"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rPr>
              <w:t>Education</w:t>
            </w:r>
          </w:p>
        </w:tc>
        <w:tc>
          <w:tcPr>
            <w:tcW w:w="0" w:type="auto"/>
            <w:tcBorders>
              <w:top w:val="nil"/>
              <w:left w:val="nil"/>
              <w:bottom w:val="nil"/>
              <w:right w:val="nil"/>
            </w:tcBorders>
          </w:tcPr>
          <w:p w14:paraId="0EFF207C"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6C8DE466" w14:textId="77777777" w:rsidR="008B0D37" w:rsidRPr="009E2B9B" w:rsidRDefault="008B0D37" w:rsidP="008B0D37">
            <w:pPr>
              <w:spacing w:before="0" w:after="0"/>
              <w:jc w:val="center"/>
              <w:rPr>
                <w:rFonts w:cs="Times New Roman"/>
                <w:sz w:val="18"/>
                <w:szCs w:val="18"/>
                <w:lang w:val="en-US"/>
              </w:rPr>
            </w:pPr>
          </w:p>
        </w:tc>
      </w:tr>
      <w:tr w:rsidR="008B0D37" w:rsidRPr="00E23933" w14:paraId="19E69169" w14:textId="77777777" w:rsidTr="009E2B9B">
        <w:tc>
          <w:tcPr>
            <w:tcW w:w="0" w:type="auto"/>
            <w:tcBorders>
              <w:top w:val="nil"/>
              <w:left w:val="nil"/>
              <w:bottom w:val="nil"/>
              <w:right w:val="nil"/>
            </w:tcBorders>
          </w:tcPr>
          <w:p w14:paraId="3EC44C2C"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rPr>
              <w:t>Holding a university degree</w:t>
            </w:r>
          </w:p>
        </w:tc>
        <w:tc>
          <w:tcPr>
            <w:tcW w:w="0" w:type="auto"/>
            <w:tcBorders>
              <w:top w:val="nil"/>
              <w:left w:val="nil"/>
              <w:bottom w:val="nil"/>
              <w:right w:val="nil"/>
            </w:tcBorders>
          </w:tcPr>
          <w:p w14:paraId="0BAB1AF0"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1680(61.3)</w:t>
            </w:r>
          </w:p>
        </w:tc>
        <w:tc>
          <w:tcPr>
            <w:tcW w:w="0" w:type="auto"/>
            <w:tcBorders>
              <w:top w:val="nil"/>
              <w:left w:val="nil"/>
              <w:bottom w:val="nil"/>
              <w:right w:val="nil"/>
            </w:tcBorders>
          </w:tcPr>
          <w:p w14:paraId="3E3532B1" w14:textId="77777777" w:rsidR="008B0D37" w:rsidRPr="009E2B9B" w:rsidRDefault="008B0D37" w:rsidP="008B0D37">
            <w:pPr>
              <w:spacing w:before="0" w:after="0"/>
              <w:jc w:val="center"/>
              <w:rPr>
                <w:rFonts w:cs="Times New Roman"/>
                <w:sz w:val="18"/>
                <w:szCs w:val="18"/>
                <w:lang w:val="en-US"/>
              </w:rPr>
            </w:pPr>
          </w:p>
        </w:tc>
      </w:tr>
      <w:tr w:rsidR="008B0D37" w:rsidRPr="00E23933" w14:paraId="40912CF5" w14:textId="77777777" w:rsidTr="009E2B9B">
        <w:tc>
          <w:tcPr>
            <w:tcW w:w="0" w:type="auto"/>
            <w:tcBorders>
              <w:top w:val="nil"/>
              <w:left w:val="nil"/>
              <w:bottom w:val="nil"/>
              <w:right w:val="nil"/>
            </w:tcBorders>
          </w:tcPr>
          <w:p w14:paraId="3D652C35"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lang w:val="en-US"/>
              </w:rPr>
              <w:t>Not holding a university degree</w:t>
            </w:r>
          </w:p>
        </w:tc>
        <w:tc>
          <w:tcPr>
            <w:tcW w:w="0" w:type="auto"/>
            <w:tcBorders>
              <w:top w:val="nil"/>
              <w:left w:val="nil"/>
              <w:bottom w:val="nil"/>
              <w:right w:val="nil"/>
            </w:tcBorders>
          </w:tcPr>
          <w:p w14:paraId="6D5DB688"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1061(38.7)</w:t>
            </w:r>
          </w:p>
        </w:tc>
        <w:tc>
          <w:tcPr>
            <w:tcW w:w="0" w:type="auto"/>
            <w:tcBorders>
              <w:top w:val="nil"/>
              <w:left w:val="nil"/>
              <w:bottom w:val="nil"/>
              <w:right w:val="nil"/>
            </w:tcBorders>
          </w:tcPr>
          <w:p w14:paraId="3F3071F9" w14:textId="77777777" w:rsidR="008B0D37" w:rsidRPr="009E2B9B" w:rsidRDefault="008B0D37" w:rsidP="008B0D37">
            <w:pPr>
              <w:spacing w:before="0" w:after="0"/>
              <w:jc w:val="center"/>
              <w:rPr>
                <w:rFonts w:cs="Times New Roman"/>
                <w:sz w:val="18"/>
                <w:szCs w:val="18"/>
                <w:lang w:val="en-US"/>
              </w:rPr>
            </w:pPr>
          </w:p>
        </w:tc>
      </w:tr>
      <w:tr w:rsidR="008B0D37" w:rsidRPr="00E23933" w14:paraId="60EDEED2" w14:textId="77777777" w:rsidTr="009E2B9B">
        <w:tc>
          <w:tcPr>
            <w:tcW w:w="0" w:type="auto"/>
            <w:tcBorders>
              <w:top w:val="nil"/>
              <w:left w:val="nil"/>
              <w:bottom w:val="nil"/>
              <w:right w:val="nil"/>
            </w:tcBorders>
          </w:tcPr>
          <w:p w14:paraId="1C768221" w14:textId="77777777" w:rsidR="008B0D37" w:rsidRPr="009E2B9B" w:rsidRDefault="008B0D37" w:rsidP="008B0D37">
            <w:pPr>
              <w:spacing w:before="0" w:after="0"/>
              <w:jc w:val="both"/>
              <w:rPr>
                <w:rFonts w:cs="Times New Roman"/>
                <w:sz w:val="18"/>
                <w:szCs w:val="18"/>
                <w:lang w:val="en-US"/>
              </w:rPr>
            </w:pPr>
          </w:p>
        </w:tc>
        <w:tc>
          <w:tcPr>
            <w:tcW w:w="0" w:type="auto"/>
            <w:tcBorders>
              <w:top w:val="nil"/>
              <w:left w:val="nil"/>
              <w:bottom w:val="nil"/>
              <w:right w:val="nil"/>
            </w:tcBorders>
          </w:tcPr>
          <w:p w14:paraId="096AFEA3"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68B7741A" w14:textId="77777777" w:rsidR="008B0D37" w:rsidRPr="009E2B9B" w:rsidRDefault="008B0D37" w:rsidP="008B0D37">
            <w:pPr>
              <w:spacing w:before="0" w:after="0"/>
              <w:jc w:val="center"/>
              <w:rPr>
                <w:rFonts w:cs="Times New Roman"/>
                <w:sz w:val="18"/>
                <w:szCs w:val="18"/>
                <w:lang w:val="en-US"/>
              </w:rPr>
            </w:pPr>
          </w:p>
        </w:tc>
      </w:tr>
      <w:tr w:rsidR="008B0D37" w:rsidRPr="00E23933" w14:paraId="5B5ECB1F" w14:textId="77777777" w:rsidTr="009E2B9B">
        <w:tc>
          <w:tcPr>
            <w:tcW w:w="0" w:type="auto"/>
            <w:tcBorders>
              <w:top w:val="nil"/>
              <w:left w:val="nil"/>
              <w:bottom w:val="nil"/>
              <w:right w:val="nil"/>
            </w:tcBorders>
          </w:tcPr>
          <w:p w14:paraId="22EFE547"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rPr>
              <w:t>Body Mass Index</w:t>
            </w:r>
          </w:p>
        </w:tc>
        <w:tc>
          <w:tcPr>
            <w:tcW w:w="0" w:type="auto"/>
            <w:tcBorders>
              <w:top w:val="nil"/>
              <w:left w:val="nil"/>
              <w:bottom w:val="nil"/>
              <w:right w:val="nil"/>
            </w:tcBorders>
          </w:tcPr>
          <w:p w14:paraId="683B995A"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5176F340" w14:textId="77777777" w:rsidR="008B0D37" w:rsidRPr="009E2B9B" w:rsidRDefault="008B0D37" w:rsidP="008B0D37">
            <w:pPr>
              <w:spacing w:before="0" w:after="0"/>
              <w:jc w:val="center"/>
              <w:rPr>
                <w:rFonts w:cs="Times New Roman"/>
                <w:sz w:val="18"/>
                <w:szCs w:val="18"/>
                <w:lang w:val="en-US"/>
              </w:rPr>
            </w:pPr>
          </w:p>
        </w:tc>
      </w:tr>
      <w:tr w:rsidR="008B0D37" w:rsidRPr="00E23933" w14:paraId="1EAF8A34" w14:textId="77777777" w:rsidTr="009E2B9B">
        <w:tc>
          <w:tcPr>
            <w:tcW w:w="0" w:type="auto"/>
            <w:tcBorders>
              <w:top w:val="nil"/>
              <w:left w:val="nil"/>
              <w:bottom w:val="nil"/>
              <w:right w:val="nil"/>
            </w:tcBorders>
          </w:tcPr>
          <w:p w14:paraId="5EA33B2D"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Underweight</w:t>
            </w:r>
          </w:p>
        </w:tc>
        <w:tc>
          <w:tcPr>
            <w:tcW w:w="0" w:type="auto"/>
            <w:tcBorders>
              <w:top w:val="nil"/>
              <w:left w:val="nil"/>
              <w:bottom w:val="nil"/>
              <w:right w:val="nil"/>
            </w:tcBorders>
          </w:tcPr>
          <w:p w14:paraId="37222229"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81(3.0)</w:t>
            </w:r>
          </w:p>
        </w:tc>
        <w:tc>
          <w:tcPr>
            <w:tcW w:w="0" w:type="auto"/>
            <w:tcBorders>
              <w:top w:val="nil"/>
              <w:left w:val="nil"/>
              <w:bottom w:val="nil"/>
              <w:right w:val="nil"/>
            </w:tcBorders>
          </w:tcPr>
          <w:p w14:paraId="33855F8E" w14:textId="77777777" w:rsidR="008B0D37" w:rsidRPr="009E2B9B" w:rsidRDefault="008B0D37" w:rsidP="008B0D37">
            <w:pPr>
              <w:spacing w:before="0" w:after="0"/>
              <w:jc w:val="center"/>
              <w:rPr>
                <w:rFonts w:cs="Times New Roman"/>
                <w:sz w:val="18"/>
                <w:szCs w:val="18"/>
                <w:lang w:val="en-US"/>
              </w:rPr>
            </w:pPr>
          </w:p>
        </w:tc>
      </w:tr>
      <w:tr w:rsidR="008B0D37" w:rsidRPr="00E23933" w14:paraId="451AF38A" w14:textId="77777777" w:rsidTr="009E2B9B">
        <w:tc>
          <w:tcPr>
            <w:tcW w:w="0" w:type="auto"/>
            <w:tcBorders>
              <w:top w:val="nil"/>
              <w:left w:val="nil"/>
              <w:bottom w:val="nil"/>
              <w:right w:val="nil"/>
            </w:tcBorders>
          </w:tcPr>
          <w:p w14:paraId="4F55A888"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Normal</w:t>
            </w:r>
          </w:p>
        </w:tc>
        <w:tc>
          <w:tcPr>
            <w:tcW w:w="0" w:type="auto"/>
            <w:tcBorders>
              <w:top w:val="nil"/>
              <w:left w:val="nil"/>
              <w:bottom w:val="nil"/>
              <w:right w:val="nil"/>
            </w:tcBorders>
          </w:tcPr>
          <w:p w14:paraId="242F59BA"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2032(74.1)</w:t>
            </w:r>
          </w:p>
        </w:tc>
        <w:tc>
          <w:tcPr>
            <w:tcW w:w="0" w:type="auto"/>
            <w:tcBorders>
              <w:top w:val="nil"/>
              <w:left w:val="nil"/>
              <w:bottom w:val="nil"/>
              <w:right w:val="nil"/>
            </w:tcBorders>
          </w:tcPr>
          <w:p w14:paraId="4791F2C3" w14:textId="77777777" w:rsidR="008B0D37" w:rsidRPr="009E2B9B" w:rsidRDefault="008B0D37" w:rsidP="008B0D37">
            <w:pPr>
              <w:spacing w:before="0" w:after="0"/>
              <w:jc w:val="center"/>
              <w:rPr>
                <w:rFonts w:cs="Times New Roman"/>
                <w:sz w:val="18"/>
                <w:szCs w:val="18"/>
                <w:lang w:val="en-US"/>
              </w:rPr>
            </w:pPr>
          </w:p>
        </w:tc>
      </w:tr>
      <w:tr w:rsidR="008B0D37" w:rsidRPr="00E23933" w14:paraId="7B1FF7BB" w14:textId="77777777" w:rsidTr="009E2B9B">
        <w:tc>
          <w:tcPr>
            <w:tcW w:w="0" w:type="auto"/>
            <w:tcBorders>
              <w:top w:val="nil"/>
              <w:left w:val="nil"/>
              <w:bottom w:val="nil"/>
              <w:right w:val="nil"/>
            </w:tcBorders>
          </w:tcPr>
          <w:p w14:paraId="35FDC0A9"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Overweight</w:t>
            </w:r>
          </w:p>
        </w:tc>
        <w:tc>
          <w:tcPr>
            <w:tcW w:w="0" w:type="auto"/>
            <w:tcBorders>
              <w:top w:val="nil"/>
              <w:left w:val="nil"/>
              <w:bottom w:val="nil"/>
              <w:right w:val="nil"/>
            </w:tcBorders>
          </w:tcPr>
          <w:p w14:paraId="62D4F0D4"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437(15.9)</w:t>
            </w:r>
          </w:p>
        </w:tc>
        <w:tc>
          <w:tcPr>
            <w:tcW w:w="0" w:type="auto"/>
            <w:tcBorders>
              <w:top w:val="nil"/>
              <w:left w:val="nil"/>
              <w:bottom w:val="nil"/>
              <w:right w:val="nil"/>
            </w:tcBorders>
          </w:tcPr>
          <w:p w14:paraId="1E27E243" w14:textId="77777777" w:rsidR="008B0D37" w:rsidRPr="009E2B9B" w:rsidRDefault="008B0D37" w:rsidP="008B0D37">
            <w:pPr>
              <w:spacing w:before="0" w:after="0"/>
              <w:jc w:val="center"/>
              <w:rPr>
                <w:rFonts w:cs="Times New Roman"/>
                <w:sz w:val="18"/>
                <w:szCs w:val="18"/>
                <w:lang w:val="en-US"/>
              </w:rPr>
            </w:pPr>
          </w:p>
        </w:tc>
      </w:tr>
      <w:tr w:rsidR="008B0D37" w:rsidRPr="00E23933" w14:paraId="776EFA84" w14:textId="77777777" w:rsidTr="009E2B9B">
        <w:tc>
          <w:tcPr>
            <w:tcW w:w="0" w:type="auto"/>
            <w:tcBorders>
              <w:top w:val="nil"/>
              <w:left w:val="nil"/>
              <w:bottom w:val="nil"/>
              <w:right w:val="nil"/>
            </w:tcBorders>
          </w:tcPr>
          <w:p w14:paraId="146FC782"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Obese</w:t>
            </w:r>
          </w:p>
        </w:tc>
        <w:tc>
          <w:tcPr>
            <w:tcW w:w="0" w:type="auto"/>
            <w:tcBorders>
              <w:top w:val="nil"/>
              <w:left w:val="nil"/>
              <w:bottom w:val="nil"/>
              <w:right w:val="nil"/>
            </w:tcBorders>
          </w:tcPr>
          <w:p w14:paraId="1F458265"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191(7.0)</w:t>
            </w:r>
          </w:p>
        </w:tc>
        <w:tc>
          <w:tcPr>
            <w:tcW w:w="0" w:type="auto"/>
            <w:tcBorders>
              <w:top w:val="nil"/>
              <w:left w:val="nil"/>
              <w:bottom w:val="nil"/>
              <w:right w:val="nil"/>
            </w:tcBorders>
          </w:tcPr>
          <w:p w14:paraId="48A8310F" w14:textId="77777777" w:rsidR="008B0D37" w:rsidRPr="009E2B9B" w:rsidRDefault="008B0D37" w:rsidP="008B0D37">
            <w:pPr>
              <w:spacing w:before="0" w:after="0"/>
              <w:jc w:val="center"/>
              <w:rPr>
                <w:rFonts w:cs="Times New Roman"/>
                <w:sz w:val="18"/>
                <w:szCs w:val="18"/>
                <w:lang w:val="en-US"/>
              </w:rPr>
            </w:pPr>
          </w:p>
        </w:tc>
      </w:tr>
      <w:tr w:rsidR="008B0D37" w:rsidRPr="00E23933" w14:paraId="7A927A24" w14:textId="77777777" w:rsidTr="009E2B9B">
        <w:tc>
          <w:tcPr>
            <w:tcW w:w="0" w:type="auto"/>
            <w:tcBorders>
              <w:top w:val="nil"/>
              <w:left w:val="nil"/>
              <w:bottom w:val="nil"/>
              <w:right w:val="nil"/>
            </w:tcBorders>
          </w:tcPr>
          <w:p w14:paraId="778D93A2" w14:textId="77777777" w:rsidR="008B0D37" w:rsidRPr="009E2B9B" w:rsidRDefault="008B0D37" w:rsidP="008B0D37">
            <w:pPr>
              <w:spacing w:before="0" w:after="0"/>
              <w:jc w:val="both"/>
              <w:rPr>
                <w:rFonts w:cs="Times New Roman"/>
                <w:b/>
                <w:sz w:val="18"/>
                <w:szCs w:val="18"/>
                <w:lang w:val="en-US"/>
              </w:rPr>
            </w:pPr>
          </w:p>
          <w:p w14:paraId="0D65AD75"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rPr>
              <w:t xml:space="preserve">Alcohol consumption </w:t>
            </w:r>
          </w:p>
        </w:tc>
        <w:tc>
          <w:tcPr>
            <w:tcW w:w="0" w:type="auto"/>
            <w:tcBorders>
              <w:top w:val="nil"/>
              <w:left w:val="nil"/>
              <w:bottom w:val="nil"/>
              <w:right w:val="nil"/>
            </w:tcBorders>
          </w:tcPr>
          <w:p w14:paraId="10BC21DF"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1C6C1C9D" w14:textId="77777777" w:rsidR="008B0D37" w:rsidRPr="009E2B9B" w:rsidRDefault="008B0D37" w:rsidP="008B0D37">
            <w:pPr>
              <w:spacing w:before="0" w:after="0"/>
              <w:jc w:val="center"/>
              <w:rPr>
                <w:rFonts w:cs="Times New Roman"/>
                <w:sz w:val="18"/>
                <w:szCs w:val="18"/>
                <w:lang w:val="en-US"/>
              </w:rPr>
            </w:pPr>
          </w:p>
        </w:tc>
      </w:tr>
      <w:tr w:rsidR="008B0D37" w:rsidRPr="00E23933" w14:paraId="3B951F53" w14:textId="77777777" w:rsidTr="009E2B9B">
        <w:tc>
          <w:tcPr>
            <w:tcW w:w="0" w:type="auto"/>
            <w:tcBorders>
              <w:top w:val="nil"/>
              <w:left w:val="nil"/>
              <w:bottom w:val="nil"/>
              <w:right w:val="nil"/>
            </w:tcBorders>
          </w:tcPr>
          <w:p w14:paraId="60649F60"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rPr>
              <w:t>Yes</w:t>
            </w:r>
          </w:p>
        </w:tc>
        <w:tc>
          <w:tcPr>
            <w:tcW w:w="0" w:type="auto"/>
            <w:tcBorders>
              <w:top w:val="nil"/>
              <w:left w:val="nil"/>
              <w:bottom w:val="nil"/>
              <w:right w:val="nil"/>
            </w:tcBorders>
          </w:tcPr>
          <w:p w14:paraId="0F432016"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1368(49.9)</w:t>
            </w:r>
          </w:p>
        </w:tc>
        <w:tc>
          <w:tcPr>
            <w:tcW w:w="0" w:type="auto"/>
            <w:tcBorders>
              <w:top w:val="nil"/>
              <w:left w:val="nil"/>
              <w:bottom w:val="nil"/>
              <w:right w:val="nil"/>
            </w:tcBorders>
          </w:tcPr>
          <w:p w14:paraId="1D32A949" w14:textId="77777777" w:rsidR="008B0D37" w:rsidRPr="009E2B9B" w:rsidRDefault="008B0D37" w:rsidP="008B0D37">
            <w:pPr>
              <w:spacing w:before="0" w:after="0"/>
              <w:jc w:val="center"/>
              <w:rPr>
                <w:rFonts w:cs="Times New Roman"/>
                <w:sz w:val="18"/>
                <w:szCs w:val="18"/>
                <w:lang w:val="en-US"/>
              </w:rPr>
            </w:pPr>
          </w:p>
        </w:tc>
      </w:tr>
      <w:tr w:rsidR="008B0D37" w:rsidRPr="00E23933" w14:paraId="7A39F3D7" w14:textId="77777777" w:rsidTr="009E2B9B">
        <w:tc>
          <w:tcPr>
            <w:tcW w:w="0" w:type="auto"/>
            <w:tcBorders>
              <w:top w:val="nil"/>
              <w:left w:val="nil"/>
              <w:bottom w:val="nil"/>
              <w:right w:val="nil"/>
            </w:tcBorders>
          </w:tcPr>
          <w:p w14:paraId="62DF89C5"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No</w:t>
            </w:r>
          </w:p>
        </w:tc>
        <w:tc>
          <w:tcPr>
            <w:tcW w:w="0" w:type="auto"/>
            <w:tcBorders>
              <w:top w:val="nil"/>
              <w:left w:val="nil"/>
              <w:bottom w:val="nil"/>
              <w:right w:val="nil"/>
            </w:tcBorders>
          </w:tcPr>
          <w:p w14:paraId="34B52382"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1373(50.1)</w:t>
            </w:r>
          </w:p>
        </w:tc>
        <w:tc>
          <w:tcPr>
            <w:tcW w:w="0" w:type="auto"/>
            <w:tcBorders>
              <w:top w:val="nil"/>
              <w:left w:val="nil"/>
              <w:bottom w:val="nil"/>
              <w:right w:val="nil"/>
            </w:tcBorders>
          </w:tcPr>
          <w:p w14:paraId="241FFD02" w14:textId="77777777" w:rsidR="008B0D37" w:rsidRPr="009E2B9B" w:rsidRDefault="008B0D37" w:rsidP="008B0D37">
            <w:pPr>
              <w:spacing w:before="0" w:after="0"/>
              <w:jc w:val="center"/>
              <w:rPr>
                <w:rFonts w:cs="Times New Roman"/>
                <w:sz w:val="18"/>
                <w:szCs w:val="18"/>
                <w:lang w:val="en-US"/>
              </w:rPr>
            </w:pPr>
          </w:p>
        </w:tc>
      </w:tr>
      <w:tr w:rsidR="008B0D37" w:rsidRPr="00E23933" w14:paraId="6A4C26EF" w14:textId="77777777" w:rsidTr="009E2B9B">
        <w:tc>
          <w:tcPr>
            <w:tcW w:w="0" w:type="auto"/>
            <w:tcBorders>
              <w:top w:val="nil"/>
              <w:left w:val="nil"/>
              <w:bottom w:val="nil"/>
              <w:right w:val="nil"/>
            </w:tcBorders>
          </w:tcPr>
          <w:p w14:paraId="1C4C6F33" w14:textId="77777777" w:rsidR="008B0D37" w:rsidRPr="009E2B9B" w:rsidRDefault="008B0D37" w:rsidP="008B0D37">
            <w:pPr>
              <w:spacing w:before="0" w:after="0"/>
              <w:jc w:val="both"/>
              <w:rPr>
                <w:rFonts w:cs="Times New Roman"/>
                <w:b/>
                <w:sz w:val="18"/>
                <w:szCs w:val="18"/>
                <w:lang w:val="en-US"/>
              </w:rPr>
            </w:pPr>
          </w:p>
          <w:p w14:paraId="3B52C72D"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rPr>
              <w:t>Smoking</w:t>
            </w:r>
          </w:p>
        </w:tc>
        <w:tc>
          <w:tcPr>
            <w:tcW w:w="0" w:type="auto"/>
            <w:tcBorders>
              <w:top w:val="nil"/>
              <w:left w:val="nil"/>
              <w:bottom w:val="nil"/>
              <w:right w:val="nil"/>
            </w:tcBorders>
          </w:tcPr>
          <w:p w14:paraId="71AFE668"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0427148D" w14:textId="77777777" w:rsidR="008B0D37" w:rsidRPr="009E2B9B" w:rsidRDefault="008B0D37" w:rsidP="008B0D37">
            <w:pPr>
              <w:spacing w:before="0" w:after="0"/>
              <w:jc w:val="center"/>
              <w:rPr>
                <w:rFonts w:cs="Times New Roman"/>
                <w:sz w:val="18"/>
                <w:szCs w:val="18"/>
                <w:lang w:val="en-US"/>
              </w:rPr>
            </w:pPr>
          </w:p>
        </w:tc>
      </w:tr>
      <w:tr w:rsidR="008B0D37" w:rsidRPr="00E23933" w14:paraId="29A455F2" w14:textId="77777777" w:rsidTr="009E2B9B">
        <w:tc>
          <w:tcPr>
            <w:tcW w:w="0" w:type="auto"/>
            <w:tcBorders>
              <w:top w:val="nil"/>
              <w:left w:val="nil"/>
              <w:bottom w:val="nil"/>
              <w:right w:val="nil"/>
            </w:tcBorders>
          </w:tcPr>
          <w:p w14:paraId="067E8422"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rPr>
              <w:t>Yes</w:t>
            </w:r>
          </w:p>
        </w:tc>
        <w:tc>
          <w:tcPr>
            <w:tcW w:w="0" w:type="auto"/>
            <w:tcBorders>
              <w:top w:val="nil"/>
              <w:left w:val="nil"/>
              <w:bottom w:val="nil"/>
              <w:right w:val="nil"/>
            </w:tcBorders>
          </w:tcPr>
          <w:p w14:paraId="3E9FAFA5"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241(8.8)</w:t>
            </w:r>
          </w:p>
        </w:tc>
        <w:tc>
          <w:tcPr>
            <w:tcW w:w="0" w:type="auto"/>
            <w:tcBorders>
              <w:top w:val="nil"/>
              <w:left w:val="nil"/>
              <w:bottom w:val="nil"/>
              <w:right w:val="nil"/>
            </w:tcBorders>
          </w:tcPr>
          <w:p w14:paraId="0F2215A0" w14:textId="77777777" w:rsidR="008B0D37" w:rsidRPr="009E2B9B" w:rsidRDefault="008B0D37" w:rsidP="008B0D37">
            <w:pPr>
              <w:spacing w:before="0" w:after="0"/>
              <w:jc w:val="center"/>
              <w:rPr>
                <w:rFonts w:cs="Times New Roman"/>
                <w:sz w:val="18"/>
                <w:szCs w:val="18"/>
                <w:lang w:val="en-US"/>
              </w:rPr>
            </w:pPr>
          </w:p>
        </w:tc>
      </w:tr>
      <w:tr w:rsidR="008B0D37" w:rsidRPr="00E23933" w14:paraId="54EAE296" w14:textId="77777777" w:rsidTr="009E2B9B">
        <w:tc>
          <w:tcPr>
            <w:tcW w:w="0" w:type="auto"/>
            <w:tcBorders>
              <w:top w:val="nil"/>
              <w:left w:val="nil"/>
              <w:bottom w:val="nil"/>
              <w:right w:val="nil"/>
            </w:tcBorders>
          </w:tcPr>
          <w:p w14:paraId="2081EEF2"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rPr>
              <w:t>No</w:t>
            </w:r>
          </w:p>
        </w:tc>
        <w:tc>
          <w:tcPr>
            <w:tcW w:w="0" w:type="auto"/>
            <w:tcBorders>
              <w:top w:val="nil"/>
              <w:left w:val="nil"/>
              <w:bottom w:val="nil"/>
              <w:right w:val="nil"/>
            </w:tcBorders>
          </w:tcPr>
          <w:p w14:paraId="33B87F13"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2500(91.2)</w:t>
            </w:r>
          </w:p>
        </w:tc>
        <w:tc>
          <w:tcPr>
            <w:tcW w:w="0" w:type="auto"/>
            <w:tcBorders>
              <w:top w:val="nil"/>
              <w:left w:val="nil"/>
              <w:bottom w:val="nil"/>
              <w:right w:val="nil"/>
            </w:tcBorders>
          </w:tcPr>
          <w:p w14:paraId="47EFC87B" w14:textId="77777777" w:rsidR="008B0D37" w:rsidRPr="009E2B9B" w:rsidRDefault="008B0D37" w:rsidP="008B0D37">
            <w:pPr>
              <w:spacing w:before="0" w:after="0"/>
              <w:jc w:val="center"/>
              <w:rPr>
                <w:rFonts w:cs="Times New Roman"/>
                <w:sz w:val="18"/>
                <w:szCs w:val="18"/>
                <w:lang w:val="en-US"/>
              </w:rPr>
            </w:pPr>
          </w:p>
        </w:tc>
      </w:tr>
      <w:tr w:rsidR="008B0D37" w:rsidRPr="00E23933" w14:paraId="0DCC1B77" w14:textId="77777777" w:rsidTr="009E2B9B">
        <w:tc>
          <w:tcPr>
            <w:tcW w:w="0" w:type="auto"/>
            <w:tcBorders>
              <w:top w:val="nil"/>
              <w:left w:val="nil"/>
              <w:bottom w:val="nil"/>
              <w:right w:val="nil"/>
            </w:tcBorders>
          </w:tcPr>
          <w:p w14:paraId="52036E68" w14:textId="77777777" w:rsidR="008B0D37" w:rsidRPr="009E2B9B" w:rsidRDefault="008B0D37" w:rsidP="008B0D37">
            <w:pPr>
              <w:spacing w:before="0" w:after="0"/>
              <w:jc w:val="both"/>
              <w:rPr>
                <w:rFonts w:cs="Times New Roman"/>
                <w:sz w:val="18"/>
                <w:szCs w:val="18"/>
                <w:lang w:val="en-US"/>
              </w:rPr>
            </w:pPr>
          </w:p>
        </w:tc>
        <w:tc>
          <w:tcPr>
            <w:tcW w:w="0" w:type="auto"/>
            <w:tcBorders>
              <w:top w:val="nil"/>
              <w:left w:val="nil"/>
              <w:bottom w:val="nil"/>
              <w:right w:val="nil"/>
            </w:tcBorders>
          </w:tcPr>
          <w:p w14:paraId="68AF646B"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2BAC5881" w14:textId="77777777" w:rsidR="008B0D37" w:rsidRPr="009E2B9B" w:rsidRDefault="008B0D37" w:rsidP="008B0D37">
            <w:pPr>
              <w:spacing w:before="0" w:after="0"/>
              <w:jc w:val="center"/>
              <w:rPr>
                <w:rFonts w:cs="Times New Roman"/>
                <w:sz w:val="18"/>
                <w:szCs w:val="18"/>
                <w:lang w:val="en-US"/>
              </w:rPr>
            </w:pPr>
          </w:p>
        </w:tc>
      </w:tr>
      <w:tr w:rsidR="008B0D37" w:rsidRPr="00E23933" w14:paraId="35D4224D" w14:textId="77777777" w:rsidTr="009E2B9B">
        <w:tc>
          <w:tcPr>
            <w:tcW w:w="0" w:type="auto"/>
            <w:tcBorders>
              <w:top w:val="nil"/>
              <w:left w:val="nil"/>
              <w:bottom w:val="nil"/>
              <w:right w:val="nil"/>
            </w:tcBorders>
          </w:tcPr>
          <w:p w14:paraId="6A466C76" w14:textId="77777777" w:rsidR="008B0D37" w:rsidRPr="009E2B9B" w:rsidRDefault="008B0D37" w:rsidP="008B0D37">
            <w:pPr>
              <w:spacing w:before="0" w:after="0"/>
              <w:jc w:val="both"/>
              <w:rPr>
                <w:rFonts w:cs="Times New Roman"/>
                <w:sz w:val="18"/>
                <w:szCs w:val="18"/>
                <w:lang w:val="en-US"/>
              </w:rPr>
            </w:pPr>
            <w:r w:rsidRPr="009E2B9B">
              <w:rPr>
                <w:rFonts w:cs="Times New Roman"/>
                <w:b/>
                <w:sz w:val="18"/>
                <w:szCs w:val="18"/>
                <w:lang w:val="en-US"/>
              </w:rPr>
              <w:t>Fruits and vegetables consumption</w:t>
            </w:r>
            <w:r w:rsidRPr="009E2B9B">
              <w:rPr>
                <w:rFonts w:cs="Times New Roman"/>
                <w:sz w:val="18"/>
                <w:szCs w:val="18"/>
                <w:lang w:val="en-US"/>
              </w:rPr>
              <w:t xml:space="preserve"> (piece/day)</w:t>
            </w:r>
          </w:p>
        </w:tc>
        <w:tc>
          <w:tcPr>
            <w:tcW w:w="0" w:type="auto"/>
            <w:tcBorders>
              <w:top w:val="nil"/>
              <w:left w:val="nil"/>
              <w:bottom w:val="nil"/>
              <w:right w:val="nil"/>
            </w:tcBorders>
          </w:tcPr>
          <w:p w14:paraId="2ABBC89B"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010B9EB4" w14:textId="77777777" w:rsidR="008B0D37" w:rsidRPr="009E2B9B" w:rsidRDefault="008B0D37" w:rsidP="008B0D37">
            <w:pPr>
              <w:spacing w:before="0" w:after="0"/>
              <w:jc w:val="center"/>
              <w:rPr>
                <w:rFonts w:cs="Times New Roman"/>
                <w:sz w:val="18"/>
                <w:szCs w:val="18"/>
                <w:lang w:val="en-US"/>
              </w:rPr>
            </w:pPr>
          </w:p>
        </w:tc>
      </w:tr>
      <w:tr w:rsidR="008B0D37" w:rsidRPr="00E23933" w14:paraId="3E519F3A" w14:textId="77777777" w:rsidTr="009E2B9B">
        <w:tc>
          <w:tcPr>
            <w:tcW w:w="0" w:type="auto"/>
            <w:tcBorders>
              <w:top w:val="nil"/>
              <w:left w:val="nil"/>
              <w:bottom w:val="nil"/>
              <w:right w:val="nil"/>
            </w:tcBorders>
          </w:tcPr>
          <w:p w14:paraId="2634C5AF"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&lt;3</w:t>
            </w:r>
          </w:p>
        </w:tc>
        <w:tc>
          <w:tcPr>
            <w:tcW w:w="0" w:type="auto"/>
            <w:tcBorders>
              <w:top w:val="nil"/>
              <w:left w:val="nil"/>
              <w:bottom w:val="nil"/>
              <w:right w:val="nil"/>
            </w:tcBorders>
          </w:tcPr>
          <w:p w14:paraId="5190841E"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1383(50.5)</w:t>
            </w:r>
          </w:p>
        </w:tc>
        <w:tc>
          <w:tcPr>
            <w:tcW w:w="0" w:type="auto"/>
            <w:tcBorders>
              <w:top w:val="nil"/>
              <w:left w:val="nil"/>
              <w:bottom w:val="nil"/>
              <w:right w:val="nil"/>
            </w:tcBorders>
          </w:tcPr>
          <w:p w14:paraId="30295FEC" w14:textId="77777777" w:rsidR="008B0D37" w:rsidRPr="009E2B9B" w:rsidRDefault="008B0D37" w:rsidP="008B0D37">
            <w:pPr>
              <w:spacing w:before="0" w:after="0"/>
              <w:jc w:val="center"/>
              <w:rPr>
                <w:rFonts w:cs="Times New Roman"/>
                <w:sz w:val="18"/>
                <w:szCs w:val="18"/>
                <w:lang w:val="en-US"/>
              </w:rPr>
            </w:pPr>
          </w:p>
        </w:tc>
      </w:tr>
      <w:tr w:rsidR="008B0D37" w:rsidRPr="00E23933" w14:paraId="53ABB41A" w14:textId="77777777" w:rsidTr="009E2B9B">
        <w:tc>
          <w:tcPr>
            <w:tcW w:w="0" w:type="auto"/>
            <w:tcBorders>
              <w:top w:val="nil"/>
              <w:left w:val="nil"/>
              <w:bottom w:val="nil"/>
              <w:right w:val="nil"/>
            </w:tcBorders>
          </w:tcPr>
          <w:p w14:paraId="5C563A47"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≥3</w:t>
            </w:r>
          </w:p>
        </w:tc>
        <w:tc>
          <w:tcPr>
            <w:tcW w:w="0" w:type="auto"/>
            <w:tcBorders>
              <w:top w:val="nil"/>
              <w:left w:val="nil"/>
              <w:bottom w:val="nil"/>
              <w:right w:val="nil"/>
            </w:tcBorders>
          </w:tcPr>
          <w:p w14:paraId="73069732"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1358(49.5)</w:t>
            </w:r>
          </w:p>
        </w:tc>
        <w:tc>
          <w:tcPr>
            <w:tcW w:w="0" w:type="auto"/>
            <w:tcBorders>
              <w:top w:val="nil"/>
              <w:left w:val="nil"/>
              <w:bottom w:val="nil"/>
              <w:right w:val="nil"/>
            </w:tcBorders>
          </w:tcPr>
          <w:p w14:paraId="5EE35E76" w14:textId="77777777" w:rsidR="008B0D37" w:rsidRPr="009E2B9B" w:rsidRDefault="008B0D37" w:rsidP="008B0D37">
            <w:pPr>
              <w:spacing w:before="0" w:after="0"/>
              <w:jc w:val="center"/>
              <w:rPr>
                <w:rFonts w:cs="Times New Roman"/>
                <w:sz w:val="18"/>
                <w:szCs w:val="18"/>
                <w:lang w:val="en-US"/>
              </w:rPr>
            </w:pPr>
          </w:p>
        </w:tc>
      </w:tr>
      <w:tr w:rsidR="008B0D37" w:rsidRPr="00E23933" w14:paraId="092835E9" w14:textId="77777777" w:rsidTr="009E2B9B">
        <w:tc>
          <w:tcPr>
            <w:tcW w:w="0" w:type="auto"/>
            <w:tcBorders>
              <w:top w:val="nil"/>
              <w:left w:val="nil"/>
              <w:bottom w:val="nil"/>
              <w:right w:val="nil"/>
            </w:tcBorders>
          </w:tcPr>
          <w:p w14:paraId="7D291E1C" w14:textId="77777777" w:rsidR="008B0D37" w:rsidRPr="009E2B9B" w:rsidRDefault="008B0D37" w:rsidP="008B0D37">
            <w:pPr>
              <w:spacing w:before="0" w:after="0"/>
              <w:jc w:val="both"/>
              <w:rPr>
                <w:rFonts w:cs="Times New Roman"/>
                <w:sz w:val="18"/>
                <w:szCs w:val="18"/>
                <w:lang w:val="en-US"/>
              </w:rPr>
            </w:pPr>
          </w:p>
        </w:tc>
        <w:tc>
          <w:tcPr>
            <w:tcW w:w="0" w:type="auto"/>
            <w:tcBorders>
              <w:top w:val="nil"/>
              <w:left w:val="nil"/>
              <w:bottom w:val="nil"/>
              <w:right w:val="nil"/>
            </w:tcBorders>
          </w:tcPr>
          <w:p w14:paraId="2D75221E"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01AA9BD0" w14:textId="77777777" w:rsidR="008B0D37" w:rsidRPr="009E2B9B" w:rsidRDefault="008B0D37" w:rsidP="008B0D37">
            <w:pPr>
              <w:spacing w:before="0" w:after="0"/>
              <w:jc w:val="center"/>
              <w:rPr>
                <w:rFonts w:cs="Times New Roman"/>
                <w:sz w:val="18"/>
                <w:szCs w:val="18"/>
                <w:lang w:val="en-US"/>
              </w:rPr>
            </w:pPr>
          </w:p>
        </w:tc>
      </w:tr>
      <w:tr w:rsidR="008B0D37" w:rsidRPr="00E23933" w14:paraId="63875BDA" w14:textId="77777777" w:rsidTr="009E2B9B">
        <w:tc>
          <w:tcPr>
            <w:tcW w:w="0" w:type="auto"/>
            <w:tcBorders>
              <w:top w:val="nil"/>
              <w:left w:val="nil"/>
              <w:bottom w:val="nil"/>
              <w:right w:val="nil"/>
            </w:tcBorders>
          </w:tcPr>
          <w:p w14:paraId="66A8D9BA" w14:textId="77777777" w:rsidR="008B0D37" w:rsidRPr="009E2B9B" w:rsidRDefault="008B0D37" w:rsidP="008B0D37">
            <w:pPr>
              <w:spacing w:before="0" w:after="0"/>
              <w:jc w:val="both"/>
              <w:rPr>
                <w:rFonts w:cs="Times New Roman"/>
                <w:sz w:val="18"/>
                <w:szCs w:val="18"/>
                <w:lang w:val="en-US"/>
              </w:rPr>
            </w:pPr>
            <w:r w:rsidRPr="009E2B9B">
              <w:rPr>
                <w:rFonts w:cs="Times New Roman"/>
                <w:b/>
                <w:sz w:val="18"/>
                <w:szCs w:val="18"/>
              </w:rPr>
              <w:t>Sleep time</w:t>
            </w:r>
            <w:r w:rsidRPr="009E2B9B">
              <w:rPr>
                <w:rFonts w:cs="Times New Roman"/>
                <w:sz w:val="18"/>
                <w:szCs w:val="18"/>
              </w:rPr>
              <w:t xml:space="preserve"> (h/day)</w:t>
            </w:r>
          </w:p>
        </w:tc>
        <w:tc>
          <w:tcPr>
            <w:tcW w:w="0" w:type="auto"/>
            <w:tcBorders>
              <w:top w:val="nil"/>
              <w:left w:val="nil"/>
              <w:bottom w:val="nil"/>
              <w:right w:val="nil"/>
            </w:tcBorders>
          </w:tcPr>
          <w:p w14:paraId="76B59A3C"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2FEAF35F" w14:textId="77777777" w:rsidR="008B0D37" w:rsidRPr="009E2B9B" w:rsidRDefault="008B0D37" w:rsidP="008B0D37">
            <w:pPr>
              <w:spacing w:before="0" w:after="0"/>
              <w:jc w:val="center"/>
              <w:rPr>
                <w:rFonts w:cs="Times New Roman"/>
                <w:sz w:val="18"/>
                <w:szCs w:val="18"/>
                <w:lang w:val="en-US"/>
              </w:rPr>
            </w:pPr>
          </w:p>
        </w:tc>
      </w:tr>
      <w:tr w:rsidR="008B0D37" w:rsidRPr="00E23933" w14:paraId="1C15E7CC" w14:textId="77777777" w:rsidTr="009E2B9B">
        <w:tc>
          <w:tcPr>
            <w:tcW w:w="0" w:type="auto"/>
            <w:tcBorders>
              <w:top w:val="nil"/>
              <w:left w:val="nil"/>
              <w:bottom w:val="nil"/>
              <w:right w:val="nil"/>
            </w:tcBorders>
          </w:tcPr>
          <w:p w14:paraId="5ADB99F4"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≤6</w:t>
            </w:r>
          </w:p>
        </w:tc>
        <w:tc>
          <w:tcPr>
            <w:tcW w:w="0" w:type="auto"/>
            <w:tcBorders>
              <w:top w:val="nil"/>
              <w:left w:val="nil"/>
              <w:bottom w:val="nil"/>
              <w:right w:val="nil"/>
            </w:tcBorders>
          </w:tcPr>
          <w:p w14:paraId="35AE04BA"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115(4.2)</w:t>
            </w:r>
          </w:p>
        </w:tc>
        <w:tc>
          <w:tcPr>
            <w:tcW w:w="0" w:type="auto"/>
            <w:tcBorders>
              <w:top w:val="nil"/>
              <w:left w:val="nil"/>
              <w:bottom w:val="nil"/>
              <w:right w:val="nil"/>
            </w:tcBorders>
          </w:tcPr>
          <w:p w14:paraId="6FF81A4D" w14:textId="77777777" w:rsidR="008B0D37" w:rsidRPr="009E2B9B" w:rsidRDefault="008B0D37" w:rsidP="008B0D37">
            <w:pPr>
              <w:spacing w:before="0" w:after="0"/>
              <w:jc w:val="center"/>
              <w:rPr>
                <w:rFonts w:cs="Times New Roman"/>
                <w:sz w:val="18"/>
                <w:szCs w:val="18"/>
                <w:lang w:val="en-US"/>
              </w:rPr>
            </w:pPr>
          </w:p>
        </w:tc>
      </w:tr>
      <w:tr w:rsidR="008B0D37" w:rsidRPr="00E23933" w14:paraId="3344C659" w14:textId="77777777" w:rsidTr="009E2B9B">
        <w:tc>
          <w:tcPr>
            <w:tcW w:w="0" w:type="auto"/>
            <w:tcBorders>
              <w:top w:val="nil"/>
              <w:left w:val="nil"/>
              <w:bottom w:val="nil"/>
              <w:right w:val="nil"/>
            </w:tcBorders>
          </w:tcPr>
          <w:p w14:paraId="0F6A3F46"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&gt;6</w:t>
            </w:r>
          </w:p>
        </w:tc>
        <w:tc>
          <w:tcPr>
            <w:tcW w:w="0" w:type="auto"/>
            <w:tcBorders>
              <w:top w:val="nil"/>
              <w:left w:val="nil"/>
              <w:bottom w:val="nil"/>
              <w:right w:val="nil"/>
            </w:tcBorders>
          </w:tcPr>
          <w:p w14:paraId="7A0A22D0"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2626(95.8)</w:t>
            </w:r>
          </w:p>
        </w:tc>
        <w:tc>
          <w:tcPr>
            <w:tcW w:w="0" w:type="auto"/>
            <w:tcBorders>
              <w:top w:val="nil"/>
              <w:left w:val="nil"/>
              <w:bottom w:val="nil"/>
              <w:right w:val="nil"/>
            </w:tcBorders>
          </w:tcPr>
          <w:p w14:paraId="71E68337" w14:textId="77777777" w:rsidR="008B0D37" w:rsidRPr="009E2B9B" w:rsidRDefault="008B0D37" w:rsidP="008B0D37">
            <w:pPr>
              <w:spacing w:before="0" w:after="0"/>
              <w:jc w:val="center"/>
              <w:rPr>
                <w:rFonts w:cs="Times New Roman"/>
                <w:sz w:val="18"/>
                <w:szCs w:val="18"/>
                <w:lang w:val="en-US"/>
              </w:rPr>
            </w:pPr>
          </w:p>
        </w:tc>
      </w:tr>
      <w:tr w:rsidR="008B0D37" w:rsidRPr="00E23933" w14:paraId="35920036" w14:textId="77777777" w:rsidTr="009E2B9B">
        <w:tc>
          <w:tcPr>
            <w:tcW w:w="0" w:type="auto"/>
            <w:tcBorders>
              <w:top w:val="nil"/>
              <w:left w:val="nil"/>
              <w:bottom w:val="nil"/>
              <w:right w:val="nil"/>
            </w:tcBorders>
          </w:tcPr>
          <w:p w14:paraId="707A176D" w14:textId="77777777" w:rsidR="008B0D37" w:rsidRPr="009E2B9B" w:rsidRDefault="008B0D37" w:rsidP="008B0D37">
            <w:pPr>
              <w:spacing w:before="0" w:after="0"/>
              <w:jc w:val="both"/>
              <w:rPr>
                <w:rFonts w:cs="Times New Roman"/>
                <w:sz w:val="18"/>
                <w:szCs w:val="18"/>
                <w:lang w:val="en-US"/>
              </w:rPr>
            </w:pPr>
          </w:p>
        </w:tc>
        <w:tc>
          <w:tcPr>
            <w:tcW w:w="0" w:type="auto"/>
            <w:tcBorders>
              <w:top w:val="nil"/>
              <w:left w:val="nil"/>
              <w:bottom w:val="nil"/>
              <w:right w:val="nil"/>
            </w:tcBorders>
          </w:tcPr>
          <w:p w14:paraId="16E19B4C"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680F7F42" w14:textId="77777777" w:rsidR="008B0D37" w:rsidRPr="009E2B9B" w:rsidRDefault="008B0D37" w:rsidP="008B0D37">
            <w:pPr>
              <w:spacing w:before="0" w:after="0"/>
              <w:jc w:val="center"/>
              <w:rPr>
                <w:rFonts w:cs="Times New Roman"/>
                <w:sz w:val="18"/>
                <w:szCs w:val="18"/>
                <w:lang w:val="en-US"/>
              </w:rPr>
            </w:pPr>
          </w:p>
        </w:tc>
      </w:tr>
      <w:tr w:rsidR="008B0D37" w:rsidRPr="00E23933" w14:paraId="01C16FF1" w14:textId="77777777" w:rsidTr="009E2B9B">
        <w:tc>
          <w:tcPr>
            <w:tcW w:w="0" w:type="auto"/>
            <w:tcBorders>
              <w:top w:val="nil"/>
              <w:left w:val="nil"/>
              <w:bottom w:val="nil"/>
              <w:right w:val="nil"/>
            </w:tcBorders>
          </w:tcPr>
          <w:p w14:paraId="3D1EED69" w14:textId="77777777" w:rsidR="008B0D37" w:rsidRPr="009E2B9B" w:rsidRDefault="008B0D37" w:rsidP="008B0D37">
            <w:pPr>
              <w:spacing w:before="0" w:after="0"/>
              <w:jc w:val="both"/>
              <w:rPr>
                <w:rFonts w:cs="Times New Roman"/>
                <w:sz w:val="18"/>
                <w:szCs w:val="18"/>
                <w:lang w:val="en-US"/>
              </w:rPr>
            </w:pPr>
            <w:r w:rsidRPr="009E2B9B">
              <w:rPr>
                <w:rFonts w:cs="Times New Roman"/>
                <w:b/>
                <w:sz w:val="18"/>
                <w:szCs w:val="18"/>
              </w:rPr>
              <w:t>Screen time</w:t>
            </w:r>
            <w:r w:rsidRPr="009E2B9B">
              <w:rPr>
                <w:rFonts w:cs="Times New Roman"/>
                <w:sz w:val="18"/>
                <w:szCs w:val="18"/>
              </w:rPr>
              <w:t xml:space="preserve"> (h/day)</w:t>
            </w:r>
          </w:p>
        </w:tc>
        <w:tc>
          <w:tcPr>
            <w:tcW w:w="0" w:type="auto"/>
            <w:tcBorders>
              <w:top w:val="nil"/>
              <w:left w:val="nil"/>
              <w:bottom w:val="nil"/>
              <w:right w:val="nil"/>
            </w:tcBorders>
          </w:tcPr>
          <w:p w14:paraId="6686AE28"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57D42CA4" w14:textId="77777777" w:rsidR="008B0D37" w:rsidRPr="009E2B9B" w:rsidRDefault="008B0D37" w:rsidP="008B0D37">
            <w:pPr>
              <w:spacing w:before="0" w:after="0"/>
              <w:jc w:val="center"/>
              <w:rPr>
                <w:rFonts w:cs="Times New Roman"/>
                <w:sz w:val="18"/>
                <w:szCs w:val="18"/>
                <w:lang w:val="en-US"/>
              </w:rPr>
            </w:pPr>
          </w:p>
        </w:tc>
      </w:tr>
      <w:tr w:rsidR="008B0D37" w:rsidRPr="00E23933" w14:paraId="0FA3F554" w14:textId="77777777" w:rsidTr="009E2B9B">
        <w:tc>
          <w:tcPr>
            <w:tcW w:w="0" w:type="auto"/>
            <w:tcBorders>
              <w:top w:val="nil"/>
              <w:left w:val="nil"/>
              <w:bottom w:val="nil"/>
              <w:right w:val="nil"/>
            </w:tcBorders>
          </w:tcPr>
          <w:p w14:paraId="74F0144A"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&gt;2</w:t>
            </w:r>
          </w:p>
        </w:tc>
        <w:tc>
          <w:tcPr>
            <w:tcW w:w="0" w:type="auto"/>
            <w:tcBorders>
              <w:top w:val="nil"/>
              <w:left w:val="nil"/>
              <w:bottom w:val="nil"/>
              <w:right w:val="nil"/>
            </w:tcBorders>
          </w:tcPr>
          <w:p w14:paraId="39474D60"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2678(97.7)</w:t>
            </w:r>
          </w:p>
        </w:tc>
        <w:tc>
          <w:tcPr>
            <w:tcW w:w="0" w:type="auto"/>
            <w:tcBorders>
              <w:top w:val="nil"/>
              <w:left w:val="nil"/>
              <w:bottom w:val="nil"/>
              <w:right w:val="nil"/>
            </w:tcBorders>
          </w:tcPr>
          <w:p w14:paraId="7F703B68" w14:textId="77777777" w:rsidR="008B0D37" w:rsidRPr="009E2B9B" w:rsidRDefault="008B0D37" w:rsidP="008B0D37">
            <w:pPr>
              <w:spacing w:before="0" w:after="0"/>
              <w:jc w:val="center"/>
              <w:rPr>
                <w:rFonts w:cs="Times New Roman"/>
                <w:sz w:val="18"/>
                <w:szCs w:val="18"/>
                <w:lang w:val="en-US"/>
              </w:rPr>
            </w:pPr>
          </w:p>
        </w:tc>
      </w:tr>
      <w:tr w:rsidR="008B0D37" w:rsidRPr="00E23933" w14:paraId="3E0690B8" w14:textId="77777777" w:rsidTr="009E2B9B">
        <w:tc>
          <w:tcPr>
            <w:tcW w:w="0" w:type="auto"/>
            <w:tcBorders>
              <w:top w:val="nil"/>
              <w:left w:val="nil"/>
              <w:bottom w:val="nil"/>
              <w:right w:val="nil"/>
            </w:tcBorders>
          </w:tcPr>
          <w:p w14:paraId="20074466"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≤2</w:t>
            </w:r>
          </w:p>
        </w:tc>
        <w:tc>
          <w:tcPr>
            <w:tcW w:w="0" w:type="auto"/>
            <w:tcBorders>
              <w:top w:val="nil"/>
              <w:left w:val="nil"/>
              <w:bottom w:val="nil"/>
              <w:right w:val="nil"/>
            </w:tcBorders>
          </w:tcPr>
          <w:p w14:paraId="51D7CF53"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63(2.3)</w:t>
            </w:r>
          </w:p>
        </w:tc>
        <w:tc>
          <w:tcPr>
            <w:tcW w:w="0" w:type="auto"/>
            <w:tcBorders>
              <w:top w:val="nil"/>
              <w:left w:val="nil"/>
              <w:bottom w:val="nil"/>
              <w:right w:val="nil"/>
            </w:tcBorders>
          </w:tcPr>
          <w:p w14:paraId="5F398DEC" w14:textId="77777777" w:rsidR="008B0D37" w:rsidRPr="009E2B9B" w:rsidRDefault="008B0D37" w:rsidP="008B0D37">
            <w:pPr>
              <w:spacing w:before="0" w:after="0"/>
              <w:jc w:val="center"/>
              <w:rPr>
                <w:rFonts w:cs="Times New Roman"/>
                <w:sz w:val="18"/>
                <w:szCs w:val="18"/>
                <w:lang w:val="en-US"/>
              </w:rPr>
            </w:pPr>
          </w:p>
        </w:tc>
      </w:tr>
      <w:tr w:rsidR="008B0D37" w:rsidRPr="00E23933" w14:paraId="2E491FD4" w14:textId="77777777" w:rsidTr="009E2B9B">
        <w:tc>
          <w:tcPr>
            <w:tcW w:w="0" w:type="auto"/>
            <w:tcBorders>
              <w:top w:val="nil"/>
              <w:left w:val="nil"/>
              <w:bottom w:val="nil"/>
              <w:right w:val="nil"/>
            </w:tcBorders>
          </w:tcPr>
          <w:p w14:paraId="1CEAB199" w14:textId="77777777" w:rsidR="008B0D37" w:rsidRPr="009E2B9B" w:rsidRDefault="008B0D37" w:rsidP="008B0D37">
            <w:pPr>
              <w:spacing w:before="0" w:after="0"/>
              <w:jc w:val="both"/>
              <w:rPr>
                <w:rFonts w:cs="Times New Roman"/>
                <w:b/>
                <w:sz w:val="18"/>
                <w:szCs w:val="18"/>
                <w:lang w:val="en-US"/>
              </w:rPr>
            </w:pPr>
          </w:p>
          <w:p w14:paraId="72ABEA62"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rPr>
              <w:t>WHO PA recommendations guidelines</w:t>
            </w:r>
          </w:p>
        </w:tc>
        <w:tc>
          <w:tcPr>
            <w:tcW w:w="0" w:type="auto"/>
            <w:tcBorders>
              <w:top w:val="nil"/>
              <w:left w:val="nil"/>
              <w:bottom w:val="nil"/>
              <w:right w:val="nil"/>
            </w:tcBorders>
          </w:tcPr>
          <w:p w14:paraId="484BAD75"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1A4A4516" w14:textId="77777777" w:rsidR="008B0D37" w:rsidRPr="009E2B9B" w:rsidRDefault="008B0D37" w:rsidP="008B0D37">
            <w:pPr>
              <w:spacing w:before="0" w:after="0"/>
              <w:jc w:val="center"/>
              <w:rPr>
                <w:rFonts w:cs="Times New Roman"/>
                <w:sz w:val="18"/>
                <w:szCs w:val="18"/>
                <w:lang w:val="en-US"/>
              </w:rPr>
            </w:pPr>
          </w:p>
        </w:tc>
      </w:tr>
      <w:tr w:rsidR="008B0D37" w:rsidRPr="00E23933" w14:paraId="29677F50" w14:textId="77777777" w:rsidTr="009E2B9B">
        <w:tc>
          <w:tcPr>
            <w:tcW w:w="0" w:type="auto"/>
            <w:tcBorders>
              <w:top w:val="nil"/>
              <w:left w:val="nil"/>
              <w:bottom w:val="nil"/>
              <w:right w:val="nil"/>
            </w:tcBorders>
          </w:tcPr>
          <w:p w14:paraId="4656E2C1"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rPr>
              <w:t>&lt;150 weekly minutes</w:t>
            </w:r>
          </w:p>
        </w:tc>
        <w:tc>
          <w:tcPr>
            <w:tcW w:w="0" w:type="auto"/>
            <w:tcBorders>
              <w:top w:val="nil"/>
              <w:left w:val="nil"/>
              <w:bottom w:val="nil"/>
              <w:right w:val="nil"/>
            </w:tcBorders>
          </w:tcPr>
          <w:p w14:paraId="0E45DEAF"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1219(44.5)</w:t>
            </w:r>
          </w:p>
        </w:tc>
        <w:tc>
          <w:tcPr>
            <w:tcW w:w="0" w:type="auto"/>
            <w:tcBorders>
              <w:top w:val="nil"/>
              <w:left w:val="nil"/>
              <w:bottom w:val="nil"/>
              <w:right w:val="nil"/>
            </w:tcBorders>
          </w:tcPr>
          <w:p w14:paraId="297C8783" w14:textId="77777777" w:rsidR="008B0D37" w:rsidRPr="009E2B9B" w:rsidRDefault="008B0D37" w:rsidP="008B0D37">
            <w:pPr>
              <w:spacing w:before="0" w:after="0"/>
              <w:jc w:val="center"/>
              <w:rPr>
                <w:rFonts w:cs="Times New Roman"/>
                <w:sz w:val="18"/>
                <w:szCs w:val="18"/>
                <w:lang w:val="en-US"/>
              </w:rPr>
            </w:pPr>
          </w:p>
        </w:tc>
      </w:tr>
      <w:tr w:rsidR="008B0D37" w:rsidRPr="00E23933" w14:paraId="73FF7B73" w14:textId="77777777" w:rsidTr="009E2B9B">
        <w:tc>
          <w:tcPr>
            <w:tcW w:w="0" w:type="auto"/>
            <w:tcBorders>
              <w:top w:val="nil"/>
              <w:left w:val="nil"/>
              <w:bottom w:val="nil"/>
              <w:right w:val="nil"/>
            </w:tcBorders>
          </w:tcPr>
          <w:p w14:paraId="028BE7EC"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≥150 weekly minutes</w:t>
            </w:r>
          </w:p>
        </w:tc>
        <w:tc>
          <w:tcPr>
            <w:tcW w:w="0" w:type="auto"/>
            <w:tcBorders>
              <w:top w:val="nil"/>
              <w:left w:val="nil"/>
              <w:bottom w:val="nil"/>
              <w:right w:val="nil"/>
            </w:tcBorders>
          </w:tcPr>
          <w:p w14:paraId="4C4D03A1"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1522(55.5)</w:t>
            </w:r>
          </w:p>
        </w:tc>
        <w:tc>
          <w:tcPr>
            <w:tcW w:w="0" w:type="auto"/>
            <w:tcBorders>
              <w:top w:val="nil"/>
              <w:left w:val="nil"/>
              <w:bottom w:val="nil"/>
              <w:right w:val="nil"/>
            </w:tcBorders>
          </w:tcPr>
          <w:p w14:paraId="4191087D" w14:textId="77777777" w:rsidR="008B0D37" w:rsidRPr="009E2B9B" w:rsidRDefault="008B0D37" w:rsidP="008B0D37">
            <w:pPr>
              <w:spacing w:before="0" w:after="0"/>
              <w:jc w:val="center"/>
              <w:rPr>
                <w:rFonts w:cs="Times New Roman"/>
                <w:sz w:val="18"/>
                <w:szCs w:val="18"/>
                <w:lang w:val="en-US"/>
              </w:rPr>
            </w:pPr>
          </w:p>
        </w:tc>
      </w:tr>
      <w:tr w:rsidR="008B0D37" w:rsidRPr="00E23933" w14:paraId="7F6043E7" w14:textId="77777777" w:rsidTr="009E2B9B">
        <w:tc>
          <w:tcPr>
            <w:tcW w:w="0" w:type="auto"/>
            <w:tcBorders>
              <w:top w:val="nil"/>
              <w:left w:val="nil"/>
              <w:bottom w:val="nil"/>
              <w:right w:val="nil"/>
            </w:tcBorders>
          </w:tcPr>
          <w:p w14:paraId="2B2FD507" w14:textId="77777777" w:rsidR="008B0D37" w:rsidRPr="009E2B9B" w:rsidRDefault="008B0D37" w:rsidP="008B0D37">
            <w:pPr>
              <w:spacing w:before="0" w:after="0"/>
              <w:jc w:val="both"/>
              <w:rPr>
                <w:rFonts w:cs="Times New Roman"/>
                <w:b/>
                <w:sz w:val="18"/>
                <w:szCs w:val="18"/>
                <w:lang w:val="en-US"/>
              </w:rPr>
            </w:pPr>
          </w:p>
          <w:p w14:paraId="650C36E5"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rPr>
              <w:t xml:space="preserve">Exposure to COVID-19 </w:t>
            </w:r>
          </w:p>
        </w:tc>
        <w:tc>
          <w:tcPr>
            <w:tcW w:w="0" w:type="auto"/>
            <w:tcBorders>
              <w:top w:val="nil"/>
              <w:left w:val="nil"/>
              <w:bottom w:val="nil"/>
              <w:right w:val="nil"/>
            </w:tcBorders>
          </w:tcPr>
          <w:p w14:paraId="20A2E8BA"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24C6F2E0" w14:textId="77777777" w:rsidR="008B0D37" w:rsidRPr="009E2B9B" w:rsidRDefault="008B0D37" w:rsidP="008B0D37">
            <w:pPr>
              <w:spacing w:before="0" w:after="0"/>
              <w:jc w:val="center"/>
              <w:rPr>
                <w:rFonts w:cs="Times New Roman"/>
                <w:sz w:val="18"/>
                <w:szCs w:val="18"/>
                <w:lang w:val="en-US"/>
              </w:rPr>
            </w:pPr>
          </w:p>
        </w:tc>
      </w:tr>
      <w:tr w:rsidR="008B0D37" w:rsidRPr="00E23933" w14:paraId="3DC71541" w14:textId="77777777" w:rsidTr="009E2B9B">
        <w:tc>
          <w:tcPr>
            <w:tcW w:w="0" w:type="auto"/>
            <w:tcBorders>
              <w:top w:val="nil"/>
              <w:left w:val="nil"/>
              <w:bottom w:val="nil"/>
              <w:right w:val="nil"/>
            </w:tcBorders>
          </w:tcPr>
          <w:p w14:paraId="2B19EE87"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rPr>
              <w:t>Yes</w:t>
            </w:r>
          </w:p>
        </w:tc>
        <w:tc>
          <w:tcPr>
            <w:tcW w:w="0" w:type="auto"/>
            <w:tcBorders>
              <w:top w:val="nil"/>
              <w:left w:val="nil"/>
              <w:bottom w:val="nil"/>
              <w:right w:val="nil"/>
            </w:tcBorders>
          </w:tcPr>
          <w:p w14:paraId="1CE08364"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288(10.5)</w:t>
            </w:r>
          </w:p>
        </w:tc>
        <w:tc>
          <w:tcPr>
            <w:tcW w:w="0" w:type="auto"/>
            <w:tcBorders>
              <w:top w:val="nil"/>
              <w:left w:val="nil"/>
              <w:bottom w:val="nil"/>
              <w:right w:val="nil"/>
            </w:tcBorders>
          </w:tcPr>
          <w:p w14:paraId="6C1D5EB4" w14:textId="77777777" w:rsidR="008B0D37" w:rsidRPr="009E2B9B" w:rsidRDefault="008B0D37" w:rsidP="008B0D37">
            <w:pPr>
              <w:spacing w:before="0" w:after="0"/>
              <w:jc w:val="center"/>
              <w:rPr>
                <w:rFonts w:cs="Times New Roman"/>
                <w:sz w:val="18"/>
                <w:szCs w:val="18"/>
                <w:lang w:val="en-US"/>
              </w:rPr>
            </w:pPr>
          </w:p>
        </w:tc>
      </w:tr>
      <w:tr w:rsidR="008B0D37" w:rsidRPr="00E23933" w14:paraId="5ABB7AF3" w14:textId="77777777" w:rsidTr="009E2B9B">
        <w:tc>
          <w:tcPr>
            <w:tcW w:w="0" w:type="auto"/>
            <w:tcBorders>
              <w:top w:val="nil"/>
              <w:left w:val="nil"/>
              <w:bottom w:val="nil"/>
              <w:right w:val="nil"/>
            </w:tcBorders>
          </w:tcPr>
          <w:p w14:paraId="19872DD1"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No</w:t>
            </w:r>
          </w:p>
          <w:p w14:paraId="71F55E2D" w14:textId="77777777" w:rsidR="008B0D37" w:rsidRPr="009E2B9B" w:rsidRDefault="008B0D37" w:rsidP="008B0D37">
            <w:pPr>
              <w:spacing w:before="0" w:after="0"/>
              <w:jc w:val="both"/>
              <w:rPr>
                <w:rFonts w:cs="Times New Roman"/>
                <w:b/>
                <w:bCs/>
                <w:sz w:val="18"/>
                <w:szCs w:val="18"/>
                <w:lang w:val="en-US"/>
              </w:rPr>
            </w:pPr>
          </w:p>
        </w:tc>
        <w:tc>
          <w:tcPr>
            <w:tcW w:w="0" w:type="auto"/>
            <w:tcBorders>
              <w:top w:val="nil"/>
              <w:left w:val="nil"/>
              <w:bottom w:val="nil"/>
              <w:right w:val="nil"/>
            </w:tcBorders>
          </w:tcPr>
          <w:p w14:paraId="6D2AC77A"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2453(89.5)</w:t>
            </w:r>
          </w:p>
        </w:tc>
        <w:tc>
          <w:tcPr>
            <w:tcW w:w="0" w:type="auto"/>
            <w:tcBorders>
              <w:top w:val="nil"/>
              <w:left w:val="nil"/>
              <w:bottom w:val="nil"/>
              <w:right w:val="nil"/>
            </w:tcBorders>
          </w:tcPr>
          <w:p w14:paraId="1D337926" w14:textId="77777777" w:rsidR="008B0D37" w:rsidRPr="009E2B9B" w:rsidRDefault="008B0D37" w:rsidP="008B0D37">
            <w:pPr>
              <w:spacing w:before="0" w:after="0"/>
              <w:jc w:val="center"/>
              <w:rPr>
                <w:rFonts w:cs="Times New Roman"/>
                <w:sz w:val="18"/>
                <w:szCs w:val="18"/>
                <w:lang w:val="en-US"/>
              </w:rPr>
            </w:pPr>
          </w:p>
        </w:tc>
      </w:tr>
      <w:tr w:rsidR="008B0D37" w:rsidRPr="00E23933" w14:paraId="0B8AC85D" w14:textId="77777777" w:rsidTr="009E2B9B">
        <w:tc>
          <w:tcPr>
            <w:tcW w:w="0" w:type="auto"/>
            <w:tcBorders>
              <w:top w:val="nil"/>
              <w:left w:val="nil"/>
              <w:bottom w:val="nil"/>
              <w:right w:val="nil"/>
            </w:tcBorders>
          </w:tcPr>
          <w:p w14:paraId="65689571"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rPr>
              <w:t>Alone while COVID-19 confinement</w:t>
            </w:r>
          </w:p>
        </w:tc>
        <w:tc>
          <w:tcPr>
            <w:tcW w:w="0" w:type="auto"/>
            <w:tcBorders>
              <w:top w:val="nil"/>
              <w:left w:val="nil"/>
              <w:bottom w:val="nil"/>
              <w:right w:val="nil"/>
            </w:tcBorders>
          </w:tcPr>
          <w:p w14:paraId="7839EFBB"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61AED769" w14:textId="77777777" w:rsidR="008B0D37" w:rsidRPr="009E2B9B" w:rsidRDefault="008B0D37" w:rsidP="008B0D37">
            <w:pPr>
              <w:spacing w:before="0" w:after="0"/>
              <w:jc w:val="center"/>
              <w:rPr>
                <w:rFonts w:cs="Times New Roman"/>
                <w:sz w:val="18"/>
                <w:szCs w:val="18"/>
                <w:lang w:val="en-US"/>
              </w:rPr>
            </w:pPr>
          </w:p>
        </w:tc>
      </w:tr>
      <w:tr w:rsidR="008B0D37" w:rsidRPr="00E23933" w14:paraId="2B4AAB8F" w14:textId="77777777" w:rsidTr="009E2B9B">
        <w:tc>
          <w:tcPr>
            <w:tcW w:w="0" w:type="auto"/>
            <w:tcBorders>
              <w:top w:val="nil"/>
              <w:left w:val="nil"/>
              <w:bottom w:val="nil"/>
              <w:right w:val="nil"/>
            </w:tcBorders>
          </w:tcPr>
          <w:p w14:paraId="66355CDE"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rPr>
              <w:t>Yes</w:t>
            </w:r>
          </w:p>
        </w:tc>
        <w:tc>
          <w:tcPr>
            <w:tcW w:w="0" w:type="auto"/>
            <w:tcBorders>
              <w:top w:val="nil"/>
              <w:left w:val="nil"/>
              <w:bottom w:val="nil"/>
              <w:right w:val="nil"/>
            </w:tcBorders>
          </w:tcPr>
          <w:p w14:paraId="28389C9F"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209(7.6)</w:t>
            </w:r>
          </w:p>
        </w:tc>
        <w:tc>
          <w:tcPr>
            <w:tcW w:w="0" w:type="auto"/>
            <w:tcBorders>
              <w:top w:val="nil"/>
              <w:left w:val="nil"/>
              <w:bottom w:val="nil"/>
              <w:right w:val="nil"/>
            </w:tcBorders>
          </w:tcPr>
          <w:p w14:paraId="1EDD4FCA" w14:textId="77777777" w:rsidR="008B0D37" w:rsidRPr="009E2B9B" w:rsidRDefault="008B0D37" w:rsidP="008B0D37">
            <w:pPr>
              <w:spacing w:before="0" w:after="0"/>
              <w:jc w:val="center"/>
              <w:rPr>
                <w:rFonts w:cs="Times New Roman"/>
                <w:sz w:val="18"/>
                <w:szCs w:val="18"/>
                <w:lang w:val="en-US"/>
              </w:rPr>
            </w:pPr>
          </w:p>
        </w:tc>
      </w:tr>
      <w:tr w:rsidR="008B0D37" w:rsidRPr="00E23933" w14:paraId="726CC3D4" w14:textId="77777777" w:rsidTr="009E2B9B">
        <w:tc>
          <w:tcPr>
            <w:tcW w:w="0" w:type="auto"/>
            <w:tcBorders>
              <w:top w:val="nil"/>
              <w:left w:val="nil"/>
              <w:bottom w:val="nil"/>
              <w:right w:val="nil"/>
            </w:tcBorders>
          </w:tcPr>
          <w:p w14:paraId="6AA4691C" w14:textId="77777777" w:rsidR="008B0D37" w:rsidRPr="009E2B9B" w:rsidRDefault="008B0D37" w:rsidP="008B0D37">
            <w:pPr>
              <w:spacing w:before="0" w:after="0"/>
              <w:jc w:val="both"/>
              <w:rPr>
                <w:rFonts w:cs="Times New Roman"/>
                <w:b/>
                <w:bCs/>
                <w:sz w:val="18"/>
                <w:szCs w:val="18"/>
                <w:lang w:val="en-US"/>
              </w:rPr>
            </w:pPr>
            <w:r w:rsidRPr="009E2B9B">
              <w:rPr>
                <w:rFonts w:cs="Times New Roman"/>
                <w:sz w:val="18"/>
                <w:szCs w:val="18"/>
              </w:rPr>
              <w:t>No</w:t>
            </w:r>
          </w:p>
        </w:tc>
        <w:tc>
          <w:tcPr>
            <w:tcW w:w="0" w:type="auto"/>
            <w:tcBorders>
              <w:top w:val="nil"/>
              <w:left w:val="nil"/>
              <w:bottom w:val="nil"/>
              <w:right w:val="nil"/>
            </w:tcBorders>
          </w:tcPr>
          <w:p w14:paraId="4061410C" w14:textId="77777777" w:rsidR="008B0D37" w:rsidRPr="009E2B9B" w:rsidRDefault="008B0D37" w:rsidP="008B0D37">
            <w:pPr>
              <w:spacing w:before="0" w:after="0"/>
              <w:jc w:val="center"/>
              <w:rPr>
                <w:rFonts w:cs="Times New Roman"/>
                <w:bCs/>
                <w:sz w:val="18"/>
                <w:szCs w:val="18"/>
                <w:lang w:val="en-US"/>
              </w:rPr>
            </w:pPr>
            <w:r w:rsidRPr="009E2B9B">
              <w:rPr>
                <w:rFonts w:cs="Times New Roman"/>
                <w:bCs/>
                <w:sz w:val="18"/>
                <w:szCs w:val="18"/>
              </w:rPr>
              <w:t>2532(92.4)</w:t>
            </w:r>
          </w:p>
        </w:tc>
        <w:tc>
          <w:tcPr>
            <w:tcW w:w="0" w:type="auto"/>
            <w:tcBorders>
              <w:top w:val="nil"/>
              <w:left w:val="nil"/>
              <w:bottom w:val="nil"/>
              <w:right w:val="nil"/>
            </w:tcBorders>
          </w:tcPr>
          <w:p w14:paraId="6E093615" w14:textId="77777777" w:rsidR="008B0D37" w:rsidRPr="009E2B9B" w:rsidRDefault="008B0D37" w:rsidP="008B0D37">
            <w:pPr>
              <w:spacing w:before="0" w:after="0"/>
              <w:jc w:val="center"/>
              <w:rPr>
                <w:rFonts w:cs="Times New Roman"/>
                <w:sz w:val="18"/>
                <w:szCs w:val="18"/>
                <w:lang w:val="en-US"/>
              </w:rPr>
            </w:pPr>
          </w:p>
        </w:tc>
      </w:tr>
      <w:tr w:rsidR="008B0D37" w:rsidRPr="00E23933" w14:paraId="1C9D9CB0" w14:textId="77777777" w:rsidTr="009E2B9B">
        <w:tc>
          <w:tcPr>
            <w:tcW w:w="0" w:type="auto"/>
            <w:tcBorders>
              <w:top w:val="nil"/>
              <w:left w:val="nil"/>
              <w:bottom w:val="nil"/>
              <w:right w:val="nil"/>
            </w:tcBorders>
          </w:tcPr>
          <w:p w14:paraId="51A19420" w14:textId="77777777" w:rsidR="008B0D37" w:rsidRPr="009E2B9B" w:rsidRDefault="008B0D37" w:rsidP="008B0D37">
            <w:pPr>
              <w:spacing w:before="0" w:after="0"/>
              <w:jc w:val="both"/>
              <w:rPr>
                <w:rFonts w:cs="Times New Roman"/>
                <w:sz w:val="18"/>
                <w:szCs w:val="18"/>
                <w:lang w:val="en-US"/>
              </w:rPr>
            </w:pPr>
          </w:p>
        </w:tc>
        <w:tc>
          <w:tcPr>
            <w:tcW w:w="0" w:type="auto"/>
            <w:tcBorders>
              <w:top w:val="nil"/>
              <w:left w:val="nil"/>
              <w:bottom w:val="nil"/>
              <w:right w:val="nil"/>
            </w:tcBorders>
          </w:tcPr>
          <w:p w14:paraId="3EBC700F"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5E23C085" w14:textId="77777777" w:rsidR="008B0D37" w:rsidRPr="009E2B9B" w:rsidRDefault="008B0D37" w:rsidP="008B0D37">
            <w:pPr>
              <w:spacing w:before="0" w:after="0"/>
              <w:jc w:val="center"/>
              <w:rPr>
                <w:rFonts w:cs="Times New Roman"/>
                <w:sz w:val="18"/>
                <w:szCs w:val="18"/>
                <w:lang w:val="en-US"/>
              </w:rPr>
            </w:pPr>
          </w:p>
        </w:tc>
      </w:tr>
      <w:tr w:rsidR="008B0D37" w:rsidRPr="00E23933" w14:paraId="4FDF1276" w14:textId="77777777" w:rsidTr="009E2B9B">
        <w:tc>
          <w:tcPr>
            <w:tcW w:w="0" w:type="auto"/>
            <w:tcBorders>
              <w:top w:val="nil"/>
              <w:left w:val="nil"/>
              <w:bottom w:val="nil"/>
              <w:right w:val="nil"/>
            </w:tcBorders>
          </w:tcPr>
          <w:p w14:paraId="6590D4C4"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lang w:val="en-US"/>
              </w:rPr>
              <w:t>Number of previous health risk behaviors</w:t>
            </w:r>
          </w:p>
        </w:tc>
        <w:tc>
          <w:tcPr>
            <w:tcW w:w="0" w:type="auto"/>
            <w:tcBorders>
              <w:top w:val="nil"/>
              <w:left w:val="nil"/>
              <w:bottom w:val="nil"/>
              <w:right w:val="nil"/>
            </w:tcBorders>
          </w:tcPr>
          <w:p w14:paraId="003F5253"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1845FBF1" w14:textId="77777777" w:rsidR="008B0D37" w:rsidRPr="009E2B9B" w:rsidRDefault="008B0D37" w:rsidP="008B0D37">
            <w:pPr>
              <w:spacing w:before="0" w:after="0"/>
              <w:jc w:val="center"/>
              <w:rPr>
                <w:rFonts w:cs="Times New Roman"/>
                <w:sz w:val="18"/>
                <w:szCs w:val="18"/>
                <w:lang w:val="en-US"/>
              </w:rPr>
            </w:pPr>
          </w:p>
        </w:tc>
      </w:tr>
      <w:tr w:rsidR="008B0D37" w:rsidRPr="00E23933" w14:paraId="0D4FC78B" w14:textId="77777777" w:rsidTr="009E2B9B">
        <w:tc>
          <w:tcPr>
            <w:tcW w:w="0" w:type="auto"/>
            <w:tcBorders>
              <w:top w:val="nil"/>
              <w:left w:val="nil"/>
              <w:bottom w:val="nil"/>
              <w:right w:val="nil"/>
            </w:tcBorders>
          </w:tcPr>
          <w:p w14:paraId="3BD40CC5"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lastRenderedPageBreak/>
              <w:t>0-2</w:t>
            </w:r>
          </w:p>
        </w:tc>
        <w:tc>
          <w:tcPr>
            <w:tcW w:w="0" w:type="auto"/>
            <w:tcBorders>
              <w:top w:val="nil"/>
              <w:left w:val="nil"/>
              <w:bottom w:val="nil"/>
              <w:right w:val="nil"/>
            </w:tcBorders>
          </w:tcPr>
          <w:p w14:paraId="50FAADB1"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1314(47.9)</w:t>
            </w:r>
          </w:p>
        </w:tc>
        <w:tc>
          <w:tcPr>
            <w:tcW w:w="0" w:type="auto"/>
            <w:tcBorders>
              <w:top w:val="nil"/>
              <w:left w:val="nil"/>
              <w:bottom w:val="nil"/>
              <w:right w:val="nil"/>
            </w:tcBorders>
          </w:tcPr>
          <w:p w14:paraId="3BE64E1F" w14:textId="77777777" w:rsidR="008B0D37" w:rsidRPr="009E2B9B" w:rsidRDefault="008B0D37" w:rsidP="008B0D37">
            <w:pPr>
              <w:spacing w:before="0" w:after="0"/>
              <w:jc w:val="center"/>
              <w:rPr>
                <w:rFonts w:cs="Times New Roman"/>
                <w:sz w:val="18"/>
                <w:szCs w:val="18"/>
                <w:lang w:val="en-US"/>
              </w:rPr>
            </w:pPr>
          </w:p>
        </w:tc>
      </w:tr>
      <w:tr w:rsidR="008B0D37" w:rsidRPr="00E23933" w14:paraId="0DC67924" w14:textId="77777777" w:rsidTr="009E2B9B">
        <w:tc>
          <w:tcPr>
            <w:tcW w:w="0" w:type="auto"/>
            <w:tcBorders>
              <w:top w:val="nil"/>
              <w:left w:val="nil"/>
              <w:bottom w:val="nil"/>
              <w:right w:val="nil"/>
            </w:tcBorders>
          </w:tcPr>
          <w:p w14:paraId="48A6CF86"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3</w:t>
            </w:r>
          </w:p>
        </w:tc>
        <w:tc>
          <w:tcPr>
            <w:tcW w:w="0" w:type="auto"/>
            <w:tcBorders>
              <w:top w:val="nil"/>
              <w:left w:val="nil"/>
              <w:bottom w:val="nil"/>
              <w:right w:val="nil"/>
            </w:tcBorders>
          </w:tcPr>
          <w:p w14:paraId="42743214"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876(32.0)</w:t>
            </w:r>
          </w:p>
        </w:tc>
        <w:tc>
          <w:tcPr>
            <w:tcW w:w="0" w:type="auto"/>
            <w:tcBorders>
              <w:top w:val="nil"/>
              <w:left w:val="nil"/>
              <w:bottom w:val="nil"/>
              <w:right w:val="nil"/>
            </w:tcBorders>
          </w:tcPr>
          <w:p w14:paraId="7EB20067" w14:textId="77777777" w:rsidR="008B0D37" w:rsidRPr="009E2B9B" w:rsidRDefault="008B0D37" w:rsidP="008B0D37">
            <w:pPr>
              <w:spacing w:before="0" w:after="0"/>
              <w:jc w:val="center"/>
              <w:rPr>
                <w:rFonts w:cs="Times New Roman"/>
                <w:sz w:val="18"/>
                <w:szCs w:val="18"/>
                <w:lang w:val="en-US"/>
              </w:rPr>
            </w:pPr>
          </w:p>
        </w:tc>
      </w:tr>
      <w:tr w:rsidR="008B0D37" w:rsidRPr="00E23933" w14:paraId="3201E0C7" w14:textId="77777777" w:rsidTr="009E2B9B">
        <w:tc>
          <w:tcPr>
            <w:tcW w:w="0" w:type="auto"/>
            <w:tcBorders>
              <w:top w:val="nil"/>
              <w:left w:val="nil"/>
              <w:bottom w:val="nil"/>
              <w:right w:val="nil"/>
            </w:tcBorders>
          </w:tcPr>
          <w:p w14:paraId="1222082A"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4-6</w:t>
            </w:r>
          </w:p>
        </w:tc>
        <w:tc>
          <w:tcPr>
            <w:tcW w:w="0" w:type="auto"/>
            <w:tcBorders>
              <w:top w:val="nil"/>
              <w:left w:val="nil"/>
              <w:bottom w:val="nil"/>
              <w:right w:val="nil"/>
            </w:tcBorders>
          </w:tcPr>
          <w:p w14:paraId="3E9FDB92"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551(20.1)</w:t>
            </w:r>
          </w:p>
        </w:tc>
        <w:tc>
          <w:tcPr>
            <w:tcW w:w="0" w:type="auto"/>
            <w:tcBorders>
              <w:top w:val="nil"/>
              <w:left w:val="nil"/>
              <w:bottom w:val="nil"/>
              <w:right w:val="nil"/>
            </w:tcBorders>
          </w:tcPr>
          <w:p w14:paraId="15B73F3E" w14:textId="77777777" w:rsidR="008B0D37" w:rsidRPr="009E2B9B" w:rsidRDefault="008B0D37" w:rsidP="008B0D37">
            <w:pPr>
              <w:spacing w:before="0" w:after="0"/>
              <w:jc w:val="center"/>
              <w:rPr>
                <w:rFonts w:cs="Times New Roman"/>
                <w:sz w:val="18"/>
                <w:szCs w:val="18"/>
                <w:lang w:val="en-US"/>
              </w:rPr>
            </w:pPr>
          </w:p>
        </w:tc>
      </w:tr>
      <w:tr w:rsidR="008B0D37" w:rsidRPr="00E23933" w14:paraId="41817997" w14:textId="77777777" w:rsidTr="009E2B9B">
        <w:tc>
          <w:tcPr>
            <w:tcW w:w="0" w:type="auto"/>
            <w:tcBorders>
              <w:top w:val="nil"/>
              <w:left w:val="nil"/>
              <w:bottom w:val="nil"/>
              <w:right w:val="nil"/>
            </w:tcBorders>
          </w:tcPr>
          <w:p w14:paraId="0D18EF10"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lang w:val="en-US"/>
              </w:rPr>
              <w:t>Health risk behaviors while COVID-19 confinement</w:t>
            </w:r>
          </w:p>
        </w:tc>
        <w:tc>
          <w:tcPr>
            <w:tcW w:w="0" w:type="auto"/>
            <w:tcBorders>
              <w:top w:val="nil"/>
              <w:left w:val="nil"/>
              <w:bottom w:val="nil"/>
              <w:right w:val="nil"/>
            </w:tcBorders>
          </w:tcPr>
          <w:p w14:paraId="1097F834"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3119AFFE" w14:textId="77777777" w:rsidR="008B0D37" w:rsidRPr="009E2B9B" w:rsidRDefault="008B0D37" w:rsidP="008B0D37">
            <w:pPr>
              <w:spacing w:before="0" w:after="0"/>
              <w:jc w:val="center"/>
              <w:rPr>
                <w:rFonts w:cs="Times New Roman"/>
                <w:sz w:val="18"/>
                <w:szCs w:val="18"/>
                <w:lang w:val="en-US"/>
              </w:rPr>
            </w:pPr>
          </w:p>
        </w:tc>
      </w:tr>
      <w:tr w:rsidR="008B0D37" w:rsidRPr="00E23933" w14:paraId="66FA9407" w14:textId="77777777" w:rsidTr="009E2B9B">
        <w:tc>
          <w:tcPr>
            <w:tcW w:w="0" w:type="auto"/>
            <w:tcBorders>
              <w:top w:val="nil"/>
              <w:left w:val="nil"/>
              <w:bottom w:val="nil"/>
              <w:right w:val="nil"/>
            </w:tcBorders>
          </w:tcPr>
          <w:p w14:paraId="1F22794A"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More than before confinement</w:t>
            </w:r>
          </w:p>
        </w:tc>
        <w:tc>
          <w:tcPr>
            <w:tcW w:w="0" w:type="auto"/>
            <w:tcBorders>
              <w:top w:val="nil"/>
              <w:left w:val="nil"/>
              <w:bottom w:val="nil"/>
              <w:right w:val="nil"/>
            </w:tcBorders>
          </w:tcPr>
          <w:p w14:paraId="0893C0C9"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729(26.6)</w:t>
            </w:r>
          </w:p>
        </w:tc>
        <w:tc>
          <w:tcPr>
            <w:tcW w:w="0" w:type="auto"/>
            <w:tcBorders>
              <w:top w:val="nil"/>
              <w:left w:val="nil"/>
              <w:bottom w:val="nil"/>
              <w:right w:val="nil"/>
            </w:tcBorders>
          </w:tcPr>
          <w:p w14:paraId="27579BA3" w14:textId="77777777" w:rsidR="008B0D37" w:rsidRPr="009E2B9B" w:rsidRDefault="008B0D37" w:rsidP="008B0D37">
            <w:pPr>
              <w:spacing w:before="0" w:after="0"/>
              <w:jc w:val="center"/>
              <w:rPr>
                <w:rFonts w:cs="Times New Roman"/>
                <w:sz w:val="18"/>
                <w:szCs w:val="18"/>
                <w:lang w:val="en-US"/>
              </w:rPr>
            </w:pPr>
          </w:p>
        </w:tc>
      </w:tr>
      <w:tr w:rsidR="008B0D37" w:rsidRPr="00E23933" w14:paraId="6B11BB2A" w14:textId="77777777" w:rsidTr="009E2B9B">
        <w:tc>
          <w:tcPr>
            <w:tcW w:w="0" w:type="auto"/>
            <w:tcBorders>
              <w:top w:val="nil"/>
              <w:left w:val="nil"/>
              <w:bottom w:val="nil"/>
              <w:right w:val="nil"/>
            </w:tcBorders>
          </w:tcPr>
          <w:p w14:paraId="360DCC40"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 xml:space="preserve">Equal </w:t>
            </w:r>
          </w:p>
        </w:tc>
        <w:tc>
          <w:tcPr>
            <w:tcW w:w="0" w:type="auto"/>
            <w:tcBorders>
              <w:top w:val="nil"/>
              <w:left w:val="nil"/>
              <w:bottom w:val="nil"/>
              <w:right w:val="nil"/>
            </w:tcBorders>
          </w:tcPr>
          <w:p w14:paraId="4A6188D1"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1247(45.5)</w:t>
            </w:r>
          </w:p>
        </w:tc>
        <w:tc>
          <w:tcPr>
            <w:tcW w:w="0" w:type="auto"/>
            <w:tcBorders>
              <w:top w:val="nil"/>
              <w:left w:val="nil"/>
              <w:bottom w:val="nil"/>
              <w:right w:val="nil"/>
            </w:tcBorders>
          </w:tcPr>
          <w:p w14:paraId="1ACAA467" w14:textId="77777777" w:rsidR="008B0D37" w:rsidRPr="009E2B9B" w:rsidRDefault="008B0D37" w:rsidP="008B0D37">
            <w:pPr>
              <w:spacing w:before="0" w:after="0"/>
              <w:jc w:val="center"/>
              <w:rPr>
                <w:rFonts w:cs="Times New Roman"/>
                <w:sz w:val="18"/>
                <w:szCs w:val="18"/>
                <w:lang w:val="en-US"/>
              </w:rPr>
            </w:pPr>
          </w:p>
        </w:tc>
      </w:tr>
      <w:tr w:rsidR="008B0D37" w:rsidRPr="00E23933" w14:paraId="599720BA" w14:textId="77777777" w:rsidTr="009E2B9B">
        <w:tc>
          <w:tcPr>
            <w:tcW w:w="0" w:type="auto"/>
            <w:tcBorders>
              <w:top w:val="nil"/>
              <w:left w:val="nil"/>
              <w:bottom w:val="nil"/>
              <w:right w:val="nil"/>
            </w:tcBorders>
          </w:tcPr>
          <w:p w14:paraId="2246197E"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Less than before confinement</w:t>
            </w:r>
          </w:p>
        </w:tc>
        <w:tc>
          <w:tcPr>
            <w:tcW w:w="0" w:type="auto"/>
            <w:tcBorders>
              <w:top w:val="nil"/>
              <w:left w:val="nil"/>
              <w:bottom w:val="nil"/>
              <w:right w:val="nil"/>
            </w:tcBorders>
          </w:tcPr>
          <w:p w14:paraId="764CCB84"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765(27.9)</w:t>
            </w:r>
          </w:p>
        </w:tc>
        <w:tc>
          <w:tcPr>
            <w:tcW w:w="0" w:type="auto"/>
            <w:tcBorders>
              <w:top w:val="nil"/>
              <w:left w:val="nil"/>
              <w:bottom w:val="nil"/>
              <w:right w:val="nil"/>
            </w:tcBorders>
          </w:tcPr>
          <w:p w14:paraId="7B28717F" w14:textId="77777777" w:rsidR="008B0D37" w:rsidRPr="009E2B9B" w:rsidRDefault="008B0D37" w:rsidP="008B0D37">
            <w:pPr>
              <w:spacing w:before="0" w:after="0"/>
              <w:jc w:val="center"/>
              <w:rPr>
                <w:rFonts w:cs="Times New Roman"/>
                <w:sz w:val="18"/>
                <w:szCs w:val="18"/>
                <w:lang w:val="en-US"/>
              </w:rPr>
            </w:pPr>
          </w:p>
        </w:tc>
      </w:tr>
      <w:tr w:rsidR="008B0D37" w:rsidRPr="00E23933" w14:paraId="7F6EEC03" w14:textId="77777777" w:rsidTr="009E2B9B">
        <w:tc>
          <w:tcPr>
            <w:tcW w:w="0" w:type="auto"/>
            <w:tcBorders>
              <w:top w:val="nil"/>
              <w:left w:val="nil"/>
              <w:bottom w:val="nil"/>
              <w:right w:val="nil"/>
            </w:tcBorders>
          </w:tcPr>
          <w:p w14:paraId="15CF68B3" w14:textId="77777777" w:rsidR="008B0D37" w:rsidRPr="009E2B9B" w:rsidRDefault="008B0D37" w:rsidP="008B0D37">
            <w:pPr>
              <w:spacing w:before="0" w:after="0"/>
              <w:jc w:val="both"/>
              <w:rPr>
                <w:rFonts w:cs="Times New Roman"/>
                <w:sz w:val="18"/>
                <w:szCs w:val="18"/>
                <w:lang w:val="en-US"/>
              </w:rPr>
            </w:pPr>
          </w:p>
        </w:tc>
        <w:tc>
          <w:tcPr>
            <w:tcW w:w="0" w:type="auto"/>
            <w:tcBorders>
              <w:top w:val="nil"/>
              <w:left w:val="nil"/>
              <w:bottom w:val="nil"/>
              <w:right w:val="nil"/>
            </w:tcBorders>
          </w:tcPr>
          <w:p w14:paraId="50F0486F"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2D17A703" w14:textId="77777777" w:rsidR="008B0D37" w:rsidRPr="009E2B9B" w:rsidRDefault="008B0D37" w:rsidP="008B0D37">
            <w:pPr>
              <w:spacing w:before="0" w:after="0"/>
              <w:jc w:val="center"/>
              <w:rPr>
                <w:rFonts w:cs="Times New Roman"/>
                <w:sz w:val="18"/>
                <w:szCs w:val="18"/>
                <w:lang w:val="en-US"/>
              </w:rPr>
            </w:pPr>
          </w:p>
        </w:tc>
      </w:tr>
      <w:tr w:rsidR="008B0D37" w:rsidRPr="00E23933" w14:paraId="64CE205F" w14:textId="77777777" w:rsidTr="009E2B9B">
        <w:tc>
          <w:tcPr>
            <w:tcW w:w="0" w:type="auto"/>
            <w:tcBorders>
              <w:top w:val="nil"/>
              <w:left w:val="nil"/>
              <w:bottom w:val="nil"/>
              <w:right w:val="nil"/>
            </w:tcBorders>
          </w:tcPr>
          <w:p w14:paraId="5D612BB2" w14:textId="77777777" w:rsidR="008B0D37" w:rsidRPr="009E2B9B" w:rsidRDefault="008B0D37" w:rsidP="008B0D37">
            <w:pPr>
              <w:spacing w:before="0" w:after="0"/>
              <w:jc w:val="both"/>
              <w:rPr>
                <w:rFonts w:cs="Times New Roman"/>
                <w:b/>
                <w:sz w:val="18"/>
                <w:szCs w:val="18"/>
                <w:lang w:val="en-US"/>
              </w:rPr>
            </w:pPr>
            <w:r w:rsidRPr="009E2B9B">
              <w:rPr>
                <w:rFonts w:cs="Times New Roman"/>
                <w:b/>
                <w:sz w:val="18"/>
                <w:szCs w:val="18"/>
              </w:rPr>
              <w:t>Week of COVID-19 confinement</w:t>
            </w:r>
          </w:p>
        </w:tc>
        <w:tc>
          <w:tcPr>
            <w:tcW w:w="0" w:type="auto"/>
            <w:tcBorders>
              <w:top w:val="nil"/>
              <w:left w:val="nil"/>
              <w:bottom w:val="nil"/>
              <w:right w:val="nil"/>
            </w:tcBorders>
          </w:tcPr>
          <w:p w14:paraId="73D62833" w14:textId="77777777" w:rsidR="008B0D37" w:rsidRPr="009E2B9B" w:rsidRDefault="008B0D37" w:rsidP="008B0D37">
            <w:pPr>
              <w:spacing w:before="0" w:after="0"/>
              <w:jc w:val="center"/>
              <w:rPr>
                <w:rFonts w:cs="Times New Roman"/>
                <w:sz w:val="18"/>
                <w:szCs w:val="18"/>
                <w:lang w:val="en-US"/>
              </w:rPr>
            </w:pPr>
          </w:p>
        </w:tc>
        <w:tc>
          <w:tcPr>
            <w:tcW w:w="0" w:type="auto"/>
            <w:tcBorders>
              <w:top w:val="nil"/>
              <w:left w:val="nil"/>
              <w:bottom w:val="nil"/>
              <w:right w:val="nil"/>
            </w:tcBorders>
          </w:tcPr>
          <w:p w14:paraId="79D112E0" w14:textId="77777777" w:rsidR="008B0D37" w:rsidRPr="009E2B9B" w:rsidRDefault="008B0D37" w:rsidP="008B0D37">
            <w:pPr>
              <w:spacing w:before="0" w:after="0"/>
              <w:jc w:val="center"/>
              <w:rPr>
                <w:rFonts w:cs="Times New Roman"/>
                <w:sz w:val="18"/>
                <w:szCs w:val="18"/>
                <w:lang w:val="en-US"/>
              </w:rPr>
            </w:pPr>
          </w:p>
        </w:tc>
      </w:tr>
      <w:tr w:rsidR="008B0D37" w:rsidRPr="00E23933" w14:paraId="21B38659" w14:textId="77777777" w:rsidTr="009E2B9B">
        <w:tc>
          <w:tcPr>
            <w:tcW w:w="0" w:type="auto"/>
            <w:tcBorders>
              <w:top w:val="nil"/>
              <w:left w:val="nil"/>
              <w:bottom w:val="nil"/>
              <w:right w:val="nil"/>
            </w:tcBorders>
          </w:tcPr>
          <w:p w14:paraId="52BCC63C"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First</w:t>
            </w:r>
          </w:p>
        </w:tc>
        <w:tc>
          <w:tcPr>
            <w:tcW w:w="0" w:type="auto"/>
            <w:tcBorders>
              <w:top w:val="nil"/>
              <w:left w:val="nil"/>
              <w:bottom w:val="nil"/>
              <w:right w:val="nil"/>
            </w:tcBorders>
          </w:tcPr>
          <w:p w14:paraId="2F0DD0F4"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1591(58.1)</w:t>
            </w:r>
          </w:p>
        </w:tc>
        <w:tc>
          <w:tcPr>
            <w:tcW w:w="0" w:type="auto"/>
            <w:tcBorders>
              <w:top w:val="nil"/>
              <w:left w:val="nil"/>
              <w:bottom w:val="nil"/>
              <w:right w:val="nil"/>
            </w:tcBorders>
          </w:tcPr>
          <w:p w14:paraId="4015DC5C" w14:textId="77777777" w:rsidR="008B0D37" w:rsidRPr="009E2B9B" w:rsidRDefault="008B0D37" w:rsidP="008B0D37">
            <w:pPr>
              <w:spacing w:before="0" w:after="0"/>
              <w:jc w:val="center"/>
              <w:rPr>
                <w:rFonts w:cs="Times New Roman"/>
                <w:sz w:val="18"/>
                <w:szCs w:val="18"/>
                <w:lang w:val="en-US"/>
              </w:rPr>
            </w:pPr>
          </w:p>
        </w:tc>
      </w:tr>
      <w:tr w:rsidR="008B0D37" w:rsidRPr="00E23933" w14:paraId="1FB1DC3B" w14:textId="77777777" w:rsidTr="009E2B9B">
        <w:tc>
          <w:tcPr>
            <w:tcW w:w="0" w:type="auto"/>
            <w:tcBorders>
              <w:top w:val="nil"/>
              <w:left w:val="nil"/>
              <w:bottom w:val="nil"/>
              <w:right w:val="nil"/>
            </w:tcBorders>
          </w:tcPr>
          <w:p w14:paraId="7F35BE66"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Second</w:t>
            </w:r>
          </w:p>
        </w:tc>
        <w:tc>
          <w:tcPr>
            <w:tcW w:w="0" w:type="auto"/>
            <w:tcBorders>
              <w:top w:val="nil"/>
              <w:left w:val="nil"/>
              <w:bottom w:val="nil"/>
              <w:right w:val="nil"/>
            </w:tcBorders>
          </w:tcPr>
          <w:p w14:paraId="4BD6467D"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615(22.4)</w:t>
            </w:r>
          </w:p>
        </w:tc>
        <w:tc>
          <w:tcPr>
            <w:tcW w:w="0" w:type="auto"/>
            <w:tcBorders>
              <w:top w:val="nil"/>
              <w:left w:val="nil"/>
              <w:bottom w:val="nil"/>
              <w:right w:val="nil"/>
            </w:tcBorders>
          </w:tcPr>
          <w:p w14:paraId="765B17ED" w14:textId="77777777" w:rsidR="008B0D37" w:rsidRPr="009E2B9B" w:rsidRDefault="008B0D37" w:rsidP="008B0D37">
            <w:pPr>
              <w:spacing w:before="0" w:after="0"/>
              <w:jc w:val="center"/>
              <w:rPr>
                <w:rFonts w:cs="Times New Roman"/>
                <w:sz w:val="18"/>
                <w:szCs w:val="18"/>
                <w:lang w:val="en-US"/>
              </w:rPr>
            </w:pPr>
          </w:p>
        </w:tc>
      </w:tr>
      <w:tr w:rsidR="008B0D37" w:rsidRPr="00E23933" w14:paraId="5059B9E9" w14:textId="77777777" w:rsidTr="009E2B9B">
        <w:tc>
          <w:tcPr>
            <w:tcW w:w="0" w:type="auto"/>
            <w:tcBorders>
              <w:top w:val="nil"/>
              <w:left w:val="nil"/>
              <w:bottom w:val="nil"/>
              <w:right w:val="nil"/>
            </w:tcBorders>
          </w:tcPr>
          <w:p w14:paraId="055A841A" w14:textId="77777777" w:rsidR="008B0D37" w:rsidRPr="009E2B9B" w:rsidRDefault="008B0D37" w:rsidP="008B0D37">
            <w:pPr>
              <w:spacing w:before="0" w:after="0"/>
              <w:jc w:val="both"/>
              <w:rPr>
                <w:rFonts w:cs="Times New Roman"/>
                <w:sz w:val="18"/>
                <w:szCs w:val="18"/>
                <w:lang w:val="en-US"/>
              </w:rPr>
            </w:pPr>
            <w:r w:rsidRPr="009E2B9B">
              <w:rPr>
                <w:rFonts w:cs="Times New Roman"/>
                <w:sz w:val="18"/>
                <w:szCs w:val="18"/>
              </w:rPr>
              <w:t>Third</w:t>
            </w:r>
          </w:p>
        </w:tc>
        <w:tc>
          <w:tcPr>
            <w:tcW w:w="0" w:type="auto"/>
            <w:tcBorders>
              <w:top w:val="nil"/>
              <w:left w:val="nil"/>
              <w:bottom w:val="nil"/>
              <w:right w:val="nil"/>
            </w:tcBorders>
          </w:tcPr>
          <w:p w14:paraId="7C8A838D" w14:textId="77777777" w:rsidR="008B0D37" w:rsidRPr="009E2B9B" w:rsidRDefault="008B0D37" w:rsidP="008B0D37">
            <w:pPr>
              <w:spacing w:before="0" w:after="0"/>
              <w:jc w:val="center"/>
              <w:rPr>
                <w:rFonts w:cs="Times New Roman"/>
                <w:sz w:val="18"/>
                <w:szCs w:val="18"/>
                <w:lang w:val="en-US"/>
              </w:rPr>
            </w:pPr>
            <w:r w:rsidRPr="009E2B9B">
              <w:rPr>
                <w:rFonts w:cs="Times New Roman"/>
                <w:sz w:val="18"/>
                <w:szCs w:val="18"/>
              </w:rPr>
              <w:t>535(19.5)</w:t>
            </w:r>
          </w:p>
        </w:tc>
        <w:tc>
          <w:tcPr>
            <w:tcW w:w="0" w:type="auto"/>
            <w:tcBorders>
              <w:top w:val="nil"/>
              <w:left w:val="nil"/>
              <w:bottom w:val="nil"/>
              <w:right w:val="nil"/>
            </w:tcBorders>
          </w:tcPr>
          <w:p w14:paraId="68E5BB92" w14:textId="77777777" w:rsidR="008B0D37" w:rsidRPr="009E2B9B" w:rsidRDefault="008B0D37" w:rsidP="008B0D37">
            <w:pPr>
              <w:spacing w:before="0" w:after="0"/>
              <w:jc w:val="center"/>
              <w:rPr>
                <w:rFonts w:cs="Times New Roman"/>
                <w:sz w:val="18"/>
                <w:szCs w:val="18"/>
                <w:lang w:val="en-US"/>
              </w:rPr>
            </w:pPr>
          </w:p>
        </w:tc>
      </w:tr>
      <w:tr w:rsidR="008B0D37" w:rsidRPr="00E23933" w14:paraId="1BF58F82" w14:textId="77777777" w:rsidTr="009E2B9B">
        <w:tc>
          <w:tcPr>
            <w:tcW w:w="0" w:type="auto"/>
            <w:tcBorders>
              <w:top w:val="single" w:sz="4" w:space="0" w:color="auto"/>
              <w:left w:val="nil"/>
              <w:bottom w:val="nil"/>
              <w:right w:val="nil"/>
            </w:tcBorders>
          </w:tcPr>
          <w:p w14:paraId="1D3E12BD" w14:textId="77777777" w:rsidR="008B0D37" w:rsidRPr="009E2B9B" w:rsidRDefault="008B0D37" w:rsidP="008B0D37">
            <w:pPr>
              <w:spacing w:before="0" w:after="0"/>
              <w:jc w:val="both"/>
              <w:rPr>
                <w:rFonts w:cs="Times New Roman"/>
                <w:b/>
                <w:bCs/>
                <w:sz w:val="18"/>
                <w:szCs w:val="18"/>
                <w:lang w:val="en-US"/>
              </w:rPr>
            </w:pPr>
          </w:p>
        </w:tc>
        <w:tc>
          <w:tcPr>
            <w:tcW w:w="0" w:type="auto"/>
            <w:tcBorders>
              <w:top w:val="single" w:sz="4" w:space="0" w:color="auto"/>
              <w:left w:val="nil"/>
              <w:bottom w:val="nil"/>
              <w:right w:val="nil"/>
            </w:tcBorders>
          </w:tcPr>
          <w:p w14:paraId="71619022" w14:textId="77777777" w:rsidR="008B0D37" w:rsidRPr="009E2B9B" w:rsidRDefault="008B0D37" w:rsidP="008B0D37">
            <w:pPr>
              <w:spacing w:before="0" w:after="0"/>
              <w:jc w:val="both"/>
              <w:rPr>
                <w:rFonts w:cs="Times New Roman"/>
                <w:b/>
                <w:bCs/>
                <w:sz w:val="18"/>
                <w:szCs w:val="18"/>
                <w:lang w:val="en-US"/>
              </w:rPr>
            </w:pPr>
          </w:p>
        </w:tc>
        <w:tc>
          <w:tcPr>
            <w:tcW w:w="0" w:type="auto"/>
            <w:tcBorders>
              <w:top w:val="single" w:sz="4" w:space="0" w:color="auto"/>
              <w:left w:val="nil"/>
              <w:bottom w:val="nil"/>
              <w:right w:val="nil"/>
            </w:tcBorders>
          </w:tcPr>
          <w:p w14:paraId="46E36063" w14:textId="77777777" w:rsidR="008B0D37" w:rsidRPr="009E2B9B" w:rsidRDefault="008B0D37" w:rsidP="008B0D37">
            <w:pPr>
              <w:spacing w:before="0" w:after="0"/>
              <w:jc w:val="both"/>
              <w:rPr>
                <w:rFonts w:cs="Times New Roman"/>
                <w:sz w:val="18"/>
                <w:szCs w:val="18"/>
                <w:lang w:val="en-US"/>
              </w:rPr>
            </w:pPr>
          </w:p>
        </w:tc>
      </w:tr>
      <w:tr w:rsidR="008B0D37" w:rsidRPr="00E23933" w14:paraId="56E73A67" w14:textId="77777777" w:rsidTr="009E2B9B">
        <w:tc>
          <w:tcPr>
            <w:tcW w:w="0" w:type="auto"/>
            <w:tcBorders>
              <w:top w:val="nil"/>
              <w:left w:val="nil"/>
              <w:bottom w:val="nil"/>
              <w:right w:val="nil"/>
            </w:tcBorders>
          </w:tcPr>
          <w:p w14:paraId="368F2407" w14:textId="77777777" w:rsidR="008B0D37" w:rsidRPr="009E2B9B" w:rsidRDefault="008B0D37" w:rsidP="008B0D37">
            <w:pPr>
              <w:spacing w:before="0" w:after="0"/>
              <w:jc w:val="both"/>
              <w:rPr>
                <w:rFonts w:cs="Times New Roman"/>
                <w:sz w:val="18"/>
                <w:szCs w:val="18"/>
                <w:lang w:val="en-US"/>
              </w:rPr>
            </w:pPr>
          </w:p>
        </w:tc>
        <w:tc>
          <w:tcPr>
            <w:tcW w:w="0" w:type="auto"/>
            <w:tcBorders>
              <w:top w:val="nil"/>
              <w:left w:val="nil"/>
              <w:bottom w:val="nil"/>
              <w:right w:val="nil"/>
            </w:tcBorders>
          </w:tcPr>
          <w:p w14:paraId="2C65E40E" w14:textId="77777777" w:rsidR="008B0D37" w:rsidRPr="009E2B9B" w:rsidRDefault="008B0D37" w:rsidP="008B0D37">
            <w:pPr>
              <w:spacing w:before="0" w:after="0"/>
              <w:jc w:val="both"/>
              <w:rPr>
                <w:rFonts w:cs="Times New Roman"/>
                <w:b/>
                <w:bCs/>
                <w:sz w:val="18"/>
                <w:szCs w:val="18"/>
                <w:lang w:val="en-US"/>
              </w:rPr>
            </w:pPr>
          </w:p>
        </w:tc>
        <w:tc>
          <w:tcPr>
            <w:tcW w:w="0" w:type="auto"/>
            <w:tcBorders>
              <w:top w:val="nil"/>
              <w:left w:val="nil"/>
              <w:bottom w:val="nil"/>
              <w:right w:val="nil"/>
            </w:tcBorders>
          </w:tcPr>
          <w:p w14:paraId="5BEAB9D0" w14:textId="77777777" w:rsidR="008B0D37" w:rsidRPr="009E2B9B" w:rsidRDefault="008B0D37" w:rsidP="008B0D37">
            <w:pPr>
              <w:spacing w:before="0" w:after="0"/>
              <w:jc w:val="both"/>
              <w:rPr>
                <w:rFonts w:cs="Times New Roman"/>
                <w:sz w:val="18"/>
                <w:szCs w:val="18"/>
                <w:lang w:val="en-US"/>
              </w:rPr>
            </w:pPr>
          </w:p>
        </w:tc>
      </w:tr>
    </w:tbl>
    <w:p w14:paraId="3BF1BF52" w14:textId="77777777" w:rsidR="006C09D3" w:rsidRDefault="006C09D3" w:rsidP="002D26AD">
      <w:pPr>
        <w:jc w:val="both"/>
      </w:pPr>
    </w:p>
    <w:p w14:paraId="48134851" w14:textId="77777777" w:rsidR="006C09D3" w:rsidRDefault="006C09D3" w:rsidP="002D26AD">
      <w:pPr>
        <w:jc w:val="both"/>
      </w:pPr>
    </w:p>
    <w:p w14:paraId="2CB5F48A" w14:textId="77777777" w:rsidR="006C09D3" w:rsidRDefault="006C09D3" w:rsidP="002D26AD">
      <w:pPr>
        <w:jc w:val="both"/>
      </w:pPr>
    </w:p>
    <w:p w14:paraId="3A3A20FE" w14:textId="77777777" w:rsidR="006C09D3" w:rsidRDefault="006C09D3" w:rsidP="002D26AD">
      <w:pPr>
        <w:jc w:val="both"/>
      </w:pPr>
    </w:p>
    <w:p w14:paraId="42977C0F" w14:textId="77777777" w:rsidR="006C09D3" w:rsidRDefault="006C09D3" w:rsidP="002D26AD">
      <w:pPr>
        <w:jc w:val="both"/>
      </w:pPr>
    </w:p>
    <w:p w14:paraId="37860CC1" w14:textId="77777777" w:rsidR="006C09D3" w:rsidRDefault="006C09D3" w:rsidP="002D26AD">
      <w:pPr>
        <w:jc w:val="both"/>
      </w:pPr>
    </w:p>
    <w:p w14:paraId="3205F0AB" w14:textId="77777777" w:rsidR="006C09D3" w:rsidRDefault="006C09D3" w:rsidP="002D26AD">
      <w:pPr>
        <w:jc w:val="both"/>
      </w:pPr>
    </w:p>
    <w:p w14:paraId="6D218CA6" w14:textId="77777777" w:rsidR="006C09D3" w:rsidRDefault="006C09D3" w:rsidP="002D26AD">
      <w:pPr>
        <w:jc w:val="both"/>
      </w:pPr>
    </w:p>
    <w:p w14:paraId="3AFD85B5" w14:textId="77777777" w:rsidR="006C09D3" w:rsidRDefault="006C09D3" w:rsidP="002D26AD">
      <w:pPr>
        <w:jc w:val="both"/>
      </w:pPr>
    </w:p>
    <w:p w14:paraId="3C7AE14D" w14:textId="77777777" w:rsidR="007D469A" w:rsidRDefault="007D469A" w:rsidP="002D26AD">
      <w:pPr>
        <w:jc w:val="both"/>
      </w:pPr>
    </w:p>
    <w:p w14:paraId="4D6BC75E" w14:textId="77777777" w:rsidR="007D469A" w:rsidRDefault="007D469A" w:rsidP="002D26AD">
      <w:pPr>
        <w:jc w:val="both"/>
      </w:pPr>
    </w:p>
    <w:p w14:paraId="10A6A964" w14:textId="77777777" w:rsidR="007D469A" w:rsidRDefault="007D469A" w:rsidP="002D26AD">
      <w:pPr>
        <w:jc w:val="both"/>
      </w:pPr>
    </w:p>
    <w:p w14:paraId="251C17CB" w14:textId="77777777" w:rsidR="007D469A" w:rsidRDefault="007D469A" w:rsidP="002D26AD">
      <w:pPr>
        <w:jc w:val="both"/>
      </w:pPr>
    </w:p>
    <w:p w14:paraId="4B9C2EF7" w14:textId="77777777" w:rsidR="007D469A" w:rsidRDefault="007D469A" w:rsidP="002D26AD">
      <w:pPr>
        <w:jc w:val="both"/>
      </w:pPr>
    </w:p>
    <w:p w14:paraId="2DD17FE0" w14:textId="77777777" w:rsidR="007D469A" w:rsidRDefault="007D469A" w:rsidP="002D26AD">
      <w:pPr>
        <w:jc w:val="both"/>
      </w:pPr>
    </w:p>
    <w:p w14:paraId="5D9C647B" w14:textId="77777777" w:rsidR="007D469A" w:rsidRDefault="007D469A" w:rsidP="002D26AD">
      <w:pPr>
        <w:jc w:val="both"/>
      </w:pPr>
    </w:p>
    <w:p w14:paraId="39016DEF" w14:textId="77777777" w:rsidR="007D469A" w:rsidRDefault="007D469A" w:rsidP="002D26AD">
      <w:pPr>
        <w:jc w:val="both"/>
      </w:pPr>
    </w:p>
    <w:p w14:paraId="7084C033" w14:textId="77777777" w:rsidR="007D469A" w:rsidRDefault="007D469A" w:rsidP="002D26AD">
      <w:pPr>
        <w:jc w:val="both"/>
      </w:pPr>
    </w:p>
    <w:p w14:paraId="2A158DE5" w14:textId="77777777" w:rsidR="007D469A" w:rsidRDefault="007D469A" w:rsidP="002D26AD">
      <w:pPr>
        <w:jc w:val="both"/>
      </w:pPr>
    </w:p>
    <w:p w14:paraId="2C48CD79" w14:textId="77777777" w:rsidR="006C09D3" w:rsidRDefault="006C09D3" w:rsidP="002D26AD">
      <w:pPr>
        <w:jc w:val="both"/>
      </w:pPr>
    </w:p>
    <w:p w14:paraId="5A225224" w14:textId="77777777" w:rsidR="006C09D3" w:rsidRDefault="006C09D3" w:rsidP="002D26AD">
      <w:pPr>
        <w:jc w:val="both"/>
      </w:pPr>
    </w:p>
    <w:p w14:paraId="2EB1CA30" w14:textId="77777777" w:rsidR="006C09D3" w:rsidRDefault="006C09D3" w:rsidP="002D26AD">
      <w:pPr>
        <w:jc w:val="both"/>
      </w:pPr>
    </w:p>
    <w:p w14:paraId="1168EDB2" w14:textId="77777777" w:rsidR="006C09D3" w:rsidRDefault="006C09D3" w:rsidP="002D26AD">
      <w:pPr>
        <w:jc w:val="both"/>
      </w:pPr>
    </w:p>
    <w:p w14:paraId="055EF0F0" w14:textId="77777777" w:rsidR="00AF4683" w:rsidRDefault="00AF4683" w:rsidP="002D26AD">
      <w:pPr>
        <w:jc w:val="both"/>
      </w:pPr>
    </w:p>
    <w:p w14:paraId="77798358" w14:textId="77777777" w:rsidR="00AF4683" w:rsidRDefault="00AF4683" w:rsidP="002D26AD">
      <w:pPr>
        <w:jc w:val="both"/>
      </w:pPr>
    </w:p>
    <w:p w14:paraId="5CD1DBAB" w14:textId="77777777" w:rsidR="006C09D3" w:rsidRPr="002F79C2" w:rsidRDefault="006C09D3" w:rsidP="002D26AD">
      <w:pPr>
        <w:jc w:val="both"/>
      </w:pPr>
    </w:p>
    <w:p w14:paraId="793CD254" w14:textId="77777777" w:rsidR="00A9004F" w:rsidRPr="002F79C2" w:rsidRDefault="00A9004F" w:rsidP="002D26AD">
      <w:pPr>
        <w:jc w:val="both"/>
      </w:pPr>
    </w:p>
    <w:p w14:paraId="2D5DE9DC" w14:textId="77777777" w:rsidR="00A9004F" w:rsidRPr="002F79C2" w:rsidRDefault="00A9004F" w:rsidP="002D26AD">
      <w:pPr>
        <w:jc w:val="both"/>
      </w:pPr>
    </w:p>
    <w:tbl>
      <w:tblPr>
        <w:tblStyle w:val="TableGrid"/>
        <w:tblW w:w="9774" w:type="dxa"/>
        <w:jc w:val="center"/>
        <w:tblLook w:val="04A0" w:firstRow="1" w:lastRow="0" w:firstColumn="1" w:lastColumn="0" w:noHBand="0" w:noVBand="1"/>
      </w:tblPr>
      <w:tblGrid>
        <w:gridCol w:w="807"/>
        <w:gridCol w:w="1494"/>
        <w:gridCol w:w="1027"/>
        <w:gridCol w:w="1100"/>
        <w:gridCol w:w="853"/>
        <w:gridCol w:w="921"/>
        <w:gridCol w:w="853"/>
        <w:gridCol w:w="921"/>
        <w:gridCol w:w="222"/>
        <w:gridCol w:w="853"/>
        <w:gridCol w:w="723"/>
      </w:tblGrid>
      <w:tr w:rsidR="007D469A" w:rsidRPr="00E23933" w14:paraId="1215BCC9" w14:textId="77777777" w:rsidTr="006D045D">
        <w:trPr>
          <w:trHeight w:val="463"/>
          <w:jc w:val="center"/>
        </w:trPr>
        <w:tc>
          <w:tcPr>
            <w:tcW w:w="9774" w:type="dxa"/>
            <w:gridSpan w:val="11"/>
            <w:tcBorders>
              <w:top w:val="nil"/>
              <w:left w:val="nil"/>
              <w:right w:val="nil"/>
            </w:tcBorders>
          </w:tcPr>
          <w:p w14:paraId="2EB287F0" w14:textId="77777777" w:rsidR="007D469A" w:rsidRPr="009E2B9B" w:rsidRDefault="007D469A" w:rsidP="006D045D">
            <w:pPr>
              <w:spacing w:after="0"/>
              <w:jc w:val="both"/>
              <w:rPr>
                <w:rFonts w:cs="Times New Roman"/>
                <w:b/>
                <w:sz w:val="18"/>
                <w:szCs w:val="18"/>
              </w:rPr>
            </w:pPr>
            <w:r w:rsidRPr="009E2B9B">
              <w:rPr>
                <w:rFonts w:cs="Times New Roman"/>
                <w:b/>
                <w:sz w:val="18"/>
                <w:szCs w:val="18"/>
              </w:rPr>
              <w:t xml:space="preserve">Table 3. </w:t>
            </w:r>
            <w:r w:rsidRPr="009E2B9B">
              <w:rPr>
                <w:rFonts w:cs="Times New Roman"/>
                <w:sz w:val="18"/>
                <w:szCs w:val="18"/>
              </w:rPr>
              <w:t>Percentage of participants with each health risk behavior previous and during the COVID-19 confinement.</w:t>
            </w:r>
          </w:p>
        </w:tc>
      </w:tr>
      <w:tr w:rsidR="007D469A" w:rsidRPr="00E23933" w14:paraId="3D591B47" w14:textId="77777777" w:rsidTr="006D045D">
        <w:trPr>
          <w:trHeight w:val="463"/>
          <w:jc w:val="center"/>
        </w:trPr>
        <w:tc>
          <w:tcPr>
            <w:tcW w:w="0" w:type="auto"/>
            <w:tcBorders>
              <w:left w:val="nil"/>
              <w:right w:val="nil"/>
            </w:tcBorders>
          </w:tcPr>
          <w:p w14:paraId="66F82024" w14:textId="77777777" w:rsidR="007D469A" w:rsidRPr="009E2B9B" w:rsidRDefault="007D469A" w:rsidP="006D045D">
            <w:pPr>
              <w:spacing w:after="0"/>
              <w:jc w:val="both"/>
              <w:rPr>
                <w:rFonts w:cs="Times New Roman"/>
                <w:sz w:val="18"/>
                <w:szCs w:val="18"/>
              </w:rPr>
            </w:pPr>
          </w:p>
        </w:tc>
        <w:tc>
          <w:tcPr>
            <w:tcW w:w="0" w:type="auto"/>
            <w:tcBorders>
              <w:left w:val="nil"/>
              <w:right w:val="nil"/>
            </w:tcBorders>
          </w:tcPr>
          <w:p w14:paraId="57F5FCF6"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Previous COVID-19</w:t>
            </w:r>
          </w:p>
          <w:p w14:paraId="12F65B30"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confinement</w:t>
            </w:r>
          </w:p>
        </w:tc>
        <w:tc>
          <w:tcPr>
            <w:tcW w:w="1027" w:type="dxa"/>
            <w:tcBorders>
              <w:left w:val="nil"/>
              <w:right w:val="nil"/>
            </w:tcBorders>
          </w:tcPr>
          <w:p w14:paraId="1014F08B" w14:textId="77777777" w:rsidR="007D469A" w:rsidRPr="009E2B9B" w:rsidRDefault="007D469A" w:rsidP="006D045D">
            <w:pPr>
              <w:spacing w:after="0"/>
              <w:jc w:val="center"/>
              <w:rPr>
                <w:rFonts w:cs="Times New Roman"/>
                <w:b/>
                <w:sz w:val="18"/>
                <w:szCs w:val="18"/>
              </w:rPr>
            </w:pPr>
          </w:p>
        </w:tc>
        <w:tc>
          <w:tcPr>
            <w:tcW w:w="1100" w:type="dxa"/>
            <w:tcBorders>
              <w:left w:val="nil"/>
              <w:right w:val="nil"/>
            </w:tcBorders>
          </w:tcPr>
          <w:p w14:paraId="0E5CCF81"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Week 1</w:t>
            </w:r>
          </w:p>
        </w:tc>
        <w:tc>
          <w:tcPr>
            <w:tcW w:w="0" w:type="auto"/>
            <w:tcBorders>
              <w:left w:val="nil"/>
              <w:right w:val="nil"/>
            </w:tcBorders>
          </w:tcPr>
          <w:p w14:paraId="19913486" w14:textId="77777777" w:rsidR="007D469A" w:rsidRPr="009E2B9B" w:rsidRDefault="007D469A" w:rsidP="006D045D">
            <w:pPr>
              <w:spacing w:after="0"/>
              <w:jc w:val="center"/>
              <w:rPr>
                <w:rFonts w:cs="Times New Roman"/>
                <w:b/>
                <w:sz w:val="18"/>
                <w:szCs w:val="18"/>
              </w:rPr>
            </w:pPr>
          </w:p>
        </w:tc>
        <w:tc>
          <w:tcPr>
            <w:tcW w:w="0" w:type="auto"/>
            <w:tcBorders>
              <w:left w:val="nil"/>
              <w:right w:val="nil"/>
            </w:tcBorders>
          </w:tcPr>
          <w:p w14:paraId="7298B60B"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Week 2</w:t>
            </w:r>
          </w:p>
        </w:tc>
        <w:tc>
          <w:tcPr>
            <w:tcW w:w="0" w:type="auto"/>
            <w:tcBorders>
              <w:left w:val="nil"/>
              <w:right w:val="nil"/>
            </w:tcBorders>
          </w:tcPr>
          <w:p w14:paraId="678CBB21" w14:textId="77777777" w:rsidR="007D469A" w:rsidRPr="009E2B9B" w:rsidRDefault="007D469A" w:rsidP="006D045D">
            <w:pPr>
              <w:spacing w:after="0"/>
              <w:jc w:val="center"/>
              <w:rPr>
                <w:rFonts w:cs="Times New Roman"/>
                <w:b/>
                <w:sz w:val="18"/>
                <w:szCs w:val="18"/>
              </w:rPr>
            </w:pPr>
          </w:p>
        </w:tc>
        <w:tc>
          <w:tcPr>
            <w:tcW w:w="0" w:type="auto"/>
            <w:tcBorders>
              <w:left w:val="nil"/>
              <w:right w:val="nil"/>
            </w:tcBorders>
          </w:tcPr>
          <w:p w14:paraId="1CF3DA00"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Week 3</w:t>
            </w:r>
          </w:p>
        </w:tc>
        <w:tc>
          <w:tcPr>
            <w:tcW w:w="0" w:type="auto"/>
            <w:tcBorders>
              <w:left w:val="nil"/>
              <w:right w:val="nil"/>
            </w:tcBorders>
          </w:tcPr>
          <w:p w14:paraId="51FEF2E3" w14:textId="77777777" w:rsidR="007D469A" w:rsidRPr="009E2B9B" w:rsidRDefault="007D469A" w:rsidP="006D045D">
            <w:pPr>
              <w:spacing w:after="0"/>
              <w:jc w:val="center"/>
              <w:rPr>
                <w:rFonts w:cs="Times New Roman"/>
                <w:sz w:val="18"/>
                <w:szCs w:val="18"/>
              </w:rPr>
            </w:pPr>
          </w:p>
        </w:tc>
        <w:tc>
          <w:tcPr>
            <w:tcW w:w="0" w:type="auto"/>
            <w:tcBorders>
              <w:left w:val="nil"/>
              <w:right w:val="nil"/>
            </w:tcBorders>
          </w:tcPr>
          <w:p w14:paraId="3CB8D3D8" w14:textId="77777777" w:rsidR="007D469A" w:rsidRPr="009E2B9B" w:rsidRDefault="007D469A" w:rsidP="006D045D">
            <w:pPr>
              <w:spacing w:after="0"/>
              <w:jc w:val="center"/>
              <w:rPr>
                <w:rFonts w:cs="Times New Roman"/>
                <w:sz w:val="18"/>
                <w:szCs w:val="18"/>
              </w:rPr>
            </w:pPr>
          </w:p>
        </w:tc>
        <w:tc>
          <w:tcPr>
            <w:tcW w:w="0" w:type="auto"/>
            <w:tcBorders>
              <w:left w:val="nil"/>
              <w:right w:val="nil"/>
            </w:tcBorders>
          </w:tcPr>
          <w:p w14:paraId="19A3D618" w14:textId="77777777" w:rsidR="007D469A" w:rsidRPr="009E2B9B" w:rsidRDefault="007D469A" w:rsidP="006D045D">
            <w:pPr>
              <w:spacing w:after="0"/>
              <w:jc w:val="center"/>
              <w:rPr>
                <w:rFonts w:cs="Times New Roman"/>
                <w:i/>
                <w:sz w:val="18"/>
                <w:szCs w:val="18"/>
              </w:rPr>
            </w:pPr>
          </w:p>
        </w:tc>
      </w:tr>
      <w:tr w:rsidR="007D469A" w:rsidRPr="00E23933" w14:paraId="77B6C4C0" w14:textId="77777777" w:rsidTr="006D045D">
        <w:trPr>
          <w:trHeight w:val="463"/>
          <w:jc w:val="center"/>
        </w:trPr>
        <w:tc>
          <w:tcPr>
            <w:tcW w:w="0" w:type="auto"/>
            <w:tcBorders>
              <w:left w:val="nil"/>
              <w:right w:val="nil"/>
            </w:tcBorders>
          </w:tcPr>
          <w:p w14:paraId="1E78545A" w14:textId="77777777" w:rsidR="007D469A" w:rsidRPr="009E2B9B" w:rsidRDefault="007D469A" w:rsidP="006D045D">
            <w:pPr>
              <w:spacing w:after="0"/>
              <w:jc w:val="both"/>
              <w:rPr>
                <w:rFonts w:cs="Times New Roman"/>
                <w:sz w:val="18"/>
                <w:szCs w:val="18"/>
              </w:rPr>
            </w:pPr>
          </w:p>
        </w:tc>
        <w:tc>
          <w:tcPr>
            <w:tcW w:w="0" w:type="auto"/>
            <w:tcBorders>
              <w:left w:val="nil"/>
              <w:right w:val="nil"/>
            </w:tcBorders>
          </w:tcPr>
          <w:p w14:paraId="0948C735"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n(%)</w:t>
            </w:r>
          </w:p>
        </w:tc>
        <w:tc>
          <w:tcPr>
            <w:tcW w:w="1027" w:type="dxa"/>
            <w:tcBorders>
              <w:left w:val="nil"/>
              <w:right w:val="nil"/>
            </w:tcBorders>
          </w:tcPr>
          <w:p w14:paraId="480EECCF"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Diff. (1-Previous)</w:t>
            </w:r>
          </w:p>
        </w:tc>
        <w:tc>
          <w:tcPr>
            <w:tcW w:w="1100" w:type="dxa"/>
            <w:tcBorders>
              <w:left w:val="nil"/>
              <w:right w:val="nil"/>
            </w:tcBorders>
          </w:tcPr>
          <w:p w14:paraId="7F9F8FA5"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n(%)</w:t>
            </w:r>
          </w:p>
        </w:tc>
        <w:tc>
          <w:tcPr>
            <w:tcW w:w="0" w:type="auto"/>
            <w:tcBorders>
              <w:left w:val="nil"/>
              <w:right w:val="nil"/>
            </w:tcBorders>
          </w:tcPr>
          <w:p w14:paraId="2756B3F7"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Diff.(2-1)</w:t>
            </w:r>
          </w:p>
        </w:tc>
        <w:tc>
          <w:tcPr>
            <w:tcW w:w="0" w:type="auto"/>
            <w:tcBorders>
              <w:left w:val="nil"/>
              <w:right w:val="nil"/>
            </w:tcBorders>
          </w:tcPr>
          <w:p w14:paraId="4442CA7F"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n(%)</w:t>
            </w:r>
          </w:p>
        </w:tc>
        <w:tc>
          <w:tcPr>
            <w:tcW w:w="0" w:type="auto"/>
            <w:tcBorders>
              <w:left w:val="nil"/>
              <w:right w:val="nil"/>
            </w:tcBorders>
          </w:tcPr>
          <w:p w14:paraId="515F33B7"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Diff.(3-2)</w:t>
            </w:r>
          </w:p>
        </w:tc>
        <w:tc>
          <w:tcPr>
            <w:tcW w:w="0" w:type="auto"/>
            <w:tcBorders>
              <w:left w:val="nil"/>
              <w:right w:val="nil"/>
            </w:tcBorders>
          </w:tcPr>
          <w:p w14:paraId="4C4FDB8E"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n(%)</w:t>
            </w:r>
          </w:p>
        </w:tc>
        <w:tc>
          <w:tcPr>
            <w:tcW w:w="0" w:type="auto"/>
            <w:tcBorders>
              <w:left w:val="nil"/>
              <w:right w:val="nil"/>
            </w:tcBorders>
          </w:tcPr>
          <w:p w14:paraId="2EA6BBE4" w14:textId="77777777" w:rsidR="007D469A" w:rsidRPr="009E2B9B" w:rsidRDefault="007D469A" w:rsidP="006D045D">
            <w:pPr>
              <w:spacing w:after="0"/>
              <w:jc w:val="center"/>
              <w:rPr>
                <w:rFonts w:cs="Times New Roman"/>
                <w:b/>
                <w:sz w:val="18"/>
                <w:szCs w:val="18"/>
              </w:rPr>
            </w:pPr>
          </w:p>
        </w:tc>
        <w:tc>
          <w:tcPr>
            <w:tcW w:w="0" w:type="auto"/>
            <w:tcBorders>
              <w:left w:val="nil"/>
              <w:right w:val="nil"/>
            </w:tcBorders>
          </w:tcPr>
          <w:p w14:paraId="4D82E37B" w14:textId="77777777" w:rsidR="007D469A" w:rsidRPr="009E2B9B" w:rsidRDefault="007D469A" w:rsidP="006D045D">
            <w:pPr>
              <w:spacing w:after="0"/>
              <w:jc w:val="center"/>
              <w:rPr>
                <w:rFonts w:cs="Times New Roman"/>
                <w:b/>
                <w:sz w:val="18"/>
                <w:szCs w:val="18"/>
              </w:rPr>
            </w:pPr>
            <w:r w:rsidRPr="009E2B9B">
              <w:rPr>
                <w:rFonts w:cs="Times New Roman"/>
                <w:b/>
                <w:sz w:val="18"/>
                <w:szCs w:val="18"/>
              </w:rPr>
              <w:t>Diff.(3-1)</w:t>
            </w:r>
          </w:p>
        </w:tc>
        <w:tc>
          <w:tcPr>
            <w:tcW w:w="0" w:type="auto"/>
            <w:tcBorders>
              <w:left w:val="nil"/>
              <w:right w:val="nil"/>
            </w:tcBorders>
          </w:tcPr>
          <w:p w14:paraId="315DD4BB" w14:textId="77777777" w:rsidR="007D469A" w:rsidRPr="009E2B9B" w:rsidRDefault="007D469A" w:rsidP="006D045D">
            <w:pPr>
              <w:spacing w:after="0"/>
              <w:jc w:val="center"/>
              <w:rPr>
                <w:rFonts w:cs="Times New Roman"/>
                <w:b/>
                <w:i/>
                <w:sz w:val="18"/>
                <w:szCs w:val="18"/>
              </w:rPr>
            </w:pPr>
            <w:r w:rsidRPr="009E2B9B">
              <w:rPr>
                <w:rFonts w:cs="Times New Roman"/>
                <w:b/>
                <w:i/>
                <w:sz w:val="18"/>
                <w:szCs w:val="18"/>
              </w:rPr>
              <w:t>P*</w:t>
            </w:r>
          </w:p>
        </w:tc>
      </w:tr>
      <w:tr w:rsidR="007D469A" w:rsidRPr="00E23933" w14:paraId="636B56B2" w14:textId="77777777" w:rsidTr="006D045D">
        <w:trPr>
          <w:trHeight w:val="463"/>
          <w:jc w:val="center"/>
        </w:trPr>
        <w:tc>
          <w:tcPr>
            <w:tcW w:w="0" w:type="auto"/>
            <w:tcBorders>
              <w:top w:val="nil"/>
              <w:left w:val="nil"/>
              <w:bottom w:val="nil"/>
              <w:right w:val="nil"/>
            </w:tcBorders>
          </w:tcPr>
          <w:p w14:paraId="39A6EA25" w14:textId="77777777" w:rsidR="007D469A" w:rsidRPr="009E2B9B" w:rsidRDefault="007D469A" w:rsidP="006D045D">
            <w:pPr>
              <w:spacing w:after="0"/>
              <w:jc w:val="both"/>
              <w:rPr>
                <w:rFonts w:cs="Times New Roman"/>
                <w:b/>
                <w:sz w:val="18"/>
                <w:szCs w:val="18"/>
              </w:rPr>
            </w:pPr>
            <w:r w:rsidRPr="009E2B9B">
              <w:rPr>
                <w:rFonts w:cs="Times New Roman"/>
                <w:b/>
                <w:sz w:val="18"/>
                <w:szCs w:val="18"/>
              </w:rPr>
              <w:t>Screen</w:t>
            </w:r>
          </w:p>
        </w:tc>
        <w:tc>
          <w:tcPr>
            <w:tcW w:w="0" w:type="auto"/>
            <w:tcBorders>
              <w:top w:val="nil"/>
              <w:left w:val="nil"/>
              <w:bottom w:val="nil"/>
              <w:right w:val="nil"/>
            </w:tcBorders>
          </w:tcPr>
          <w:p w14:paraId="53715299" w14:textId="77777777" w:rsidR="007D469A" w:rsidRPr="009E2B9B" w:rsidRDefault="007D469A" w:rsidP="006D045D">
            <w:pPr>
              <w:spacing w:after="0"/>
              <w:jc w:val="center"/>
              <w:rPr>
                <w:rFonts w:cs="Times New Roman"/>
                <w:sz w:val="18"/>
                <w:szCs w:val="18"/>
              </w:rPr>
            </w:pPr>
            <w:r w:rsidRPr="009E2B9B">
              <w:rPr>
                <w:rFonts w:cs="Times New Roman"/>
                <w:sz w:val="18"/>
                <w:szCs w:val="18"/>
              </w:rPr>
              <w:t>2274(83.0)</w:t>
            </w:r>
          </w:p>
        </w:tc>
        <w:tc>
          <w:tcPr>
            <w:tcW w:w="1027" w:type="dxa"/>
            <w:tcBorders>
              <w:top w:val="nil"/>
              <w:left w:val="nil"/>
              <w:bottom w:val="nil"/>
              <w:right w:val="nil"/>
            </w:tcBorders>
          </w:tcPr>
          <w:p w14:paraId="3D7AAA86" w14:textId="77777777" w:rsidR="007D469A" w:rsidRPr="009E2B9B" w:rsidRDefault="007D469A" w:rsidP="006D045D">
            <w:pPr>
              <w:spacing w:after="0"/>
              <w:jc w:val="center"/>
              <w:rPr>
                <w:rFonts w:cs="Times New Roman"/>
                <w:sz w:val="18"/>
                <w:szCs w:val="18"/>
              </w:rPr>
            </w:pPr>
            <w:r w:rsidRPr="009E2B9B">
              <w:rPr>
                <w:rFonts w:cs="Times New Roman"/>
                <w:sz w:val="18"/>
                <w:szCs w:val="18"/>
              </w:rPr>
              <w:t>14.7</w:t>
            </w:r>
          </w:p>
        </w:tc>
        <w:tc>
          <w:tcPr>
            <w:tcW w:w="1100" w:type="dxa"/>
            <w:tcBorders>
              <w:top w:val="nil"/>
              <w:left w:val="nil"/>
              <w:bottom w:val="nil"/>
              <w:right w:val="nil"/>
            </w:tcBorders>
          </w:tcPr>
          <w:p w14:paraId="25ECA295" w14:textId="77777777" w:rsidR="007D469A" w:rsidRPr="009E2B9B" w:rsidRDefault="007D469A" w:rsidP="006D045D">
            <w:pPr>
              <w:spacing w:after="0"/>
              <w:jc w:val="center"/>
              <w:rPr>
                <w:rFonts w:cs="Times New Roman"/>
                <w:sz w:val="18"/>
                <w:szCs w:val="18"/>
              </w:rPr>
            </w:pPr>
            <w:r w:rsidRPr="009E2B9B">
              <w:rPr>
                <w:rFonts w:cs="Times New Roman"/>
                <w:sz w:val="18"/>
                <w:szCs w:val="18"/>
              </w:rPr>
              <w:t>1554(97.7)</w:t>
            </w:r>
          </w:p>
        </w:tc>
        <w:tc>
          <w:tcPr>
            <w:tcW w:w="0" w:type="auto"/>
            <w:tcBorders>
              <w:top w:val="nil"/>
              <w:left w:val="nil"/>
              <w:bottom w:val="nil"/>
              <w:right w:val="nil"/>
            </w:tcBorders>
          </w:tcPr>
          <w:p w14:paraId="0226080C" w14:textId="77777777" w:rsidR="007D469A" w:rsidRPr="009E2B9B" w:rsidRDefault="007D469A" w:rsidP="006D045D">
            <w:pPr>
              <w:spacing w:after="0"/>
              <w:jc w:val="center"/>
              <w:rPr>
                <w:rFonts w:cs="Times New Roman"/>
                <w:sz w:val="18"/>
                <w:szCs w:val="18"/>
              </w:rPr>
            </w:pPr>
            <w:r w:rsidRPr="009E2B9B">
              <w:rPr>
                <w:rFonts w:cs="Times New Roman"/>
                <w:sz w:val="18"/>
                <w:szCs w:val="18"/>
              </w:rPr>
              <w:t>-0.8</w:t>
            </w:r>
          </w:p>
        </w:tc>
        <w:tc>
          <w:tcPr>
            <w:tcW w:w="0" w:type="auto"/>
            <w:tcBorders>
              <w:top w:val="nil"/>
              <w:left w:val="nil"/>
              <w:bottom w:val="nil"/>
              <w:right w:val="nil"/>
            </w:tcBorders>
          </w:tcPr>
          <w:p w14:paraId="080F66A4" w14:textId="77777777" w:rsidR="007D469A" w:rsidRPr="009E2B9B" w:rsidRDefault="007D469A" w:rsidP="006D045D">
            <w:pPr>
              <w:spacing w:after="0"/>
              <w:jc w:val="center"/>
              <w:rPr>
                <w:rFonts w:cs="Times New Roman"/>
                <w:sz w:val="18"/>
                <w:szCs w:val="18"/>
              </w:rPr>
            </w:pPr>
            <w:r w:rsidRPr="009E2B9B">
              <w:rPr>
                <w:rFonts w:cs="Times New Roman"/>
                <w:sz w:val="18"/>
                <w:szCs w:val="18"/>
              </w:rPr>
              <w:t>596(96.9)</w:t>
            </w:r>
          </w:p>
        </w:tc>
        <w:tc>
          <w:tcPr>
            <w:tcW w:w="0" w:type="auto"/>
            <w:tcBorders>
              <w:top w:val="nil"/>
              <w:left w:val="nil"/>
              <w:bottom w:val="nil"/>
              <w:right w:val="nil"/>
            </w:tcBorders>
          </w:tcPr>
          <w:p w14:paraId="51E1507C" w14:textId="77777777" w:rsidR="007D469A" w:rsidRPr="009E2B9B" w:rsidRDefault="007D469A" w:rsidP="006D045D">
            <w:pPr>
              <w:spacing w:after="0"/>
              <w:jc w:val="center"/>
              <w:rPr>
                <w:rFonts w:cs="Times New Roman"/>
                <w:sz w:val="18"/>
                <w:szCs w:val="18"/>
              </w:rPr>
            </w:pPr>
            <w:r w:rsidRPr="009E2B9B">
              <w:rPr>
                <w:rFonts w:cs="Times New Roman"/>
                <w:sz w:val="18"/>
                <w:szCs w:val="18"/>
              </w:rPr>
              <w:t>1.8</w:t>
            </w:r>
          </w:p>
        </w:tc>
        <w:tc>
          <w:tcPr>
            <w:tcW w:w="0" w:type="auto"/>
            <w:tcBorders>
              <w:top w:val="nil"/>
              <w:left w:val="nil"/>
              <w:bottom w:val="nil"/>
              <w:right w:val="nil"/>
            </w:tcBorders>
          </w:tcPr>
          <w:p w14:paraId="4BD98AA4" w14:textId="77777777" w:rsidR="007D469A" w:rsidRPr="009E2B9B" w:rsidRDefault="007D469A" w:rsidP="006D045D">
            <w:pPr>
              <w:spacing w:after="0"/>
              <w:jc w:val="center"/>
              <w:rPr>
                <w:rFonts w:cs="Times New Roman"/>
                <w:sz w:val="18"/>
                <w:szCs w:val="18"/>
              </w:rPr>
            </w:pPr>
            <w:r w:rsidRPr="009E2B9B">
              <w:rPr>
                <w:rFonts w:cs="Times New Roman"/>
                <w:sz w:val="18"/>
                <w:szCs w:val="18"/>
              </w:rPr>
              <w:t>528(98.7)</w:t>
            </w:r>
          </w:p>
        </w:tc>
        <w:tc>
          <w:tcPr>
            <w:tcW w:w="0" w:type="auto"/>
            <w:tcBorders>
              <w:top w:val="nil"/>
              <w:left w:val="nil"/>
              <w:bottom w:val="nil"/>
              <w:right w:val="nil"/>
            </w:tcBorders>
          </w:tcPr>
          <w:p w14:paraId="73A88BD1" w14:textId="77777777" w:rsidR="007D469A" w:rsidRPr="009E2B9B" w:rsidRDefault="007D469A" w:rsidP="006D045D">
            <w:pPr>
              <w:spacing w:after="0"/>
              <w:jc w:val="center"/>
              <w:rPr>
                <w:rFonts w:cs="Times New Roman"/>
                <w:sz w:val="18"/>
                <w:szCs w:val="18"/>
              </w:rPr>
            </w:pPr>
          </w:p>
        </w:tc>
        <w:tc>
          <w:tcPr>
            <w:tcW w:w="0" w:type="auto"/>
            <w:tcBorders>
              <w:top w:val="nil"/>
              <w:left w:val="nil"/>
              <w:bottom w:val="nil"/>
              <w:right w:val="nil"/>
            </w:tcBorders>
          </w:tcPr>
          <w:p w14:paraId="2408D3C1" w14:textId="77777777" w:rsidR="007D469A" w:rsidRPr="009E2B9B" w:rsidRDefault="007D469A" w:rsidP="006D045D">
            <w:pPr>
              <w:spacing w:after="0"/>
              <w:jc w:val="center"/>
              <w:rPr>
                <w:rFonts w:cs="Times New Roman"/>
                <w:sz w:val="18"/>
                <w:szCs w:val="18"/>
              </w:rPr>
            </w:pPr>
            <w:r w:rsidRPr="009E2B9B">
              <w:rPr>
                <w:rFonts w:cs="Times New Roman"/>
                <w:sz w:val="18"/>
                <w:szCs w:val="18"/>
              </w:rPr>
              <w:t>1.0</w:t>
            </w:r>
          </w:p>
        </w:tc>
        <w:tc>
          <w:tcPr>
            <w:tcW w:w="0" w:type="auto"/>
            <w:tcBorders>
              <w:top w:val="nil"/>
              <w:left w:val="nil"/>
              <w:bottom w:val="nil"/>
              <w:right w:val="nil"/>
            </w:tcBorders>
          </w:tcPr>
          <w:p w14:paraId="01B04C4A" w14:textId="77777777" w:rsidR="007D469A" w:rsidRPr="009E2B9B" w:rsidRDefault="007D469A" w:rsidP="006D045D">
            <w:pPr>
              <w:spacing w:after="0"/>
              <w:jc w:val="center"/>
              <w:rPr>
                <w:rFonts w:cs="Times New Roman"/>
                <w:sz w:val="18"/>
                <w:szCs w:val="18"/>
              </w:rPr>
            </w:pPr>
            <w:r w:rsidRPr="009E2B9B">
              <w:rPr>
                <w:rFonts w:cs="Times New Roman"/>
                <w:sz w:val="18"/>
                <w:szCs w:val="18"/>
              </w:rPr>
              <w:t>0.132</w:t>
            </w:r>
          </w:p>
        </w:tc>
      </w:tr>
      <w:tr w:rsidR="007D469A" w:rsidRPr="00E23933" w14:paraId="24877E11" w14:textId="77777777" w:rsidTr="006D045D">
        <w:trPr>
          <w:trHeight w:val="463"/>
          <w:jc w:val="center"/>
        </w:trPr>
        <w:tc>
          <w:tcPr>
            <w:tcW w:w="0" w:type="auto"/>
            <w:tcBorders>
              <w:top w:val="single" w:sz="4" w:space="0" w:color="auto"/>
              <w:left w:val="nil"/>
              <w:bottom w:val="nil"/>
              <w:right w:val="nil"/>
            </w:tcBorders>
          </w:tcPr>
          <w:p w14:paraId="27E9E421" w14:textId="77777777" w:rsidR="007D469A" w:rsidRPr="009E2B9B" w:rsidRDefault="007D469A" w:rsidP="006D045D">
            <w:pPr>
              <w:spacing w:after="0"/>
              <w:jc w:val="both"/>
              <w:rPr>
                <w:rFonts w:cs="Times New Roman"/>
                <w:b/>
                <w:sz w:val="18"/>
                <w:szCs w:val="18"/>
              </w:rPr>
            </w:pPr>
            <w:r w:rsidRPr="009E2B9B">
              <w:rPr>
                <w:rFonts w:cs="Times New Roman"/>
                <w:b/>
                <w:sz w:val="18"/>
                <w:szCs w:val="18"/>
              </w:rPr>
              <w:t>Sleep</w:t>
            </w:r>
          </w:p>
        </w:tc>
        <w:tc>
          <w:tcPr>
            <w:tcW w:w="0" w:type="auto"/>
            <w:tcBorders>
              <w:top w:val="single" w:sz="4" w:space="0" w:color="auto"/>
              <w:left w:val="nil"/>
              <w:bottom w:val="nil"/>
              <w:right w:val="nil"/>
            </w:tcBorders>
          </w:tcPr>
          <w:p w14:paraId="52E17AF6" w14:textId="77777777" w:rsidR="007D469A" w:rsidRPr="009E2B9B" w:rsidRDefault="007D469A" w:rsidP="006D045D">
            <w:pPr>
              <w:spacing w:after="0"/>
              <w:jc w:val="center"/>
              <w:rPr>
                <w:rFonts w:cs="Times New Roman"/>
                <w:sz w:val="18"/>
                <w:szCs w:val="18"/>
              </w:rPr>
            </w:pPr>
            <w:r w:rsidRPr="009E2B9B">
              <w:rPr>
                <w:rFonts w:cs="Times New Roman"/>
                <w:sz w:val="18"/>
                <w:szCs w:val="18"/>
              </w:rPr>
              <w:t>172(6.3)</w:t>
            </w:r>
          </w:p>
        </w:tc>
        <w:tc>
          <w:tcPr>
            <w:tcW w:w="1027" w:type="dxa"/>
            <w:tcBorders>
              <w:top w:val="single" w:sz="4" w:space="0" w:color="auto"/>
              <w:left w:val="nil"/>
              <w:bottom w:val="nil"/>
              <w:right w:val="nil"/>
            </w:tcBorders>
          </w:tcPr>
          <w:p w14:paraId="2F371951" w14:textId="77777777" w:rsidR="007D469A" w:rsidRPr="009E2B9B" w:rsidRDefault="007D469A" w:rsidP="006D045D">
            <w:pPr>
              <w:spacing w:after="0"/>
              <w:jc w:val="center"/>
              <w:rPr>
                <w:rFonts w:cs="Times New Roman"/>
                <w:sz w:val="18"/>
                <w:szCs w:val="18"/>
              </w:rPr>
            </w:pPr>
            <w:r w:rsidRPr="009E2B9B">
              <w:rPr>
                <w:rFonts w:cs="Times New Roman"/>
                <w:sz w:val="18"/>
                <w:szCs w:val="18"/>
              </w:rPr>
              <w:t>-1.3</w:t>
            </w:r>
          </w:p>
        </w:tc>
        <w:tc>
          <w:tcPr>
            <w:tcW w:w="1100" w:type="dxa"/>
            <w:tcBorders>
              <w:top w:val="single" w:sz="4" w:space="0" w:color="auto"/>
              <w:left w:val="nil"/>
              <w:bottom w:val="nil"/>
              <w:right w:val="nil"/>
            </w:tcBorders>
          </w:tcPr>
          <w:p w14:paraId="6FD30C1E" w14:textId="77777777" w:rsidR="007D469A" w:rsidRPr="009E2B9B" w:rsidRDefault="007D469A" w:rsidP="006D045D">
            <w:pPr>
              <w:spacing w:after="0"/>
              <w:jc w:val="center"/>
              <w:rPr>
                <w:rFonts w:cs="Times New Roman"/>
                <w:sz w:val="18"/>
                <w:szCs w:val="18"/>
              </w:rPr>
            </w:pPr>
            <w:r w:rsidRPr="009E2B9B">
              <w:rPr>
                <w:rFonts w:cs="Times New Roman"/>
                <w:sz w:val="18"/>
                <w:szCs w:val="18"/>
              </w:rPr>
              <w:t>80(5.0)</w:t>
            </w:r>
          </w:p>
        </w:tc>
        <w:tc>
          <w:tcPr>
            <w:tcW w:w="0" w:type="auto"/>
            <w:tcBorders>
              <w:top w:val="single" w:sz="4" w:space="0" w:color="auto"/>
              <w:left w:val="nil"/>
              <w:bottom w:val="nil"/>
              <w:right w:val="nil"/>
            </w:tcBorders>
          </w:tcPr>
          <w:p w14:paraId="0E84D6FC" w14:textId="77777777" w:rsidR="007D469A" w:rsidRPr="009E2B9B" w:rsidRDefault="007D469A" w:rsidP="006D045D">
            <w:pPr>
              <w:spacing w:after="0"/>
              <w:jc w:val="center"/>
              <w:rPr>
                <w:rFonts w:cs="Times New Roman"/>
                <w:sz w:val="18"/>
                <w:szCs w:val="18"/>
              </w:rPr>
            </w:pPr>
            <w:r w:rsidRPr="009E2B9B">
              <w:rPr>
                <w:rFonts w:cs="Times New Roman"/>
                <w:sz w:val="18"/>
                <w:szCs w:val="18"/>
              </w:rPr>
              <w:t>-2.6</w:t>
            </w:r>
          </w:p>
        </w:tc>
        <w:tc>
          <w:tcPr>
            <w:tcW w:w="0" w:type="auto"/>
            <w:tcBorders>
              <w:top w:val="single" w:sz="4" w:space="0" w:color="auto"/>
              <w:left w:val="nil"/>
              <w:bottom w:val="nil"/>
              <w:right w:val="nil"/>
            </w:tcBorders>
          </w:tcPr>
          <w:p w14:paraId="19382D3C" w14:textId="77777777" w:rsidR="007D469A" w:rsidRPr="009E2B9B" w:rsidRDefault="007D469A" w:rsidP="006D045D">
            <w:pPr>
              <w:spacing w:after="0"/>
              <w:jc w:val="center"/>
              <w:rPr>
                <w:rFonts w:cs="Times New Roman"/>
                <w:sz w:val="18"/>
                <w:szCs w:val="18"/>
              </w:rPr>
            </w:pPr>
            <w:r w:rsidRPr="009E2B9B">
              <w:rPr>
                <w:rFonts w:cs="Times New Roman"/>
                <w:sz w:val="18"/>
                <w:szCs w:val="18"/>
              </w:rPr>
              <w:t>15(2.4)</w:t>
            </w:r>
          </w:p>
        </w:tc>
        <w:tc>
          <w:tcPr>
            <w:tcW w:w="0" w:type="auto"/>
            <w:tcBorders>
              <w:top w:val="single" w:sz="4" w:space="0" w:color="auto"/>
              <w:left w:val="nil"/>
              <w:bottom w:val="nil"/>
              <w:right w:val="nil"/>
            </w:tcBorders>
          </w:tcPr>
          <w:p w14:paraId="1B2C064E" w14:textId="77777777" w:rsidR="007D469A" w:rsidRPr="009E2B9B" w:rsidRDefault="007D469A" w:rsidP="006D045D">
            <w:pPr>
              <w:spacing w:after="0"/>
              <w:jc w:val="center"/>
              <w:rPr>
                <w:rFonts w:cs="Times New Roman"/>
                <w:sz w:val="18"/>
                <w:szCs w:val="18"/>
              </w:rPr>
            </w:pPr>
            <w:r w:rsidRPr="009E2B9B">
              <w:rPr>
                <w:rFonts w:cs="Times New Roman"/>
                <w:sz w:val="18"/>
                <w:szCs w:val="18"/>
              </w:rPr>
              <w:t>1.3</w:t>
            </w:r>
          </w:p>
        </w:tc>
        <w:tc>
          <w:tcPr>
            <w:tcW w:w="0" w:type="auto"/>
            <w:tcBorders>
              <w:top w:val="single" w:sz="4" w:space="0" w:color="auto"/>
              <w:left w:val="nil"/>
              <w:bottom w:val="nil"/>
              <w:right w:val="nil"/>
            </w:tcBorders>
          </w:tcPr>
          <w:p w14:paraId="02FA97F6" w14:textId="77777777" w:rsidR="007D469A" w:rsidRPr="009E2B9B" w:rsidRDefault="007D469A" w:rsidP="006D045D">
            <w:pPr>
              <w:spacing w:after="0"/>
              <w:jc w:val="center"/>
              <w:rPr>
                <w:rFonts w:cs="Times New Roman"/>
                <w:sz w:val="18"/>
                <w:szCs w:val="18"/>
              </w:rPr>
            </w:pPr>
            <w:r w:rsidRPr="009E2B9B">
              <w:rPr>
                <w:rFonts w:cs="Times New Roman"/>
                <w:sz w:val="18"/>
                <w:szCs w:val="18"/>
              </w:rPr>
              <w:t>20(3.7)</w:t>
            </w:r>
          </w:p>
        </w:tc>
        <w:tc>
          <w:tcPr>
            <w:tcW w:w="0" w:type="auto"/>
            <w:tcBorders>
              <w:top w:val="single" w:sz="4" w:space="0" w:color="auto"/>
              <w:left w:val="nil"/>
              <w:bottom w:val="nil"/>
              <w:right w:val="nil"/>
            </w:tcBorders>
          </w:tcPr>
          <w:p w14:paraId="62A45FA1" w14:textId="77777777" w:rsidR="007D469A" w:rsidRPr="009E2B9B" w:rsidRDefault="007D469A" w:rsidP="006D045D">
            <w:pPr>
              <w:spacing w:after="0"/>
              <w:jc w:val="center"/>
              <w:rPr>
                <w:rFonts w:cs="Times New Roman"/>
                <w:sz w:val="18"/>
                <w:szCs w:val="18"/>
              </w:rPr>
            </w:pPr>
          </w:p>
        </w:tc>
        <w:tc>
          <w:tcPr>
            <w:tcW w:w="0" w:type="auto"/>
            <w:tcBorders>
              <w:top w:val="single" w:sz="4" w:space="0" w:color="auto"/>
              <w:left w:val="nil"/>
              <w:bottom w:val="nil"/>
              <w:right w:val="nil"/>
            </w:tcBorders>
          </w:tcPr>
          <w:p w14:paraId="56F58439" w14:textId="77777777" w:rsidR="007D469A" w:rsidRPr="009E2B9B" w:rsidRDefault="007D469A" w:rsidP="006D045D">
            <w:pPr>
              <w:spacing w:after="0"/>
              <w:jc w:val="center"/>
              <w:rPr>
                <w:rFonts w:cs="Times New Roman"/>
                <w:sz w:val="18"/>
                <w:szCs w:val="18"/>
              </w:rPr>
            </w:pPr>
            <w:r w:rsidRPr="009E2B9B">
              <w:rPr>
                <w:rFonts w:cs="Times New Roman"/>
                <w:sz w:val="18"/>
                <w:szCs w:val="18"/>
              </w:rPr>
              <w:t>-1.3</w:t>
            </w:r>
          </w:p>
        </w:tc>
        <w:tc>
          <w:tcPr>
            <w:tcW w:w="0" w:type="auto"/>
            <w:tcBorders>
              <w:top w:val="single" w:sz="4" w:space="0" w:color="auto"/>
              <w:left w:val="nil"/>
              <w:bottom w:val="nil"/>
              <w:right w:val="nil"/>
            </w:tcBorders>
          </w:tcPr>
          <w:p w14:paraId="23DE5C4B" w14:textId="77777777" w:rsidR="007D469A" w:rsidRPr="009E2B9B" w:rsidRDefault="007D469A" w:rsidP="006D045D">
            <w:pPr>
              <w:spacing w:after="0"/>
              <w:jc w:val="center"/>
              <w:rPr>
                <w:rFonts w:cs="Times New Roman"/>
                <w:sz w:val="18"/>
                <w:szCs w:val="18"/>
              </w:rPr>
            </w:pPr>
            <w:r w:rsidRPr="009E2B9B">
              <w:rPr>
                <w:rFonts w:cs="Times New Roman"/>
                <w:sz w:val="18"/>
                <w:szCs w:val="18"/>
              </w:rPr>
              <w:t>0.021</w:t>
            </w:r>
          </w:p>
        </w:tc>
      </w:tr>
      <w:tr w:rsidR="007D469A" w:rsidRPr="00E23933" w14:paraId="7DAA787D" w14:textId="77777777" w:rsidTr="006D045D">
        <w:trPr>
          <w:trHeight w:val="463"/>
          <w:jc w:val="center"/>
        </w:trPr>
        <w:tc>
          <w:tcPr>
            <w:tcW w:w="0" w:type="auto"/>
            <w:tcBorders>
              <w:top w:val="single" w:sz="4" w:space="0" w:color="auto"/>
              <w:left w:val="nil"/>
              <w:bottom w:val="nil"/>
              <w:right w:val="nil"/>
            </w:tcBorders>
          </w:tcPr>
          <w:p w14:paraId="7CFC1D53" w14:textId="77777777" w:rsidR="007D469A" w:rsidRPr="009E2B9B" w:rsidRDefault="007D469A" w:rsidP="006D045D">
            <w:pPr>
              <w:spacing w:after="0"/>
              <w:jc w:val="both"/>
              <w:rPr>
                <w:rFonts w:cs="Times New Roman"/>
                <w:b/>
                <w:sz w:val="18"/>
                <w:szCs w:val="18"/>
              </w:rPr>
            </w:pPr>
            <w:r w:rsidRPr="009E2B9B">
              <w:rPr>
                <w:rFonts w:cs="Times New Roman"/>
                <w:b/>
                <w:sz w:val="18"/>
                <w:szCs w:val="18"/>
              </w:rPr>
              <w:t>Alcohol</w:t>
            </w:r>
          </w:p>
        </w:tc>
        <w:tc>
          <w:tcPr>
            <w:tcW w:w="0" w:type="auto"/>
            <w:tcBorders>
              <w:top w:val="single" w:sz="4" w:space="0" w:color="auto"/>
              <w:left w:val="nil"/>
              <w:bottom w:val="nil"/>
              <w:right w:val="nil"/>
            </w:tcBorders>
          </w:tcPr>
          <w:p w14:paraId="6EFE0078" w14:textId="77777777" w:rsidR="007D469A" w:rsidRPr="009E2B9B" w:rsidRDefault="007D469A" w:rsidP="006D045D">
            <w:pPr>
              <w:spacing w:after="0"/>
              <w:jc w:val="center"/>
              <w:rPr>
                <w:rFonts w:cs="Times New Roman"/>
                <w:sz w:val="18"/>
                <w:szCs w:val="18"/>
              </w:rPr>
            </w:pPr>
            <w:r w:rsidRPr="009E2B9B">
              <w:rPr>
                <w:rFonts w:cs="Times New Roman"/>
                <w:sz w:val="18"/>
                <w:szCs w:val="18"/>
              </w:rPr>
              <w:t>1932(70.5)</w:t>
            </w:r>
          </w:p>
        </w:tc>
        <w:tc>
          <w:tcPr>
            <w:tcW w:w="1027" w:type="dxa"/>
            <w:tcBorders>
              <w:top w:val="single" w:sz="4" w:space="0" w:color="auto"/>
              <w:left w:val="nil"/>
              <w:bottom w:val="nil"/>
              <w:right w:val="nil"/>
            </w:tcBorders>
          </w:tcPr>
          <w:p w14:paraId="2164FD99" w14:textId="77777777" w:rsidR="007D469A" w:rsidRPr="009E2B9B" w:rsidRDefault="007D469A" w:rsidP="006D045D">
            <w:pPr>
              <w:spacing w:after="0"/>
              <w:jc w:val="center"/>
              <w:rPr>
                <w:rFonts w:cs="Times New Roman"/>
                <w:sz w:val="18"/>
                <w:szCs w:val="18"/>
              </w:rPr>
            </w:pPr>
            <w:r w:rsidRPr="009E2B9B">
              <w:rPr>
                <w:rFonts w:cs="Times New Roman"/>
                <w:sz w:val="18"/>
                <w:szCs w:val="18"/>
              </w:rPr>
              <w:t>-17.1</w:t>
            </w:r>
          </w:p>
        </w:tc>
        <w:tc>
          <w:tcPr>
            <w:tcW w:w="1100" w:type="dxa"/>
            <w:tcBorders>
              <w:top w:val="single" w:sz="4" w:space="0" w:color="auto"/>
              <w:left w:val="nil"/>
              <w:bottom w:val="nil"/>
              <w:right w:val="nil"/>
            </w:tcBorders>
          </w:tcPr>
          <w:p w14:paraId="3A618FC1" w14:textId="77777777" w:rsidR="007D469A" w:rsidRPr="009E2B9B" w:rsidRDefault="007D469A" w:rsidP="006D045D">
            <w:pPr>
              <w:spacing w:after="0"/>
              <w:jc w:val="center"/>
              <w:rPr>
                <w:rFonts w:cs="Times New Roman"/>
                <w:sz w:val="18"/>
                <w:szCs w:val="18"/>
              </w:rPr>
            </w:pPr>
            <w:r w:rsidRPr="009E2B9B">
              <w:rPr>
                <w:rFonts w:cs="Times New Roman"/>
                <w:sz w:val="18"/>
                <w:szCs w:val="18"/>
              </w:rPr>
              <w:t>850(53.4)</w:t>
            </w:r>
          </w:p>
        </w:tc>
        <w:tc>
          <w:tcPr>
            <w:tcW w:w="0" w:type="auto"/>
            <w:tcBorders>
              <w:top w:val="single" w:sz="4" w:space="0" w:color="auto"/>
              <w:left w:val="nil"/>
              <w:bottom w:val="nil"/>
              <w:right w:val="nil"/>
            </w:tcBorders>
          </w:tcPr>
          <w:p w14:paraId="4BD4A94B" w14:textId="77777777" w:rsidR="007D469A" w:rsidRPr="009E2B9B" w:rsidRDefault="007D469A" w:rsidP="006D045D">
            <w:pPr>
              <w:spacing w:after="0"/>
              <w:jc w:val="center"/>
              <w:rPr>
                <w:rFonts w:cs="Times New Roman"/>
                <w:sz w:val="18"/>
                <w:szCs w:val="18"/>
              </w:rPr>
            </w:pPr>
            <w:r w:rsidRPr="009E2B9B">
              <w:rPr>
                <w:rFonts w:cs="Times New Roman"/>
                <w:sz w:val="18"/>
                <w:szCs w:val="18"/>
              </w:rPr>
              <w:t>-6.9</w:t>
            </w:r>
          </w:p>
        </w:tc>
        <w:tc>
          <w:tcPr>
            <w:tcW w:w="0" w:type="auto"/>
            <w:tcBorders>
              <w:top w:val="single" w:sz="4" w:space="0" w:color="auto"/>
              <w:left w:val="nil"/>
              <w:bottom w:val="nil"/>
              <w:right w:val="nil"/>
            </w:tcBorders>
          </w:tcPr>
          <w:p w14:paraId="386F7558" w14:textId="77777777" w:rsidR="007D469A" w:rsidRPr="009E2B9B" w:rsidRDefault="007D469A" w:rsidP="006D045D">
            <w:pPr>
              <w:spacing w:after="0"/>
              <w:jc w:val="center"/>
              <w:rPr>
                <w:rFonts w:cs="Times New Roman"/>
                <w:sz w:val="18"/>
                <w:szCs w:val="18"/>
              </w:rPr>
            </w:pPr>
            <w:r w:rsidRPr="009E2B9B">
              <w:rPr>
                <w:rFonts w:cs="Times New Roman"/>
                <w:sz w:val="18"/>
                <w:szCs w:val="18"/>
              </w:rPr>
              <w:t>286(46.5)</w:t>
            </w:r>
          </w:p>
        </w:tc>
        <w:tc>
          <w:tcPr>
            <w:tcW w:w="0" w:type="auto"/>
            <w:tcBorders>
              <w:top w:val="single" w:sz="4" w:space="0" w:color="auto"/>
              <w:left w:val="nil"/>
              <w:bottom w:val="nil"/>
              <w:right w:val="nil"/>
            </w:tcBorders>
          </w:tcPr>
          <w:p w14:paraId="26F5754E" w14:textId="77777777" w:rsidR="007D469A" w:rsidRPr="009E2B9B" w:rsidRDefault="007D469A" w:rsidP="006D045D">
            <w:pPr>
              <w:spacing w:after="0"/>
              <w:jc w:val="center"/>
              <w:rPr>
                <w:rFonts w:cs="Times New Roman"/>
                <w:sz w:val="18"/>
                <w:szCs w:val="18"/>
              </w:rPr>
            </w:pPr>
            <w:r w:rsidRPr="009E2B9B">
              <w:rPr>
                <w:rFonts w:cs="Times New Roman"/>
                <w:sz w:val="18"/>
                <w:szCs w:val="18"/>
              </w:rPr>
              <w:t>-3.2</w:t>
            </w:r>
          </w:p>
        </w:tc>
        <w:tc>
          <w:tcPr>
            <w:tcW w:w="0" w:type="auto"/>
            <w:tcBorders>
              <w:top w:val="single" w:sz="4" w:space="0" w:color="auto"/>
              <w:left w:val="nil"/>
              <w:bottom w:val="nil"/>
              <w:right w:val="nil"/>
            </w:tcBorders>
          </w:tcPr>
          <w:p w14:paraId="31A1FDFD" w14:textId="77777777" w:rsidR="007D469A" w:rsidRPr="009E2B9B" w:rsidRDefault="007D469A" w:rsidP="006D045D">
            <w:pPr>
              <w:spacing w:after="0"/>
              <w:jc w:val="center"/>
              <w:rPr>
                <w:rFonts w:cs="Times New Roman"/>
                <w:sz w:val="18"/>
                <w:szCs w:val="18"/>
              </w:rPr>
            </w:pPr>
            <w:r w:rsidRPr="009E2B9B">
              <w:rPr>
                <w:rFonts w:cs="Times New Roman"/>
                <w:sz w:val="18"/>
                <w:szCs w:val="18"/>
              </w:rPr>
              <w:t>232(43.3)</w:t>
            </w:r>
          </w:p>
        </w:tc>
        <w:tc>
          <w:tcPr>
            <w:tcW w:w="0" w:type="auto"/>
            <w:tcBorders>
              <w:top w:val="single" w:sz="4" w:space="0" w:color="auto"/>
              <w:left w:val="nil"/>
              <w:bottom w:val="nil"/>
              <w:right w:val="nil"/>
            </w:tcBorders>
          </w:tcPr>
          <w:p w14:paraId="2E99A5C8" w14:textId="77777777" w:rsidR="007D469A" w:rsidRPr="009E2B9B" w:rsidRDefault="007D469A" w:rsidP="006D045D">
            <w:pPr>
              <w:spacing w:after="0"/>
              <w:jc w:val="center"/>
              <w:rPr>
                <w:rFonts w:cs="Times New Roman"/>
                <w:sz w:val="18"/>
                <w:szCs w:val="18"/>
              </w:rPr>
            </w:pPr>
          </w:p>
        </w:tc>
        <w:tc>
          <w:tcPr>
            <w:tcW w:w="0" w:type="auto"/>
            <w:tcBorders>
              <w:top w:val="single" w:sz="4" w:space="0" w:color="auto"/>
              <w:left w:val="nil"/>
              <w:bottom w:val="nil"/>
              <w:right w:val="nil"/>
            </w:tcBorders>
          </w:tcPr>
          <w:p w14:paraId="5779BF73" w14:textId="77777777" w:rsidR="007D469A" w:rsidRPr="009E2B9B" w:rsidRDefault="007D469A" w:rsidP="006D045D">
            <w:pPr>
              <w:spacing w:after="0"/>
              <w:jc w:val="center"/>
              <w:rPr>
                <w:rFonts w:cs="Times New Roman"/>
                <w:sz w:val="18"/>
                <w:szCs w:val="18"/>
              </w:rPr>
            </w:pPr>
            <w:r w:rsidRPr="009E2B9B">
              <w:rPr>
                <w:rFonts w:cs="Times New Roman"/>
                <w:sz w:val="18"/>
                <w:szCs w:val="18"/>
              </w:rPr>
              <w:t>-10.1</w:t>
            </w:r>
          </w:p>
        </w:tc>
        <w:tc>
          <w:tcPr>
            <w:tcW w:w="0" w:type="auto"/>
            <w:tcBorders>
              <w:top w:val="single" w:sz="4" w:space="0" w:color="auto"/>
              <w:left w:val="nil"/>
              <w:bottom w:val="nil"/>
              <w:right w:val="nil"/>
            </w:tcBorders>
          </w:tcPr>
          <w:p w14:paraId="74B277CA" w14:textId="77777777" w:rsidR="007D469A" w:rsidRPr="009E2B9B" w:rsidRDefault="007D469A" w:rsidP="006D045D">
            <w:pPr>
              <w:spacing w:after="0"/>
              <w:jc w:val="center"/>
              <w:rPr>
                <w:rFonts w:cs="Times New Roman"/>
                <w:sz w:val="18"/>
                <w:szCs w:val="18"/>
              </w:rPr>
            </w:pPr>
            <w:r w:rsidRPr="009E2B9B">
              <w:rPr>
                <w:rFonts w:cs="Times New Roman"/>
                <w:sz w:val="18"/>
                <w:szCs w:val="18"/>
              </w:rPr>
              <w:t>&lt;0.001</w:t>
            </w:r>
          </w:p>
        </w:tc>
      </w:tr>
      <w:tr w:rsidR="007D469A" w:rsidRPr="00E23933" w14:paraId="26FA0CF8" w14:textId="77777777" w:rsidTr="006D045D">
        <w:trPr>
          <w:trHeight w:val="463"/>
          <w:jc w:val="center"/>
        </w:trPr>
        <w:tc>
          <w:tcPr>
            <w:tcW w:w="0" w:type="auto"/>
            <w:tcBorders>
              <w:top w:val="single" w:sz="4" w:space="0" w:color="auto"/>
              <w:left w:val="nil"/>
              <w:bottom w:val="single" w:sz="4" w:space="0" w:color="auto"/>
              <w:right w:val="nil"/>
            </w:tcBorders>
          </w:tcPr>
          <w:p w14:paraId="0FDD5A36" w14:textId="77777777" w:rsidR="007D469A" w:rsidRPr="009E2B9B" w:rsidRDefault="007D469A" w:rsidP="006D045D">
            <w:pPr>
              <w:spacing w:after="0"/>
              <w:jc w:val="both"/>
              <w:rPr>
                <w:rFonts w:cs="Times New Roman"/>
                <w:b/>
                <w:sz w:val="18"/>
                <w:szCs w:val="18"/>
              </w:rPr>
            </w:pPr>
            <w:r w:rsidRPr="009E2B9B">
              <w:rPr>
                <w:rFonts w:cs="Times New Roman"/>
                <w:b/>
                <w:sz w:val="18"/>
                <w:szCs w:val="18"/>
              </w:rPr>
              <w:t>PA</w:t>
            </w:r>
          </w:p>
        </w:tc>
        <w:tc>
          <w:tcPr>
            <w:tcW w:w="0" w:type="auto"/>
            <w:tcBorders>
              <w:top w:val="single" w:sz="4" w:space="0" w:color="auto"/>
              <w:left w:val="nil"/>
              <w:bottom w:val="single" w:sz="4" w:space="0" w:color="auto"/>
              <w:right w:val="nil"/>
            </w:tcBorders>
          </w:tcPr>
          <w:p w14:paraId="39DA7467" w14:textId="77777777" w:rsidR="007D469A" w:rsidRPr="009E2B9B" w:rsidRDefault="007D469A" w:rsidP="006D045D">
            <w:pPr>
              <w:spacing w:after="0"/>
              <w:jc w:val="center"/>
              <w:rPr>
                <w:rFonts w:cs="Times New Roman"/>
                <w:sz w:val="18"/>
                <w:szCs w:val="18"/>
              </w:rPr>
            </w:pPr>
            <w:r w:rsidRPr="009E2B9B">
              <w:rPr>
                <w:rFonts w:cs="Times New Roman"/>
                <w:sz w:val="18"/>
                <w:szCs w:val="18"/>
              </w:rPr>
              <w:t>963(35.1)</w:t>
            </w:r>
          </w:p>
        </w:tc>
        <w:tc>
          <w:tcPr>
            <w:tcW w:w="1027" w:type="dxa"/>
            <w:tcBorders>
              <w:top w:val="single" w:sz="4" w:space="0" w:color="auto"/>
              <w:left w:val="nil"/>
              <w:bottom w:val="single" w:sz="4" w:space="0" w:color="auto"/>
              <w:right w:val="nil"/>
            </w:tcBorders>
          </w:tcPr>
          <w:p w14:paraId="0CB06265" w14:textId="77777777" w:rsidR="007D469A" w:rsidRPr="009E2B9B" w:rsidRDefault="007D469A" w:rsidP="006D045D">
            <w:pPr>
              <w:spacing w:after="0"/>
              <w:jc w:val="center"/>
              <w:rPr>
                <w:rFonts w:cs="Times New Roman"/>
                <w:sz w:val="18"/>
                <w:szCs w:val="18"/>
              </w:rPr>
            </w:pPr>
            <w:r w:rsidRPr="009E2B9B">
              <w:rPr>
                <w:rFonts w:cs="Times New Roman"/>
                <w:sz w:val="18"/>
                <w:szCs w:val="18"/>
              </w:rPr>
              <w:t>17.1</w:t>
            </w:r>
          </w:p>
        </w:tc>
        <w:tc>
          <w:tcPr>
            <w:tcW w:w="1100" w:type="dxa"/>
            <w:tcBorders>
              <w:top w:val="single" w:sz="4" w:space="0" w:color="auto"/>
              <w:left w:val="nil"/>
              <w:bottom w:val="single" w:sz="4" w:space="0" w:color="auto"/>
              <w:right w:val="nil"/>
            </w:tcBorders>
          </w:tcPr>
          <w:p w14:paraId="65BB8166" w14:textId="77777777" w:rsidR="007D469A" w:rsidRPr="009E2B9B" w:rsidRDefault="007D469A" w:rsidP="006D045D">
            <w:pPr>
              <w:spacing w:after="0"/>
              <w:jc w:val="center"/>
              <w:rPr>
                <w:rFonts w:cs="Times New Roman"/>
                <w:sz w:val="18"/>
                <w:szCs w:val="18"/>
              </w:rPr>
            </w:pPr>
            <w:r w:rsidRPr="009E2B9B">
              <w:rPr>
                <w:rFonts w:cs="Times New Roman"/>
                <w:sz w:val="18"/>
                <w:szCs w:val="18"/>
              </w:rPr>
              <w:t>831(52.2)</w:t>
            </w:r>
          </w:p>
        </w:tc>
        <w:tc>
          <w:tcPr>
            <w:tcW w:w="0" w:type="auto"/>
            <w:tcBorders>
              <w:top w:val="single" w:sz="4" w:space="0" w:color="auto"/>
              <w:left w:val="nil"/>
              <w:bottom w:val="single" w:sz="4" w:space="0" w:color="auto"/>
              <w:right w:val="nil"/>
            </w:tcBorders>
          </w:tcPr>
          <w:p w14:paraId="6560158C" w14:textId="77777777" w:rsidR="007D469A" w:rsidRPr="009E2B9B" w:rsidRDefault="007D469A" w:rsidP="006D045D">
            <w:pPr>
              <w:spacing w:after="0"/>
              <w:jc w:val="center"/>
              <w:rPr>
                <w:rFonts w:cs="Times New Roman"/>
                <w:sz w:val="18"/>
                <w:szCs w:val="18"/>
              </w:rPr>
            </w:pPr>
            <w:r w:rsidRPr="009E2B9B">
              <w:rPr>
                <w:rFonts w:cs="Times New Roman"/>
                <w:sz w:val="18"/>
                <w:szCs w:val="18"/>
              </w:rPr>
              <w:t>-11.9</w:t>
            </w:r>
          </w:p>
        </w:tc>
        <w:tc>
          <w:tcPr>
            <w:tcW w:w="0" w:type="auto"/>
            <w:tcBorders>
              <w:top w:val="single" w:sz="4" w:space="0" w:color="auto"/>
              <w:left w:val="nil"/>
              <w:bottom w:val="single" w:sz="4" w:space="0" w:color="auto"/>
              <w:right w:val="nil"/>
            </w:tcBorders>
          </w:tcPr>
          <w:p w14:paraId="3227807D" w14:textId="77777777" w:rsidR="007D469A" w:rsidRPr="009E2B9B" w:rsidRDefault="007D469A" w:rsidP="006D045D">
            <w:pPr>
              <w:spacing w:after="0"/>
              <w:jc w:val="center"/>
              <w:rPr>
                <w:rFonts w:cs="Times New Roman"/>
                <w:sz w:val="18"/>
                <w:szCs w:val="18"/>
              </w:rPr>
            </w:pPr>
            <w:r w:rsidRPr="009E2B9B">
              <w:rPr>
                <w:rFonts w:cs="Times New Roman"/>
                <w:sz w:val="18"/>
                <w:szCs w:val="18"/>
              </w:rPr>
              <w:t>248(40.3)</w:t>
            </w:r>
          </w:p>
        </w:tc>
        <w:tc>
          <w:tcPr>
            <w:tcW w:w="0" w:type="auto"/>
            <w:tcBorders>
              <w:top w:val="single" w:sz="4" w:space="0" w:color="auto"/>
              <w:left w:val="nil"/>
              <w:bottom w:val="single" w:sz="4" w:space="0" w:color="auto"/>
              <w:right w:val="nil"/>
            </w:tcBorders>
          </w:tcPr>
          <w:p w14:paraId="30791314" w14:textId="77777777" w:rsidR="007D469A" w:rsidRPr="009E2B9B" w:rsidRDefault="007D469A" w:rsidP="006D045D">
            <w:pPr>
              <w:spacing w:after="0"/>
              <w:jc w:val="center"/>
              <w:rPr>
                <w:rFonts w:cs="Times New Roman"/>
                <w:sz w:val="18"/>
                <w:szCs w:val="18"/>
              </w:rPr>
            </w:pPr>
            <w:r w:rsidRPr="009E2B9B">
              <w:rPr>
                <w:rFonts w:cs="Times New Roman"/>
                <w:sz w:val="18"/>
                <w:szCs w:val="18"/>
              </w:rPr>
              <w:t>-14.1</w:t>
            </w:r>
          </w:p>
        </w:tc>
        <w:tc>
          <w:tcPr>
            <w:tcW w:w="0" w:type="auto"/>
            <w:tcBorders>
              <w:top w:val="single" w:sz="4" w:space="0" w:color="auto"/>
              <w:left w:val="nil"/>
              <w:bottom w:val="single" w:sz="4" w:space="0" w:color="auto"/>
              <w:right w:val="nil"/>
            </w:tcBorders>
          </w:tcPr>
          <w:p w14:paraId="2FDDADAC" w14:textId="77777777" w:rsidR="007D469A" w:rsidRPr="009E2B9B" w:rsidRDefault="007D469A" w:rsidP="006D045D">
            <w:pPr>
              <w:spacing w:after="0"/>
              <w:jc w:val="center"/>
              <w:rPr>
                <w:rFonts w:cs="Times New Roman"/>
                <w:sz w:val="18"/>
                <w:szCs w:val="18"/>
              </w:rPr>
            </w:pPr>
            <w:r w:rsidRPr="009E2B9B">
              <w:rPr>
                <w:rFonts w:cs="Times New Roman"/>
                <w:sz w:val="18"/>
                <w:szCs w:val="18"/>
              </w:rPr>
              <w:t>140(26.2)</w:t>
            </w:r>
          </w:p>
        </w:tc>
        <w:tc>
          <w:tcPr>
            <w:tcW w:w="0" w:type="auto"/>
            <w:tcBorders>
              <w:top w:val="single" w:sz="4" w:space="0" w:color="auto"/>
              <w:left w:val="nil"/>
              <w:bottom w:val="single" w:sz="4" w:space="0" w:color="auto"/>
              <w:right w:val="nil"/>
            </w:tcBorders>
          </w:tcPr>
          <w:p w14:paraId="665C7D4B" w14:textId="77777777" w:rsidR="007D469A" w:rsidRPr="009E2B9B" w:rsidRDefault="007D469A" w:rsidP="006D045D">
            <w:pPr>
              <w:spacing w:after="0"/>
              <w:jc w:val="center"/>
              <w:rPr>
                <w:rFonts w:cs="Times New Roman"/>
                <w:sz w:val="18"/>
                <w:szCs w:val="18"/>
              </w:rPr>
            </w:pPr>
          </w:p>
        </w:tc>
        <w:tc>
          <w:tcPr>
            <w:tcW w:w="0" w:type="auto"/>
            <w:tcBorders>
              <w:top w:val="single" w:sz="4" w:space="0" w:color="auto"/>
              <w:left w:val="nil"/>
              <w:bottom w:val="single" w:sz="4" w:space="0" w:color="auto"/>
              <w:right w:val="nil"/>
            </w:tcBorders>
          </w:tcPr>
          <w:p w14:paraId="053F8FF9" w14:textId="77777777" w:rsidR="007D469A" w:rsidRPr="009E2B9B" w:rsidRDefault="007D469A" w:rsidP="006D045D">
            <w:pPr>
              <w:spacing w:after="0"/>
              <w:jc w:val="center"/>
              <w:rPr>
                <w:rFonts w:cs="Times New Roman"/>
                <w:sz w:val="18"/>
                <w:szCs w:val="18"/>
              </w:rPr>
            </w:pPr>
            <w:r w:rsidRPr="009E2B9B">
              <w:rPr>
                <w:rFonts w:cs="Times New Roman"/>
                <w:sz w:val="18"/>
                <w:szCs w:val="18"/>
              </w:rPr>
              <w:t>-26.0</w:t>
            </w:r>
          </w:p>
        </w:tc>
        <w:tc>
          <w:tcPr>
            <w:tcW w:w="0" w:type="auto"/>
            <w:tcBorders>
              <w:top w:val="single" w:sz="4" w:space="0" w:color="auto"/>
              <w:left w:val="nil"/>
              <w:bottom w:val="single" w:sz="4" w:space="0" w:color="auto"/>
              <w:right w:val="nil"/>
            </w:tcBorders>
          </w:tcPr>
          <w:p w14:paraId="7283023F" w14:textId="77777777" w:rsidR="007D469A" w:rsidRPr="009E2B9B" w:rsidRDefault="007D469A" w:rsidP="006D045D">
            <w:pPr>
              <w:spacing w:after="0"/>
              <w:jc w:val="center"/>
              <w:rPr>
                <w:rFonts w:cs="Times New Roman"/>
                <w:sz w:val="18"/>
                <w:szCs w:val="18"/>
              </w:rPr>
            </w:pPr>
            <w:r w:rsidRPr="009E2B9B">
              <w:rPr>
                <w:rFonts w:cs="Times New Roman"/>
                <w:sz w:val="18"/>
                <w:szCs w:val="18"/>
              </w:rPr>
              <w:t>&lt;0.001</w:t>
            </w:r>
          </w:p>
        </w:tc>
      </w:tr>
      <w:tr w:rsidR="007D469A" w:rsidRPr="00E23933" w14:paraId="3A6659D3" w14:textId="77777777" w:rsidTr="006D045D">
        <w:trPr>
          <w:trHeight w:val="463"/>
          <w:jc w:val="center"/>
        </w:trPr>
        <w:tc>
          <w:tcPr>
            <w:tcW w:w="0" w:type="auto"/>
            <w:tcBorders>
              <w:top w:val="single" w:sz="4" w:space="0" w:color="auto"/>
              <w:left w:val="nil"/>
              <w:bottom w:val="single" w:sz="4" w:space="0" w:color="auto"/>
              <w:right w:val="nil"/>
            </w:tcBorders>
          </w:tcPr>
          <w:p w14:paraId="61D05717" w14:textId="77777777" w:rsidR="007D469A" w:rsidRPr="009E2B9B" w:rsidRDefault="007D469A" w:rsidP="006D045D">
            <w:pPr>
              <w:spacing w:after="0"/>
              <w:jc w:val="both"/>
              <w:rPr>
                <w:rFonts w:cs="Times New Roman"/>
                <w:b/>
                <w:sz w:val="18"/>
                <w:szCs w:val="18"/>
              </w:rPr>
            </w:pPr>
            <w:r w:rsidRPr="009E2B9B">
              <w:rPr>
                <w:rFonts w:cs="Times New Roman"/>
                <w:b/>
                <w:sz w:val="18"/>
                <w:szCs w:val="18"/>
              </w:rPr>
              <w:t>Fruits</w:t>
            </w:r>
          </w:p>
        </w:tc>
        <w:tc>
          <w:tcPr>
            <w:tcW w:w="0" w:type="auto"/>
            <w:tcBorders>
              <w:top w:val="single" w:sz="4" w:space="0" w:color="auto"/>
              <w:left w:val="nil"/>
              <w:bottom w:val="single" w:sz="4" w:space="0" w:color="auto"/>
              <w:right w:val="nil"/>
            </w:tcBorders>
          </w:tcPr>
          <w:p w14:paraId="10A9F4C2" w14:textId="77777777" w:rsidR="007D469A" w:rsidRPr="009E2B9B" w:rsidRDefault="007D469A" w:rsidP="006D045D">
            <w:pPr>
              <w:spacing w:after="0"/>
              <w:jc w:val="center"/>
              <w:rPr>
                <w:rFonts w:cs="Times New Roman"/>
                <w:sz w:val="18"/>
                <w:szCs w:val="18"/>
              </w:rPr>
            </w:pPr>
            <w:r w:rsidRPr="009E2B9B">
              <w:rPr>
                <w:rFonts w:cs="Times New Roman"/>
                <w:sz w:val="18"/>
                <w:szCs w:val="18"/>
              </w:rPr>
              <w:t>1352(49.3)</w:t>
            </w:r>
          </w:p>
        </w:tc>
        <w:tc>
          <w:tcPr>
            <w:tcW w:w="1027" w:type="dxa"/>
            <w:tcBorders>
              <w:top w:val="single" w:sz="4" w:space="0" w:color="auto"/>
              <w:left w:val="nil"/>
              <w:bottom w:val="single" w:sz="4" w:space="0" w:color="auto"/>
              <w:right w:val="nil"/>
            </w:tcBorders>
          </w:tcPr>
          <w:p w14:paraId="631F836D" w14:textId="77777777" w:rsidR="007D469A" w:rsidRPr="009E2B9B" w:rsidRDefault="007D469A" w:rsidP="006D045D">
            <w:pPr>
              <w:spacing w:after="0"/>
              <w:jc w:val="center"/>
              <w:rPr>
                <w:rFonts w:cs="Times New Roman"/>
                <w:sz w:val="18"/>
                <w:szCs w:val="18"/>
              </w:rPr>
            </w:pPr>
            <w:r w:rsidRPr="009E2B9B">
              <w:rPr>
                <w:rFonts w:cs="Times New Roman"/>
                <w:sz w:val="18"/>
                <w:szCs w:val="18"/>
              </w:rPr>
              <w:t>3.5</w:t>
            </w:r>
          </w:p>
        </w:tc>
        <w:tc>
          <w:tcPr>
            <w:tcW w:w="1100" w:type="dxa"/>
            <w:tcBorders>
              <w:top w:val="single" w:sz="4" w:space="0" w:color="auto"/>
              <w:left w:val="nil"/>
              <w:bottom w:val="single" w:sz="4" w:space="0" w:color="auto"/>
              <w:right w:val="nil"/>
            </w:tcBorders>
          </w:tcPr>
          <w:p w14:paraId="4B01DB57" w14:textId="77777777" w:rsidR="007D469A" w:rsidRPr="009E2B9B" w:rsidRDefault="007D469A" w:rsidP="006D045D">
            <w:pPr>
              <w:spacing w:after="0"/>
              <w:jc w:val="center"/>
              <w:rPr>
                <w:rFonts w:cs="Times New Roman"/>
                <w:sz w:val="18"/>
                <w:szCs w:val="18"/>
              </w:rPr>
            </w:pPr>
            <w:r w:rsidRPr="009E2B9B">
              <w:rPr>
                <w:rFonts w:cs="Times New Roman"/>
                <w:sz w:val="18"/>
                <w:szCs w:val="18"/>
              </w:rPr>
              <w:t>839(52.8)</w:t>
            </w:r>
          </w:p>
        </w:tc>
        <w:tc>
          <w:tcPr>
            <w:tcW w:w="0" w:type="auto"/>
            <w:tcBorders>
              <w:top w:val="single" w:sz="4" w:space="0" w:color="auto"/>
              <w:left w:val="nil"/>
              <w:bottom w:val="single" w:sz="4" w:space="0" w:color="auto"/>
              <w:right w:val="nil"/>
            </w:tcBorders>
          </w:tcPr>
          <w:p w14:paraId="21488448" w14:textId="77777777" w:rsidR="007D469A" w:rsidRPr="009E2B9B" w:rsidRDefault="007D469A" w:rsidP="006D045D">
            <w:pPr>
              <w:spacing w:after="0"/>
              <w:jc w:val="center"/>
              <w:rPr>
                <w:rFonts w:cs="Times New Roman"/>
                <w:sz w:val="18"/>
                <w:szCs w:val="18"/>
              </w:rPr>
            </w:pPr>
            <w:r w:rsidRPr="009E2B9B">
              <w:rPr>
                <w:rFonts w:cs="Times New Roman"/>
                <w:sz w:val="18"/>
                <w:szCs w:val="18"/>
              </w:rPr>
              <w:t>-4.0</w:t>
            </w:r>
          </w:p>
        </w:tc>
        <w:tc>
          <w:tcPr>
            <w:tcW w:w="0" w:type="auto"/>
            <w:tcBorders>
              <w:top w:val="single" w:sz="4" w:space="0" w:color="auto"/>
              <w:left w:val="nil"/>
              <w:bottom w:val="single" w:sz="4" w:space="0" w:color="auto"/>
              <w:right w:val="nil"/>
            </w:tcBorders>
          </w:tcPr>
          <w:p w14:paraId="7607724E" w14:textId="77777777" w:rsidR="007D469A" w:rsidRPr="009E2B9B" w:rsidRDefault="007D469A" w:rsidP="006D045D">
            <w:pPr>
              <w:spacing w:after="0"/>
              <w:jc w:val="center"/>
              <w:rPr>
                <w:rFonts w:cs="Times New Roman"/>
                <w:sz w:val="18"/>
                <w:szCs w:val="18"/>
              </w:rPr>
            </w:pPr>
            <w:r w:rsidRPr="009E2B9B">
              <w:rPr>
                <w:rFonts w:cs="Times New Roman"/>
                <w:sz w:val="18"/>
                <w:szCs w:val="18"/>
              </w:rPr>
              <w:t>300(48.8)</w:t>
            </w:r>
          </w:p>
        </w:tc>
        <w:tc>
          <w:tcPr>
            <w:tcW w:w="0" w:type="auto"/>
            <w:tcBorders>
              <w:top w:val="single" w:sz="4" w:space="0" w:color="auto"/>
              <w:left w:val="nil"/>
              <w:bottom w:val="single" w:sz="4" w:space="0" w:color="auto"/>
              <w:right w:val="nil"/>
            </w:tcBorders>
          </w:tcPr>
          <w:p w14:paraId="16B9045D" w14:textId="77777777" w:rsidR="007D469A" w:rsidRPr="009E2B9B" w:rsidRDefault="007D469A" w:rsidP="006D045D">
            <w:pPr>
              <w:spacing w:after="0"/>
              <w:jc w:val="center"/>
              <w:rPr>
                <w:rFonts w:cs="Times New Roman"/>
                <w:sz w:val="18"/>
                <w:szCs w:val="18"/>
              </w:rPr>
            </w:pPr>
            <w:r w:rsidRPr="009E2B9B">
              <w:rPr>
                <w:rFonts w:cs="Times New Roman"/>
                <w:sz w:val="18"/>
                <w:szCs w:val="18"/>
              </w:rPr>
              <w:t>-3.2</w:t>
            </w:r>
          </w:p>
        </w:tc>
        <w:tc>
          <w:tcPr>
            <w:tcW w:w="0" w:type="auto"/>
            <w:tcBorders>
              <w:top w:val="single" w:sz="4" w:space="0" w:color="auto"/>
              <w:left w:val="nil"/>
              <w:bottom w:val="single" w:sz="4" w:space="0" w:color="auto"/>
              <w:right w:val="nil"/>
            </w:tcBorders>
          </w:tcPr>
          <w:p w14:paraId="52E91829" w14:textId="77777777" w:rsidR="007D469A" w:rsidRPr="009E2B9B" w:rsidRDefault="007D469A" w:rsidP="006D045D">
            <w:pPr>
              <w:spacing w:after="0"/>
              <w:jc w:val="center"/>
              <w:rPr>
                <w:rFonts w:cs="Times New Roman"/>
                <w:sz w:val="18"/>
                <w:szCs w:val="18"/>
              </w:rPr>
            </w:pPr>
            <w:r w:rsidRPr="009E2B9B">
              <w:rPr>
                <w:rFonts w:cs="Times New Roman"/>
                <w:sz w:val="18"/>
                <w:szCs w:val="18"/>
              </w:rPr>
              <w:t>244(45.6)</w:t>
            </w:r>
          </w:p>
        </w:tc>
        <w:tc>
          <w:tcPr>
            <w:tcW w:w="0" w:type="auto"/>
            <w:tcBorders>
              <w:top w:val="single" w:sz="4" w:space="0" w:color="auto"/>
              <w:left w:val="nil"/>
              <w:bottom w:val="single" w:sz="4" w:space="0" w:color="auto"/>
              <w:right w:val="nil"/>
            </w:tcBorders>
          </w:tcPr>
          <w:p w14:paraId="5350B575" w14:textId="77777777" w:rsidR="007D469A" w:rsidRPr="009E2B9B" w:rsidRDefault="007D469A" w:rsidP="006D045D">
            <w:pPr>
              <w:spacing w:after="0"/>
              <w:jc w:val="center"/>
              <w:rPr>
                <w:rFonts w:cs="Times New Roman"/>
                <w:sz w:val="18"/>
                <w:szCs w:val="18"/>
              </w:rPr>
            </w:pPr>
          </w:p>
        </w:tc>
        <w:tc>
          <w:tcPr>
            <w:tcW w:w="0" w:type="auto"/>
            <w:tcBorders>
              <w:top w:val="single" w:sz="4" w:space="0" w:color="auto"/>
              <w:left w:val="nil"/>
              <w:bottom w:val="single" w:sz="4" w:space="0" w:color="auto"/>
              <w:right w:val="nil"/>
            </w:tcBorders>
          </w:tcPr>
          <w:p w14:paraId="5A4E3E2A" w14:textId="77777777" w:rsidR="007D469A" w:rsidRPr="009E2B9B" w:rsidRDefault="007D469A" w:rsidP="006D045D">
            <w:pPr>
              <w:spacing w:after="0"/>
              <w:jc w:val="center"/>
              <w:rPr>
                <w:rFonts w:cs="Times New Roman"/>
                <w:sz w:val="18"/>
                <w:szCs w:val="18"/>
              </w:rPr>
            </w:pPr>
            <w:r w:rsidRPr="009E2B9B">
              <w:rPr>
                <w:rFonts w:cs="Times New Roman"/>
                <w:sz w:val="18"/>
                <w:szCs w:val="18"/>
              </w:rPr>
              <w:t>-7.2</w:t>
            </w:r>
          </w:p>
        </w:tc>
        <w:tc>
          <w:tcPr>
            <w:tcW w:w="0" w:type="auto"/>
            <w:tcBorders>
              <w:top w:val="single" w:sz="4" w:space="0" w:color="auto"/>
              <w:left w:val="nil"/>
              <w:bottom w:val="single" w:sz="4" w:space="0" w:color="auto"/>
              <w:right w:val="nil"/>
            </w:tcBorders>
          </w:tcPr>
          <w:p w14:paraId="06B3CA59" w14:textId="77777777" w:rsidR="007D469A" w:rsidRPr="009E2B9B" w:rsidRDefault="007D469A" w:rsidP="006D045D">
            <w:pPr>
              <w:spacing w:after="0"/>
              <w:jc w:val="center"/>
              <w:rPr>
                <w:rFonts w:cs="Times New Roman"/>
                <w:sz w:val="18"/>
                <w:szCs w:val="18"/>
              </w:rPr>
            </w:pPr>
            <w:r w:rsidRPr="009E2B9B">
              <w:rPr>
                <w:rFonts w:cs="Times New Roman"/>
                <w:sz w:val="18"/>
                <w:szCs w:val="18"/>
              </w:rPr>
              <w:t>0.011</w:t>
            </w:r>
          </w:p>
        </w:tc>
      </w:tr>
      <w:tr w:rsidR="007D469A" w:rsidRPr="00E23933" w14:paraId="00319FA4" w14:textId="77777777" w:rsidTr="006D045D">
        <w:trPr>
          <w:trHeight w:val="463"/>
          <w:jc w:val="center"/>
        </w:trPr>
        <w:tc>
          <w:tcPr>
            <w:tcW w:w="0" w:type="auto"/>
            <w:tcBorders>
              <w:top w:val="single" w:sz="4" w:space="0" w:color="auto"/>
              <w:left w:val="nil"/>
              <w:bottom w:val="single" w:sz="4" w:space="0" w:color="auto"/>
              <w:right w:val="nil"/>
            </w:tcBorders>
          </w:tcPr>
          <w:p w14:paraId="0390D4EA" w14:textId="77777777" w:rsidR="007D469A" w:rsidRPr="009E2B9B" w:rsidRDefault="007D469A" w:rsidP="006D045D">
            <w:pPr>
              <w:spacing w:after="0"/>
              <w:jc w:val="both"/>
              <w:rPr>
                <w:rFonts w:cs="Times New Roman"/>
                <w:b/>
                <w:sz w:val="18"/>
                <w:szCs w:val="18"/>
              </w:rPr>
            </w:pPr>
            <w:r w:rsidRPr="009E2B9B">
              <w:rPr>
                <w:rFonts w:cs="Times New Roman"/>
                <w:b/>
                <w:sz w:val="18"/>
                <w:szCs w:val="18"/>
              </w:rPr>
              <w:t>Smoke</w:t>
            </w:r>
          </w:p>
        </w:tc>
        <w:tc>
          <w:tcPr>
            <w:tcW w:w="0" w:type="auto"/>
            <w:tcBorders>
              <w:top w:val="single" w:sz="4" w:space="0" w:color="auto"/>
              <w:left w:val="nil"/>
              <w:bottom w:val="single" w:sz="4" w:space="0" w:color="auto"/>
              <w:right w:val="nil"/>
            </w:tcBorders>
          </w:tcPr>
          <w:p w14:paraId="6644BFA4" w14:textId="77777777" w:rsidR="007D469A" w:rsidRPr="009E2B9B" w:rsidRDefault="007D469A" w:rsidP="006D045D">
            <w:pPr>
              <w:spacing w:after="0"/>
              <w:jc w:val="center"/>
              <w:rPr>
                <w:rFonts w:cs="Times New Roman"/>
                <w:sz w:val="18"/>
                <w:szCs w:val="18"/>
              </w:rPr>
            </w:pPr>
            <w:r w:rsidRPr="009E2B9B">
              <w:rPr>
                <w:rFonts w:cs="Times New Roman"/>
                <w:sz w:val="18"/>
                <w:szCs w:val="18"/>
              </w:rPr>
              <w:t>382(13.9)</w:t>
            </w:r>
          </w:p>
        </w:tc>
        <w:tc>
          <w:tcPr>
            <w:tcW w:w="1027" w:type="dxa"/>
            <w:tcBorders>
              <w:top w:val="single" w:sz="4" w:space="0" w:color="auto"/>
              <w:left w:val="nil"/>
              <w:bottom w:val="single" w:sz="4" w:space="0" w:color="auto"/>
              <w:right w:val="nil"/>
            </w:tcBorders>
          </w:tcPr>
          <w:p w14:paraId="7678DDFA" w14:textId="77777777" w:rsidR="007D469A" w:rsidRPr="009E2B9B" w:rsidRDefault="007D469A" w:rsidP="006D045D">
            <w:pPr>
              <w:spacing w:after="0"/>
              <w:jc w:val="center"/>
              <w:rPr>
                <w:rFonts w:cs="Times New Roman"/>
                <w:sz w:val="18"/>
                <w:szCs w:val="18"/>
              </w:rPr>
            </w:pPr>
            <w:r w:rsidRPr="009E2B9B">
              <w:rPr>
                <w:rFonts w:cs="Times New Roman"/>
                <w:sz w:val="18"/>
                <w:szCs w:val="18"/>
              </w:rPr>
              <w:t>-4.0</w:t>
            </w:r>
          </w:p>
        </w:tc>
        <w:tc>
          <w:tcPr>
            <w:tcW w:w="1100" w:type="dxa"/>
            <w:tcBorders>
              <w:top w:val="single" w:sz="4" w:space="0" w:color="auto"/>
              <w:left w:val="nil"/>
              <w:bottom w:val="single" w:sz="4" w:space="0" w:color="auto"/>
              <w:right w:val="nil"/>
            </w:tcBorders>
          </w:tcPr>
          <w:p w14:paraId="15E8B323" w14:textId="77777777" w:rsidR="007D469A" w:rsidRPr="009E2B9B" w:rsidRDefault="007D469A" w:rsidP="006D045D">
            <w:pPr>
              <w:spacing w:after="0"/>
              <w:jc w:val="center"/>
              <w:rPr>
                <w:rFonts w:cs="Times New Roman"/>
                <w:sz w:val="18"/>
                <w:szCs w:val="18"/>
              </w:rPr>
            </w:pPr>
            <w:r w:rsidRPr="009E2B9B">
              <w:rPr>
                <w:rFonts w:cs="Times New Roman"/>
                <w:sz w:val="18"/>
                <w:szCs w:val="18"/>
              </w:rPr>
              <w:t>157(9.9)</w:t>
            </w:r>
          </w:p>
        </w:tc>
        <w:tc>
          <w:tcPr>
            <w:tcW w:w="0" w:type="auto"/>
            <w:tcBorders>
              <w:top w:val="single" w:sz="4" w:space="0" w:color="auto"/>
              <w:left w:val="nil"/>
              <w:bottom w:val="single" w:sz="4" w:space="0" w:color="auto"/>
              <w:right w:val="nil"/>
            </w:tcBorders>
          </w:tcPr>
          <w:p w14:paraId="1B2D0E2C" w14:textId="77777777" w:rsidR="007D469A" w:rsidRPr="009E2B9B" w:rsidRDefault="007D469A" w:rsidP="006D045D">
            <w:pPr>
              <w:spacing w:after="0"/>
              <w:jc w:val="center"/>
              <w:rPr>
                <w:rFonts w:cs="Times New Roman"/>
                <w:sz w:val="18"/>
                <w:szCs w:val="18"/>
              </w:rPr>
            </w:pPr>
            <w:r w:rsidRPr="009E2B9B">
              <w:rPr>
                <w:rFonts w:cs="Times New Roman"/>
                <w:sz w:val="18"/>
                <w:szCs w:val="18"/>
              </w:rPr>
              <w:t>-2.3</w:t>
            </w:r>
          </w:p>
        </w:tc>
        <w:tc>
          <w:tcPr>
            <w:tcW w:w="0" w:type="auto"/>
            <w:tcBorders>
              <w:top w:val="single" w:sz="4" w:space="0" w:color="auto"/>
              <w:left w:val="nil"/>
              <w:bottom w:val="single" w:sz="4" w:space="0" w:color="auto"/>
              <w:right w:val="nil"/>
            </w:tcBorders>
          </w:tcPr>
          <w:p w14:paraId="2A857A43" w14:textId="77777777" w:rsidR="007D469A" w:rsidRPr="009E2B9B" w:rsidRDefault="007D469A" w:rsidP="006D045D">
            <w:pPr>
              <w:spacing w:after="0"/>
              <w:jc w:val="center"/>
              <w:rPr>
                <w:rFonts w:cs="Times New Roman"/>
                <w:sz w:val="18"/>
                <w:szCs w:val="18"/>
              </w:rPr>
            </w:pPr>
            <w:r w:rsidRPr="009E2B9B">
              <w:rPr>
                <w:rFonts w:cs="Times New Roman"/>
                <w:sz w:val="18"/>
                <w:szCs w:val="18"/>
              </w:rPr>
              <w:t>47(7.6)</w:t>
            </w:r>
          </w:p>
        </w:tc>
        <w:tc>
          <w:tcPr>
            <w:tcW w:w="0" w:type="auto"/>
            <w:tcBorders>
              <w:top w:val="single" w:sz="4" w:space="0" w:color="auto"/>
              <w:left w:val="nil"/>
              <w:bottom w:val="single" w:sz="4" w:space="0" w:color="auto"/>
              <w:right w:val="nil"/>
            </w:tcBorders>
          </w:tcPr>
          <w:p w14:paraId="5DB032BB" w14:textId="77777777" w:rsidR="007D469A" w:rsidRPr="009E2B9B" w:rsidRDefault="007D469A" w:rsidP="006D045D">
            <w:pPr>
              <w:spacing w:after="0"/>
              <w:jc w:val="center"/>
              <w:rPr>
                <w:rFonts w:cs="Times New Roman"/>
                <w:sz w:val="18"/>
                <w:szCs w:val="18"/>
              </w:rPr>
            </w:pPr>
            <w:r w:rsidRPr="009E2B9B">
              <w:rPr>
                <w:rFonts w:cs="Times New Roman"/>
                <w:sz w:val="18"/>
                <w:szCs w:val="18"/>
              </w:rPr>
              <w:t>-0.7</w:t>
            </w:r>
          </w:p>
        </w:tc>
        <w:tc>
          <w:tcPr>
            <w:tcW w:w="0" w:type="auto"/>
            <w:tcBorders>
              <w:top w:val="single" w:sz="4" w:space="0" w:color="auto"/>
              <w:left w:val="nil"/>
              <w:bottom w:val="single" w:sz="4" w:space="0" w:color="auto"/>
              <w:right w:val="nil"/>
            </w:tcBorders>
          </w:tcPr>
          <w:p w14:paraId="4B971A55" w14:textId="77777777" w:rsidR="007D469A" w:rsidRPr="009E2B9B" w:rsidRDefault="007D469A" w:rsidP="006D045D">
            <w:pPr>
              <w:spacing w:after="0"/>
              <w:jc w:val="center"/>
              <w:rPr>
                <w:rFonts w:cs="Times New Roman"/>
                <w:sz w:val="18"/>
                <w:szCs w:val="18"/>
              </w:rPr>
            </w:pPr>
            <w:r w:rsidRPr="009E2B9B">
              <w:rPr>
                <w:rFonts w:cs="Times New Roman"/>
                <w:sz w:val="18"/>
                <w:szCs w:val="18"/>
              </w:rPr>
              <w:t>37(6.9)</w:t>
            </w:r>
          </w:p>
        </w:tc>
        <w:tc>
          <w:tcPr>
            <w:tcW w:w="0" w:type="auto"/>
            <w:tcBorders>
              <w:top w:val="single" w:sz="4" w:space="0" w:color="auto"/>
              <w:left w:val="nil"/>
              <w:bottom w:val="single" w:sz="4" w:space="0" w:color="auto"/>
              <w:right w:val="nil"/>
            </w:tcBorders>
          </w:tcPr>
          <w:p w14:paraId="7EDA0604" w14:textId="77777777" w:rsidR="007D469A" w:rsidRPr="009E2B9B" w:rsidRDefault="007D469A" w:rsidP="006D045D">
            <w:pPr>
              <w:spacing w:after="0"/>
              <w:jc w:val="center"/>
              <w:rPr>
                <w:rFonts w:cs="Times New Roman"/>
                <w:sz w:val="18"/>
                <w:szCs w:val="18"/>
              </w:rPr>
            </w:pPr>
          </w:p>
        </w:tc>
        <w:tc>
          <w:tcPr>
            <w:tcW w:w="0" w:type="auto"/>
            <w:tcBorders>
              <w:top w:val="single" w:sz="4" w:space="0" w:color="auto"/>
              <w:left w:val="nil"/>
              <w:bottom w:val="single" w:sz="4" w:space="0" w:color="auto"/>
              <w:right w:val="nil"/>
            </w:tcBorders>
          </w:tcPr>
          <w:p w14:paraId="0D25D12D" w14:textId="77777777" w:rsidR="007D469A" w:rsidRPr="009E2B9B" w:rsidRDefault="007D469A" w:rsidP="006D045D">
            <w:pPr>
              <w:spacing w:after="0"/>
              <w:jc w:val="center"/>
              <w:rPr>
                <w:rFonts w:cs="Times New Roman"/>
                <w:sz w:val="18"/>
                <w:szCs w:val="18"/>
              </w:rPr>
            </w:pPr>
            <w:r w:rsidRPr="009E2B9B">
              <w:rPr>
                <w:rFonts w:cs="Times New Roman"/>
                <w:sz w:val="18"/>
                <w:szCs w:val="18"/>
              </w:rPr>
              <w:t>-3.0</w:t>
            </w:r>
          </w:p>
        </w:tc>
        <w:tc>
          <w:tcPr>
            <w:tcW w:w="0" w:type="auto"/>
            <w:tcBorders>
              <w:top w:val="single" w:sz="4" w:space="0" w:color="auto"/>
              <w:left w:val="nil"/>
              <w:bottom w:val="single" w:sz="4" w:space="0" w:color="auto"/>
              <w:right w:val="nil"/>
            </w:tcBorders>
          </w:tcPr>
          <w:p w14:paraId="7ED6596D" w14:textId="77777777" w:rsidR="007D469A" w:rsidRPr="009E2B9B" w:rsidRDefault="007D469A" w:rsidP="006D045D">
            <w:pPr>
              <w:spacing w:after="0"/>
              <w:jc w:val="center"/>
              <w:rPr>
                <w:rFonts w:cs="Times New Roman"/>
                <w:sz w:val="18"/>
                <w:szCs w:val="18"/>
              </w:rPr>
            </w:pPr>
            <w:r w:rsidRPr="009E2B9B">
              <w:rPr>
                <w:rFonts w:cs="Times New Roman"/>
                <w:sz w:val="18"/>
                <w:szCs w:val="18"/>
              </w:rPr>
              <w:t>0.059</w:t>
            </w:r>
          </w:p>
        </w:tc>
      </w:tr>
      <w:tr w:rsidR="007D469A" w:rsidRPr="00E23933" w14:paraId="78AEED8C" w14:textId="77777777" w:rsidTr="009E2B9B">
        <w:trPr>
          <w:trHeight w:val="407"/>
          <w:jc w:val="center"/>
        </w:trPr>
        <w:tc>
          <w:tcPr>
            <w:tcW w:w="9774" w:type="dxa"/>
            <w:gridSpan w:val="11"/>
            <w:tcBorders>
              <w:top w:val="single" w:sz="4" w:space="0" w:color="auto"/>
              <w:left w:val="nil"/>
              <w:bottom w:val="nil"/>
              <w:right w:val="nil"/>
            </w:tcBorders>
          </w:tcPr>
          <w:p w14:paraId="0AC5FF91" w14:textId="77777777" w:rsidR="007D469A" w:rsidRPr="009E2B9B" w:rsidRDefault="007D469A" w:rsidP="009E2B9B">
            <w:pPr>
              <w:spacing w:before="0" w:after="0"/>
              <w:jc w:val="both"/>
              <w:rPr>
                <w:rFonts w:cs="Times New Roman"/>
                <w:sz w:val="18"/>
                <w:szCs w:val="18"/>
              </w:rPr>
            </w:pPr>
            <w:r w:rsidRPr="009E2B9B">
              <w:rPr>
                <w:rFonts w:cs="Times New Roman"/>
                <w:sz w:val="18"/>
                <w:szCs w:val="18"/>
              </w:rPr>
              <w:t>*Chi-square test among confinement weeks</w:t>
            </w:r>
          </w:p>
          <w:p w14:paraId="68EA1EDD" w14:textId="64929691" w:rsidR="007D469A" w:rsidRPr="009E2B9B" w:rsidRDefault="007D469A" w:rsidP="009E2B9B">
            <w:pPr>
              <w:spacing w:before="0" w:after="0"/>
              <w:jc w:val="both"/>
              <w:rPr>
                <w:rFonts w:cs="Times New Roman"/>
                <w:sz w:val="18"/>
                <w:szCs w:val="18"/>
              </w:rPr>
            </w:pPr>
            <w:r w:rsidRPr="009E2B9B">
              <w:rPr>
                <w:rFonts w:cs="Times New Roman"/>
                <w:sz w:val="18"/>
                <w:szCs w:val="18"/>
              </w:rPr>
              <w:t>PA: Physical activity</w:t>
            </w:r>
          </w:p>
        </w:tc>
      </w:tr>
    </w:tbl>
    <w:p w14:paraId="06E174D1" w14:textId="77777777" w:rsidR="00A9004F" w:rsidRPr="002F79C2" w:rsidRDefault="00A9004F" w:rsidP="002D26AD">
      <w:pPr>
        <w:jc w:val="both"/>
      </w:pPr>
    </w:p>
    <w:p w14:paraId="124B2BE1" w14:textId="77777777" w:rsidR="00A9004F" w:rsidRPr="002F79C2" w:rsidRDefault="00A9004F" w:rsidP="002D26AD">
      <w:pPr>
        <w:jc w:val="both"/>
      </w:pPr>
    </w:p>
    <w:p w14:paraId="68DF01D2" w14:textId="77777777" w:rsidR="00A9004F" w:rsidRDefault="00A9004F" w:rsidP="002D26AD">
      <w:pPr>
        <w:jc w:val="both"/>
      </w:pPr>
    </w:p>
    <w:p w14:paraId="4E55C023" w14:textId="77777777" w:rsidR="00A9004F" w:rsidRDefault="00A9004F" w:rsidP="002D26AD">
      <w:pPr>
        <w:jc w:val="both"/>
      </w:pPr>
    </w:p>
    <w:p w14:paraId="4AB8D94E" w14:textId="77777777" w:rsidR="00A9004F" w:rsidRDefault="00A9004F" w:rsidP="002D26AD">
      <w:pPr>
        <w:jc w:val="both"/>
      </w:pPr>
    </w:p>
    <w:p w14:paraId="30754FF7" w14:textId="77777777" w:rsidR="00A9004F" w:rsidRDefault="00A9004F" w:rsidP="002D26AD">
      <w:pPr>
        <w:jc w:val="both"/>
      </w:pPr>
    </w:p>
    <w:p w14:paraId="1F898D46" w14:textId="77777777" w:rsidR="00A9004F" w:rsidRDefault="00A9004F" w:rsidP="002D26AD">
      <w:pPr>
        <w:jc w:val="both"/>
      </w:pPr>
    </w:p>
    <w:p w14:paraId="7AFD8866" w14:textId="77777777" w:rsidR="00A9004F" w:rsidRDefault="00A9004F" w:rsidP="002D26AD">
      <w:pPr>
        <w:jc w:val="both"/>
      </w:pPr>
    </w:p>
    <w:p w14:paraId="6B66A651" w14:textId="77777777" w:rsidR="00A9004F" w:rsidRDefault="00A9004F" w:rsidP="002D26AD">
      <w:pPr>
        <w:jc w:val="both"/>
      </w:pPr>
    </w:p>
    <w:p w14:paraId="766A6344" w14:textId="77777777" w:rsidR="00A9004F" w:rsidRDefault="00A9004F" w:rsidP="002D26AD">
      <w:pPr>
        <w:jc w:val="both"/>
      </w:pPr>
    </w:p>
    <w:p w14:paraId="58FA33AA" w14:textId="77777777" w:rsidR="008B0D37" w:rsidRDefault="008B0D37" w:rsidP="002D26AD">
      <w:pPr>
        <w:jc w:val="both"/>
      </w:pPr>
    </w:p>
    <w:p w14:paraId="533311C6" w14:textId="77777777" w:rsidR="00AF4683" w:rsidRDefault="00AF4683" w:rsidP="002D26AD">
      <w:pPr>
        <w:jc w:val="both"/>
      </w:pPr>
    </w:p>
    <w:p w14:paraId="53BC2ED7" w14:textId="77777777" w:rsidR="00AF4683" w:rsidRDefault="00AF4683" w:rsidP="002D26AD">
      <w:pPr>
        <w:jc w:val="both"/>
      </w:pPr>
    </w:p>
    <w:p w14:paraId="24231AF0" w14:textId="77777777" w:rsidR="00AF4683" w:rsidRDefault="00AF4683" w:rsidP="002D26AD">
      <w:pPr>
        <w:jc w:val="both"/>
      </w:pPr>
    </w:p>
    <w:p w14:paraId="67F36E73" w14:textId="77777777" w:rsidR="00AF4683" w:rsidRDefault="00AF4683" w:rsidP="002D26AD">
      <w:pPr>
        <w:jc w:val="both"/>
        <w:sectPr w:rsidR="00AF4683" w:rsidSect="00D537FA">
          <w:headerReference w:type="even" r:id="rId8"/>
          <w:headerReference w:type="default" r:id="rId9"/>
          <w:footerReference w:type="even" r:id="rId10"/>
          <w:footerReference w:type="default" r:id="rId11"/>
          <w:headerReference w:type="first" r:id="rId12"/>
          <w:footerReference w:type="first" r:id="rId13"/>
          <w:pgSz w:w="12240" w:h="15840"/>
          <w:pgMar w:top="1138" w:right="1181" w:bottom="1138" w:left="1282" w:header="283" w:footer="510" w:gutter="0"/>
          <w:lnNumType w:countBy="1" w:restart="continuous"/>
          <w:cols w:space="720"/>
          <w:titlePg/>
          <w:docGrid w:linePitch="360"/>
        </w:sectPr>
      </w:pPr>
    </w:p>
    <w:tbl>
      <w:tblPr>
        <w:tblStyle w:val="TableGrid"/>
        <w:tblpPr w:leftFromText="141" w:rightFromText="141" w:vertAnchor="page" w:horzAnchor="margin" w:tblpXSpec="center" w:tblpY="961"/>
        <w:tblW w:w="0" w:type="auto"/>
        <w:tblLook w:val="04A0" w:firstRow="1" w:lastRow="0" w:firstColumn="1" w:lastColumn="0" w:noHBand="0" w:noVBand="1"/>
      </w:tblPr>
      <w:tblGrid>
        <w:gridCol w:w="945"/>
        <w:gridCol w:w="865"/>
        <w:gridCol w:w="1172"/>
        <w:gridCol w:w="1449"/>
        <w:gridCol w:w="1449"/>
        <w:gridCol w:w="1068"/>
        <w:gridCol w:w="1386"/>
        <w:gridCol w:w="1386"/>
        <w:gridCol w:w="1068"/>
        <w:gridCol w:w="1386"/>
        <w:gridCol w:w="1386"/>
      </w:tblGrid>
      <w:tr w:rsidR="008B0D37" w:rsidRPr="00E23933" w14:paraId="04B85B8E" w14:textId="77777777" w:rsidTr="009E2B9B">
        <w:trPr>
          <w:trHeight w:val="253"/>
        </w:trPr>
        <w:tc>
          <w:tcPr>
            <w:tcW w:w="0" w:type="auto"/>
            <w:gridSpan w:val="11"/>
            <w:tcBorders>
              <w:top w:val="nil"/>
              <w:left w:val="nil"/>
              <w:bottom w:val="single" w:sz="4" w:space="0" w:color="auto"/>
              <w:right w:val="nil"/>
            </w:tcBorders>
            <w:hideMark/>
          </w:tcPr>
          <w:p w14:paraId="5FBA2F60" w14:textId="19A92BD1" w:rsidR="008B0D37" w:rsidRPr="009E2B9B" w:rsidRDefault="007D469A" w:rsidP="00D86818">
            <w:pPr>
              <w:spacing w:after="0"/>
              <w:jc w:val="both"/>
              <w:rPr>
                <w:rFonts w:cs="Times New Roman"/>
                <w:b/>
                <w:sz w:val="18"/>
                <w:szCs w:val="18"/>
              </w:rPr>
            </w:pPr>
            <w:r w:rsidRPr="009E2B9B">
              <w:rPr>
                <w:rFonts w:cs="Times New Roman"/>
                <w:b/>
                <w:sz w:val="18"/>
                <w:szCs w:val="18"/>
              </w:rPr>
              <w:lastRenderedPageBreak/>
              <w:t>Table 4</w:t>
            </w:r>
            <w:r w:rsidR="008B0D37" w:rsidRPr="009E2B9B">
              <w:rPr>
                <w:rFonts w:cs="Times New Roman"/>
                <w:b/>
                <w:sz w:val="18"/>
                <w:szCs w:val="18"/>
              </w:rPr>
              <w:t>.</w:t>
            </w:r>
            <w:r w:rsidR="008B0D37" w:rsidRPr="009E2B9B">
              <w:rPr>
                <w:rFonts w:cs="Times New Roman"/>
                <w:sz w:val="18"/>
                <w:szCs w:val="18"/>
              </w:rPr>
              <w:t xml:space="preserve"> Adjusted odds ratios (95% confidence interval) for each health risk behavior during COVID-19 confinement in the entire study population and age and gender subgroups (reference group: first week of confinement)</w:t>
            </w:r>
          </w:p>
        </w:tc>
      </w:tr>
      <w:tr w:rsidR="008B0D37" w:rsidRPr="00E23933" w14:paraId="17791986" w14:textId="77777777" w:rsidTr="009E2B9B">
        <w:trPr>
          <w:trHeight w:val="253"/>
        </w:trPr>
        <w:tc>
          <w:tcPr>
            <w:tcW w:w="0" w:type="auto"/>
            <w:tcBorders>
              <w:top w:val="single" w:sz="4" w:space="0" w:color="auto"/>
              <w:left w:val="nil"/>
              <w:bottom w:val="single" w:sz="4" w:space="0" w:color="auto"/>
              <w:right w:val="nil"/>
            </w:tcBorders>
          </w:tcPr>
          <w:p w14:paraId="2F9D1CB8" w14:textId="77777777" w:rsidR="008B0D37" w:rsidRPr="009E2B9B" w:rsidRDefault="008B0D37" w:rsidP="00E23933">
            <w:pPr>
              <w:spacing w:after="0"/>
              <w:jc w:val="both"/>
              <w:rPr>
                <w:rFonts w:cs="Times New Roman"/>
                <w:b/>
                <w:sz w:val="18"/>
                <w:szCs w:val="18"/>
              </w:rPr>
            </w:pPr>
          </w:p>
        </w:tc>
        <w:tc>
          <w:tcPr>
            <w:tcW w:w="0" w:type="auto"/>
            <w:tcBorders>
              <w:top w:val="single" w:sz="4" w:space="0" w:color="auto"/>
              <w:left w:val="nil"/>
              <w:bottom w:val="single" w:sz="4" w:space="0" w:color="auto"/>
              <w:right w:val="nil"/>
            </w:tcBorders>
          </w:tcPr>
          <w:p w14:paraId="39639948" w14:textId="77777777" w:rsidR="008B0D37" w:rsidRPr="009E2B9B" w:rsidRDefault="008B0D37" w:rsidP="00E23933">
            <w:pPr>
              <w:spacing w:after="0"/>
              <w:jc w:val="both"/>
              <w:rPr>
                <w:rFonts w:cs="Times New Roman"/>
                <w:b/>
                <w:sz w:val="18"/>
                <w:szCs w:val="18"/>
              </w:rPr>
            </w:pPr>
          </w:p>
        </w:tc>
        <w:tc>
          <w:tcPr>
            <w:tcW w:w="0" w:type="auto"/>
            <w:gridSpan w:val="3"/>
            <w:tcBorders>
              <w:top w:val="single" w:sz="4" w:space="0" w:color="auto"/>
              <w:left w:val="nil"/>
              <w:bottom w:val="single" w:sz="4" w:space="0" w:color="auto"/>
              <w:right w:val="nil"/>
            </w:tcBorders>
            <w:hideMark/>
          </w:tcPr>
          <w:p w14:paraId="3CFC4236" w14:textId="78608536" w:rsidR="008B0D37" w:rsidRPr="009E2B9B" w:rsidRDefault="008B0D37" w:rsidP="009E2B9B">
            <w:pPr>
              <w:spacing w:after="0"/>
              <w:jc w:val="center"/>
              <w:rPr>
                <w:rFonts w:cs="Times New Roman"/>
                <w:b/>
                <w:sz w:val="18"/>
                <w:szCs w:val="18"/>
              </w:rPr>
            </w:pPr>
            <w:r w:rsidRPr="009E2B9B">
              <w:rPr>
                <w:rFonts w:cs="Times New Roman"/>
                <w:b/>
                <w:sz w:val="18"/>
                <w:szCs w:val="18"/>
              </w:rPr>
              <w:t>Screen exposure</w:t>
            </w:r>
          </w:p>
        </w:tc>
        <w:tc>
          <w:tcPr>
            <w:tcW w:w="0" w:type="auto"/>
            <w:gridSpan w:val="3"/>
            <w:tcBorders>
              <w:top w:val="single" w:sz="4" w:space="0" w:color="auto"/>
              <w:left w:val="nil"/>
              <w:bottom w:val="single" w:sz="4" w:space="0" w:color="auto"/>
              <w:right w:val="nil"/>
            </w:tcBorders>
            <w:hideMark/>
          </w:tcPr>
          <w:p w14:paraId="3484F067" w14:textId="3D90D5A2" w:rsidR="008B0D37" w:rsidRPr="009E2B9B" w:rsidRDefault="008B0D37" w:rsidP="009E2B9B">
            <w:pPr>
              <w:spacing w:after="0"/>
              <w:jc w:val="center"/>
              <w:rPr>
                <w:rFonts w:cs="Times New Roman"/>
                <w:b/>
                <w:sz w:val="18"/>
                <w:szCs w:val="18"/>
              </w:rPr>
            </w:pPr>
            <w:r w:rsidRPr="009E2B9B">
              <w:rPr>
                <w:rFonts w:cs="Times New Roman"/>
                <w:b/>
                <w:sz w:val="18"/>
                <w:szCs w:val="18"/>
              </w:rPr>
              <w:t>Physical activity</w:t>
            </w:r>
          </w:p>
        </w:tc>
        <w:tc>
          <w:tcPr>
            <w:tcW w:w="0" w:type="auto"/>
            <w:gridSpan w:val="3"/>
            <w:tcBorders>
              <w:top w:val="single" w:sz="4" w:space="0" w:color="auto"/>
              <w:left w:val="nil"/>
              <w:bottom w:val="single" w:sz="4" w:space="0" w:color="auto"/>
              <w:right w:val="nil"/>
            </w:tcBorders>
            <w:hideMark/>
          </w:tcPr>
          <w:p w14:paraId="6B0770A3" w14:textId="0A02A3CE" w:rsidR="008B0D37" w:rsidRPr="009E2B9B" w:rsidRDefault="008B0D37" w:rsidP="00DC25E8">
            <w:pPr>
              <w:spacing w:after="0"/>
              <w:jc w:val="center"/>
              <w:rPr>
                <w:rFonts w:cs="Times New Roman"/>
                <w:b/>
                <w:sz w:val="18"/>
                <w:szCs w:val="18"/>
              </w:rPr>
            </w:pPr>
            <w:r w:rsidRPr="009E2B9B">
              <w:rPr>
                <w:rFonts w:cs="Times New Roman"/>
                <w:b/>
                <w:sz w:val="18"/>
                <w:szCs w:val="18"/>
              </w:rPr>
              <w:t>Fruit and vegetable consumption</w:t>
            </w:r>
          </w:p>
        </w:tc>
      </w:tr>
      <w:tr w:rsidR="005E41C5" w:rsidRPr="00E23933" w14:paraId="11FA29F9" w14:textId="77777777" w:rsidTr="009E2B9B">
        <w:trPr>
          <w:trHeight w:val="253"/>
        </w:trPr>
        <w:tc>
          <w:tcPr>
            <w:tcW w:w="0" w:type="auto"/>
            <w:tcBorders>
              <w:top w:val="single" w:sz="4" w:space="0" w:color="auto"/>
              <w:left w:val="nil"/>
              <w:bottom w:val="single" w:sz="4" w:space="0" w:color="auto"/>
              <w:right w:val="nil"/>
            </w:tcBorders>
            <w:hideMark/>
          </w:tcPr>
          <w:p w14:paraId="1BD4EA58" w14:textId="77777777" w:rsidR="008B0D37" w:rsidRPr="009E2B9B" w:rsidRDefault="008B0D37" w:rsidP="00E23933">
            <w:pPr>
              <w:spacing w:after="0"/>
              <w:jc w:val="both"/>
              <w:rPr>
                <w:rFonts w:cs="Times New Roman"/>
                <w:b/>
                <w:sz w:val="18"/>
                <w:szCs w:val="18"/>
              </w:rPr>
            </w:pPr>
            <w:r w:rsidRPr="009E2B9B">
              <w:rPr>
                <w:rFonts w:cs="Times New Roman"/>
                <w:b/>
                <w:sz w:val="18"/>
                <w:szCs w:val="18"/>
              </w:rPr>
              <w:t>N=2741</w:t>
            </w:r>
          </w:p>
        </w:tc>
        <w:tc>
          <w:tcPr>
            <w:tcW w:w="0" w:type="auto"/>
            <w:tcBorders>
              <w:top w:val="single" w:sz="4" w:space="0" w:color="auto"/>
              <w:left w:val="nil"/>
              <w:bottom w:val="single" w:sz="4" w:space="0" w:color="auto"/>
              <w:right w:val="nil"/>
            </w:tcBorders>
            <w:hideMark/>
          </w:tcPr>
          <w:p w14:paraId="522F0271" w14:textId="77777777" w:rsidR="008B0D37" w:rsidRPr="009E2B9B" w:rsidRDefault="008B0D37" w:rsidP="00E23933">
            <w:pPr>
              <w:spacing w:after="0"/>
              <w:jc w:val="center"/>
              <w:rPr>
                <w:rFonts w:cs="Times New Roman"/>
                <w:b/>
                <w:sz w:val="18"/>
                <w:szCs w:val="18"/>
              </w:rPr>
            </w:pPr>
            <w:r w:rsidRPr="009E2B9B">
              <w:rPr>
                <w:rFonts w:cs="Times New Roman"/>
                <w:b/>
                <w:sz w:val="18"/>
                <w:szCs w:val="18"/>
              </w:rPr>
              <w:t>Week</w:t>
            </w:r>
          </w:p>
        </w:tc>
        <w:tc>
          <w:tcPr>
            <w:tcW w:w="0" w:type="auto"/>
            <w:tcBorders>
              <w:top w:val="single" w:sz="4" w:space="0" w:color="auto"/>
              <w:left w:val="nil"/>
              <w:bottom w:val="single" w:sz="4" w:space="0" w:color="auto"/>
              <w:right w:val="nil"/>
            </w:tcBorders>
            <w:hideMark/>
          </w:tcPr>
          <w:p w14:paraId="707D8609" w14:textId="77777777" w:rsidR="008B0D37" w:rsidRPr="009E2B9B" w:rsidRDefault="008B0D37" w:rsidP="00E23933">
            <w:pPr>
              <w:spacing w:after="0"/>
              <w:jc w:val="center"/>
              <w:rPr>
                <w:rFonts w:cs="Times New Roman"/>
                <w:b/>
                <w:sz w:val="18"/>
                <w:szCs w:val="18"/>
              </w:rPr>
            </w:pPr>
            <w:r w:rsidRPr="009E2B9B">
              <w:rPr>
                <w:rFonts w:cs="Times New Roman"/>
                <w:b/>
                <w:sz w:val="18"/>
                <w:szCs w:val="18"/>
              </w:rPr>
              <w:t>n(%)</w:t>
            </w:r>
          </w:p>
        </w:tc>
        <w:tc>
          <w:tcPr>
            <w:tcW w:w="0" w:type="auto"/>
            <w:tcBorders>
              <w:top w:val="single" w:sz="4" w:space="0" w:color="auto"/>
              <w:left w:val="nil"/>
              <w:bottom w:val="single" w:sz="4" w:space="0" w:color="auto"/>
              <w:right w:val="nil"/>
            </w:tcBorders>
            <w:hideMark/>
          </w:tcPr>
          <w:p w14:paraId="1A8BF112" w14:textId="77777777" w:rsidR="008B0D37" w:rsidRPr="009E2B9B" w:rsidRDefault="008B0D37" w:rsidP="00E23933">
            <w:pPr>
              <w:spacing w:after="0"/>
              <w:jc w:val="center"/>
              <w:rPr>
                <w:rFonts w:cs="Times New Roman"/>
                <w:b/>
                <w:sz w:val="18"/>
                <w:szCs w:val="18"/>
              </w:rPr>
            </w:pPr>
            <w:r w:rsidRPr="009E2B9B">
              <w:rPr>
                <w:rFonts w:cs="Times New Roman"/>
                <w:b/>
                <w:sz w:val="18"/>
                <w:szCs w:val="18"/>
              </w:rPr>
              <w:t>Model 1</w:t>
            </w:r>
            <w:r w:rsidRPr="009E2B9B">
              <w:rPr>
                <w:rFonts w:cs="Times New Roman"/>
                <w:b/>
                <w:sz w:val="18"/>
                <w:szCs w:val="18"/>
                <w:vertAlign w:val="superscript"/>
              </w:rPr>
              <w:t>a</w:t>
            </w:r>
          </w:p>
        </w:tc>
        <w:tc>
          <w:tcPr>
            <w:tcW w:w="0" w:type="auto"/>
            <w:tcBorders>
              <w:top w:val="single" w:sz="4" w:space="0" w:color="auto"/>
              <w:left w:val="nil"/>
              <w:bottom w:val="single" w:sz="4" w:space="0" w:color="auto"/>
              <w:right w:val="nil"/>
            </w:tcBorders>
            <w:hideMark/>
          </w:tcPr>
          <w:p w14:paraId="05AC054D" w14:textId="77777777" w:rsidR="008B0D37" w:rsidRPr="009E2B9B" w:rsidRDefault="008B0D37" w:rsidP="00E23933">
            <w:pPr>
              <w:spacing w:after="0"/>
              <w:jc w:val="center"/>
              <w:rPr>
                <w:rFonts w:cs="Times New Roman"/>
                <w:b/>
                <w:sz w:val="18"/>
                <w:szCs w:val="18"/>
              </w:rPr>
            </w:pPr>
            <w:r w:rsidRPr="009E2B9B">
              <w:rPr>
                <w:rFonts w:cs="Times New Roman"/>
                <w:b/>
                <w:sz w:val="18"/>
                <w:szCs w:val="18"/>
              </w:rPr>
              <w:t>Model 2</w:t>
            </w:r>
            <w:r w:rsidRPr="009E2B9B">
              <w:rPr>
                <w:rFonts w:cs="Times New Roman"/>
                <w:b/>
                <w:sz w:val="18"/>
                <w:szCs w:val="18"/>
                <w:vertAlign w:val="superscript"/>
              </w:rPr>
              <w:t>b</w:t>
            </w:r>
          </w:p>
        </w:tc>
        <w:tc>
          <w:tcPr>
            <w:tcW w:w="0" w:type="auto"/>
            <w:tcBorders>
              <w:top w:val="single" w:sz="4" w:space="0" w:color="auto"/>
              <w:left w:val="nil"/>
              <w:bottom w:val="single" w:sz="4" w:space="0" w:color="auto"/>
              <w:right w:val="nil"/>
            </w:tcBorders>
            <w:hideMark/>
          </w:tcPr>
          <w:p w14:paraId="33541292" w14:textId="77777777" w:rsidR="008B0D37" w:rsidRPr="009E2B9B" w:rsidRDefault="008B0D37" w:rsidP="00E23933">
            <w:pPr>
              <w:spacing w:after="0"/>
              <w:jc w:val="center"/>
              <w:rPr>
                <w:rFonts w:cs="Times New Roman"/>
                <w:b/>
                <w:sz w:val="18"/>
                <w:szCs w:val="18"/>
              </w:rPr>
            </w:pPr>
            <w:r w:rsidRPr="009E2B9B">
              <w:rPr>
                <w:rFonts w:cs="Times New Roman"/>
                <w:b/>
                <w:sz w:val="18"/>
                <w:szCs w:val="18"/>
              </w:rPr>
              <w:t>n(%)</w:t>
            </w:r>
          </w:p>
        </w:tc>
        <w:tc>
          <w:tcPr>
            <w:tcW w:w="0" w:type="auto"/>
            <w:tcBorders>
              <w:top w:val="single" w:sz="4" w:space="0" w:color="auto"/>
              <w:left w:val="nil"/>
              <w:bottom w:val="single" w:sz="4" w:space="0" w:color="auto"/>
              <w:right w:val="nil"/>
            </w:tcBorders>
            <w:hideMark/>
          </w:tcPr>
          <w:p w14:paraId="3B593C56" w14:textId="77777777" w:rsidR="008B0D37" w:rsidRPr="009E2B9B" w:rsidRDefault="008B0D37" w:rsidP="00E23933">
            <w:pPr>
              <w:spacing w:after="0"/>
              <w:jc w:val="center"/>
              <w:rPr>
                <w:rFonts w:cs="Times New Roman"/>
                <w:b/>
                <w:sz w:val="18"/>
                <w:szCs w:val="18"/>
              </w:rPr>
            </w:pPr>
            <w:r w:rsidRPr="009E2B9B">
              <w:rPr>
                <w:rFonts w:cs="Times New Roman"/>
                <w:b/>
                <w:sz w:val="18"/>
                <w:szCs w:val="18"/>
              </w:rPr>
              <w:t>Model 1</w:t>
            </w:r>
            <w:r w:rsidRPr="009E2B9B">
              <w:rPr>
                <w:rFonts w:cs="Times New Roman"/>
                <w:b/>
                <w:sz w:val="18"/>
                <w:szCs w:val="18"/>
                <w:vertAlign w:val="superscript"/>
              </w:rPr>
              <w:t>a</w:t>
            </w:r>
          </w:p>
        </w:tc>
        <w:tc>
          <w:tcPr>
            <w:tcW w:w="0" w:type="auto"/>
            <w:tcBorders>
              <w:top w:val="single" w:sz="4" w:space="0" w:color="auto"/>
              <w:left w:val="nil"/>
              <w:bottom w:val="single" w:sz="4" w:space="0" w:color="auto"/>
              <w:right w:val="nil"/>
            </w:tcBorders>
            <w:hideMark/>
          </w:tcPr>
          <w:p w14:paraId="696C8C27" w14:textId="77777777" w:rsidR="008B0D37" w:rsidRPr="009E2B9B" w:rsidRDefault="008B0D37" w:rsidP="00E23933">
            <w:pPr>
              <w:spacing w:after="0"/>
              <w:jc w:val="center"/>
              <w:rPr>
                <w:rFonts w:cs="Times New Roman"/>
                <w:b/>
                <w:sz w:val="18"/>
                <w:szCs w:val="18"/>
              </w:rPr>
            </w:pPr>
            <w:r w:rsidRPr="009E2B9B">
              <w:rPr>
                <w:rFonts w:cs="Times New Roman"/>
                <w:b/>
                <w:sz w:val="18"/>
                <w:szCs w:val="18"/>
              </w:rPr>
              <w:t>Model 2</w:t>
            </w:r>
            <w:r w:rsidRPr="009E2B9B">
              <w:rPr>
                <w:rFonts w:cs="Times New Roman"/>
                <w:b/>
                <w:sz w:val="18"/>
                <w:szCs w:val="18"/>
                <w:vertAlign w:val="superscript"/>
              </w:rPr>
              <w:t>b</w:t>
            </w:r>
          </w:p>
        </w:tc>
        <w:tc>
          <w:tcPr>
            <w:tcW w:w="0" w:type="auto"/>
            <w:tcBorders>
              <w:top w:val="single" w:sz="4" w:space="0" w:color="auto"/>
              <w:left w:val="nil"/>
              <w:bottom w:val="single" w:sz="4" w:space="0" w:color="auto"/>
              <w:right w:val="nil"/>
            </w:tcBorders>
            <w:hideMark/>
          </w:tcPr>
          <w:p w14:paraId="04499701" w14:textId="77777777" w:rsidR="008B0D37" w:rsidRPr="009E2B9B" w:rsidRDefault="008B0D37" w:rsidP="00E23933">
            <w:pPr>
              <w:spacing w:after="0"/>
              <w:jc w:val="center"/>
              <w:rPr>
                <w:rFonts w:cs="Times New Roman"/>
                <w:b/>
                <w:sz w:val="18"/>
                <w:szCs w:val="18"/>
              </w:rPr>
            </w:pPr>
            <w:r w:rsidRPr="009E2B9B">
              <w:rPr>
                <w:rFonts w:cs="Times New Roman"/>
                <w:b/>
                <w:sz w:val="18"/>
                <w:szCs w:val="18"/>
              </w:rPr>
              <w:t>n(%)</w:t>
            </w:r>
          </w:p>
        </w:tc>
        <w:tc>
          <w:tcPr>
            <w:tcW w:w="0" w:type="auto"/>
            <w:tcBorders>
              <w:top w:val="single" w:sz="4" w:space="0" w:color="auto"/>
              <w:left w:val="nil"/>
              <w:bottom w:val="single" w:sz="4" w:space="0" w:color="auto"/>
              <w:right w:val="nil"/>
            </w:tcBorders>
            <w:hideMark/>
          </w:tcPr>
          <w:p w14:paraId="1632A4E2" w14:textId="77777777" w:rsidR="008B0D37" w:rsidRPr="009E2B9B" w:rsidRDefault="008B0D37" w:rsidP="00E23933">
            <w:pPr>
              <w:spacing w:after="0"/>
              <w:jc w:val="center"/>
              <w:rPr>
                <w:rFonts w:cs="Times New Roman"/>
                <w:b/>
                <w:sz w:val="18"/>
                <w:szCs w:val="18"/>
              </w:rPr>
            </w:pPr>
            <w:r w:rsidRPr="009E2B9B">
              <w:rPr>
                <w:rFonts w:cs="Times New Roman"/>
                <w:b/>
                <w:sz w:val="18"/>
                <w:szCs w:val="18"/>
              </w:rPr>
              <w:t>Model 1</w:t>
            </w:r>
            <w:r w:rsidRPr="009E2B9B">
              <w:rPr>
                <w:rFonts w:cs="Times New Roman"/>
                <w:b/>
                <w:sz w:val="18"/>
                <w:szCs w:val="18"/>
                <w:vertAlign w:val="superscript"/>
              </w:rPr>
              <w:t>a</w:t>
            </w:r>
          </w:p>
        </w:tc>
        <w:tc>
          <w:tcPr>
            <w:tcW w:w="0" w:type="auto"/>
            <w:tcBorders>
              <w:top w:val="single" w:sz="4" w:space="0" w:color="auto"/>
              <w:left w:val="nil"/>
              <w:bottom w:val="single" w:sz="4" w:space="0" w:color="auto"/>
              <w:right w:val="nil"/>
            </w:tcBorders>
            <w:hideMark/>
          </w:tcPr>
          <w:p w14:paraId="2FEC2953" w14:textId="77777777" w:rsidR="008B0D37" w:rsidRPr="009E2B9B" w:rsidRDefault="008B0D37" w:rsidP="00E23933">
            <w:pPr>
              <w:spacing w:after="0"/>
              <w:jc w:val="center"/>
              <w:rPr>
                <w:rFonts w:cs="Times New Roman"/>
                <w:b/>
                <w:sz w:val="18"/>
                <w:szCs w:val="18"/>
              </w:rPr>
            </w:pPr>
            <w:r w:rsidRPr="009E2B9B">
              <w:rPr>
                <w:rFonts w:cs="Times New Roman"/>
                <w:b/>
                <w:sz w:val="18"/>
                <w:szCs w:val="18"/>
              </w:rPr>
              <w:t>Model 2</w:t>
            </w:r>
            <w:r w:rsidRPr="009E2B9B">
              <w:rPr>
                <w:rFonts w:cs="Times New Roman"/>
                <w:b/>
                <w:sz w:val="18"/>
                <w:szCs w:val="18"/>
                <w:vertAlign w:val="superscript"/>
              </w:rPr>
              <w:t>b</w:t>
            </w:r>
          </w:p>
        </w:tc>
      </w:tr>
      <w:tr w:rsidR="005E41C5" w:rsidRPr="00E23933" w14:paraId="4AD26AF7" w14:textId="77777777" w:rsidTr="009E2B9B">
        <w:trPr>
          <w:trHeight w:val="253"/>
        </w:trPr>
        <w:tc>
          <w:tcPr>
            <w:tcW w:w="0" w:type="auto"/>
            <w:tcBorders>
              <w:top w:val="single" w:sz="4" w:space="0" w:color="auto"/>
              <w:left w:val="nil"/>
              <w:bottom w:val="nil"/>
              <w:right w:val="nil"/>
            </w:tcBorders>
            <w:hideMark/>
          </w:tcPr>
          <w:p w14:paraId="4529009C" w14:textId="77777777" w:rsidR="008B0D37" w:rsidRPr="009E2B9B" w:rsidRDefault="008B0D37" w:rsidP="00E23933">
            <w:pPr>
              <w:spacing w:after="0"/>
              <w:jc w:val="both"/>
              <w:rPr>
                <w:rFonts w:cs="Times New Roman"/>
                <w:b/>
                <w:sz w:val="18"/>
                <w:szCs w:val="18"/>
              </w:rPr>
            </w:pPr>
            <w:r w:rsidRPr="009E2B9B">
              <w:rPr>
                <w:rFonts w:cs="Times New Roman"/>
                <w:b/>
                <w:sz w:val="18"/>
                <w:szCs w:val="18"/>
              </w:rPr>
              <w:t>All</w:t>
            </w:r>
          </w:p>
        </w:tc>
        <w:tc>
          <w:tcPr>
            <w:tcW w:w="0" w:type="auto"/>
            <w:tcBorders>
              <w:top w:val="single" w:sz="4" w:space="0" w:color="auto"/>
              <w:left w:val="nil"/>
              <w:bottom w:val="nil"/>
              <w:right w:val="nil"/>
            </w:tcBorders>
            <w:hideMark/>
          </w:tcPr>
          <w:p w14:paraId="510941A1" w14:textId="77777777" w:rsidR="008B0D37" w:rsidRPr="009E2B9B" w:rsidRDefault="008B0D37" w:rsidP="00E23933">
            <w:pPr>
              <w:spacing w:after="0"/>
              <w:jc w:val="center"/>
              <w:rPr>
                <w:rFonts w:cs="Times New Roman"/>
                <w:sz w:val="18"/>
                <w:szCs w:val="18"/>
              </w:rPr>
            </w:pPr>
            <w:r w:rsidRPr="009E2B9B">
              <w:rPr>
                <w:rFonts w:cs="Times New Roman"/>
                <w:sz w:val="18"/>
                <w:szCs w:val="18"/>
              </w:rPr>
              <w:t>First</w:t>
            </w:r>
          </w:p>
        </w:tc>
        <w:tc>
          <w:tcPr>
            <w:tcW w:w="0" w:type="auto"/>
            <w:tcBorders>
              <w:top w:val="nil"/>
              <w:left w:val="nil"/>
              <w:bottom w:val="nil"/>
              <w:right w:val="nil"/>
            </w:tcBorders>
            <w:hideMark/>
          </w:tcPr>
          <w:p w14:paraId="6B2798F9" w14:textId="77777777" w:rsidR="008B0D37" w:rsidRPr="009E2B9B" w:rsidRDefault="008B0D37" w:rsidP="00E23933">
            <w:pPr>
              <w:spacing w:after="0"/>
              <w:jc w:val="center"/>
              <w:rPr>
                <w:rFonts w:cs="Times New Roman"/>
                <w:sz w:val="18"/>
                <w:szCs w:val="18"/>
              </w:rPr>
            </w:pPr>
            <w:r w:rsidRPr="009E2B9B">
              <w:rPr>
                <w:rFonts w:cs="Times New Roman"/>
                <w:sz w:val="18"/>
                <w:szCs w:val="18"/>
              </w:rPr>
              <w:t>1554(97.7)</w:t>
            </w:r>
          </w:p>
        </w:tc>
        <w:tc>
          <w:tcPr>
            <w:tcW w:w="0" w:type="auto"/>
            <w:tcBorders>
              <w:top w:val="single" w:sz="4" w:space="0" w:color="auto"/>
              <w:left w:val="nil"/>
              <w:bottom w:val="nil"/>
              <w:right w:val="nil"/>
            </w:tcBorders>
            <w:hideMark/>
          </w:tcPr>
          <w:p w14:paraId="69248057" w14:textId="77777777" w:rsidR="008B0D37" w:rsidRPr="009E2B9B" w:rsidRDefault="008B0D37" w:rsidP="00E23933">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385C7B6C" w14:textId="77777777" w:rsidR="008B0D37" w:rsidRPr="009E2B9B" w:rsidRDefault="008B0D37" w:rsidP="00E23933">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4EF7B4B3" w14:textId="77777777" w:rsidR="008B0D37" w:rsidRPr="009E2B9B" w:rsidRDefault="008B0D37" w:rsidP="00E23933">
            <w:pPr>
              <w:spacing w:after="0"/>
              <w:jc w:val="center"/>
              <w:rPr>
                <w:rFonts w:cs="Times New Roman"/>
                <w:sz w:val="18"/>
                <w:szCs w:val="18"/>
              </w:rPr>
            </w:pPr>
            <w:r w:rsidRPr="009E2B9B">
              <w:rPr>
                <w:rFonts w:cs="Times New Roman"/>
                <w:sz w:val="18"/>
                <w:szCs w:val="18"/>
              </w:rPr>
              <w:t>831(52.2)</w:t>
            </w:r>
          </w:p>
        </w:tc>
        <w:tc>
          <w:tcPr>
            <w:tcW w:w="0" w:type="auto"/>
            <w:tcBorders>
              <w:top w:val="single" w:sz="4" w:space="0" w:color="auto"/>
              <w:left w:val="nil"/>
              <w:bottom w:val="nil"/>
              <w:right w:val="nil"/>
            </w:tcBorders>
            <w:hideMark/>
          </w:tcPr>
          <w:p w14:paraId="0FDC2866" w14:textId="77777777" w:rsidR="008B0D37" w:rsidRPr="009E2B9B" w:rsidRDefault="008B0D37" w:rsidP="00E23933">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0C067DB7" w14:textId="77777777" w:rsidR="008B0D37" w:rsidRPr="009E2B9B" w:rsidRDefault="008B0D37" w:rsidP="00E23933">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701192D8" w14:textId="77777777" w:rsidR="008B0D37" w:rsidRPr="009E2B9B" w:rsidRDefault="008B0D37" w:rsidP="00E23933">
            <w:pPr>
              <w:spacing w:after="0"/>
              <w:jc w:val="center"/>
              <w:rPr>
                <w:rFonts w:cs="Times New Roman"/>
                <w:sz w:val="18"/>
                <w:szCs w:val="18"/>
              </w:rPr>
            </w:pPr>
            <w:r w:rsidRPr="009E2B9B">
              <w:rPr>
                <w:rFonts w:cs="Times New Roman"/>
                <w:sz w:val="18"/>
                <w:szCs w:val="18"/>
              </w:rPr>
              <w:t>839(52.7)</w:t>
            </w:r>
          </w:p>
        </w:tc>
        <w:tc>
          <w:tcPr>
            <w:tcW w:w="0" w:type="auto"/>
            <w:tcBorders>
              <w:top w:val="single" w:sz="4" w:space="0" w:color="auto"/>
              <w:left w:val="nil"/>
              <w:bottom w:val="nil"/>
              <w:right w:val="nil"/>
            </w:tcBorders>
            <w:hideMark/>
          </w:tcPr>
          <w:p w14:paraId="6D3B5F9A" w14:textId="77777777" w:rsidR="008B0D37" w:rsidRPr="009E2B9B" w:rsidRDefault="008B0D37" w:rsidP="00E23933">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19CF8FF5" w14:textId="77777777" w:rsidR="008B0D37" w:rsidRPr="009E2B9B" w:rsidRDefault="008B0D37" w:rsidP="00E23933">
            <w:pPr>
              <w:spacing w:after="0"/>
              <w:jc w:val="center"/>
              <w:rPr>
                <w:rFonts w:cs="Times New Roman"/>
                <w:sz w:val="18"/>
                <w:szCs w:val="18"/>
              </w:rPr>
            </w:pPr>
            <w:r w:rsidRPr="009E2B9B">
              <w:rPr>
                <w:rFonts w:cs="Times New Roman"/>
                <w:sz w:val="18"/>
                <w:szCs w:val="18"/>
              </w:rPr>
              <w:t>1</w:t>
            </w:r>
          </w:p>
        </w:tc>
      </w:tr>
      <w:tr w:rsidR="005E41C5" w:rsidRPr="00E23933" w14:paraId="10B20F21" w14:textId="77777777" w:rsidTr="009E2B9B">
        <w:trPr>
          <w:trHeight w:val="245"/>
        </w:trPr>
        <w:tc>
          <w:tcPr>
            <w:tcW w:w="0" w:type="auto"/>
            <w:tcBorders>
              <w:top w:val="nil"/>
              <w:left w:val="nil"/>
              <w:bottom w:val="nil"/>
              <w:right w:val="nil"/>
            </w:tcBorders>
          </w:tcPr>
          <w:p w14:paraId="055E7215" w14:textId="77777777" w:rsidR="008B0D37" w:rsidRPr="009E2B9B" w:rsidRDefault="008B0D37" w:rsidP="00E23933">
            <w:pPr>
              <w:spacing w:after="0"/>
              <w:jc w:val="both"/>
              <w:rPr>
                <w:rFonts w:cs="Times New Roman"/>
                <w:b/>
                <w:sz w:val="18"/>
                <w:szCs w:val="18"/>
              </w:rPr>
            </w:pPr>
          </w:p>
        </w:tc>
        <w:tc>
          <w:tcPr>
            <w:tcW w:w="0" w:type="auto"/>
            <w:tcBorders>
              <w:top w:val="nil"/>
              <w:left w:val="nil"/>
              <w:bottom w:val="nil"/>
              <w:right w:val="nil"/>
            </w:tcBorders>
            <w:hideMark/>
          </w:tcPr>
          <w:p w14:paraId="134B35C5" w14:textId="77777777" w:rsidR="008B0D37" w:rsidRPr="009E2B9B" w:rsidRDefault="008B0D37" w:rsidP="00E23933">
            <w:pPr>
              <w:spacing w:after="0"/>
              <w:jc w:val="center"/>
              <w:rPr>
                <w:rFonts w:cs="Times New Roman"/>
                <w:sz w:val="18"/>
                <w:szCs w:val="18"/>
              </w:rPr>
            </w:pPr>
            <w:r w:rsidRPr="009E2B9B">
              <w:rPr>
                <w:rFonts w:cs="Times New Roman"/>
                <w:sz w:val="18"/>
                <w:szCs w:val="18"/>
              </w:rPr>
              <w:t>Second</w:t>
            </w:r>
          </w:p>
        </w:tc>
        <w:tc>
          <w:tcPr>
            <w:tcW w:w="0" w:type="auto"/>
            <w:tcBorders>
              <w:top w:val="nil"/>
              <w:left w:val="nil"/>
              <w:bottom w:val="nil"/>
              <w:right w:val="nil"/>
            </w:tcBorders>
            <w:hideMark/>
          </w:tcPr>
          <w:p w14:paraId="475A8B80" w14:textId="77777777" w:rsidR="008B0D37" w:rsidRPr="009E2B9B" w:rsidRDefault="008B0D37" w:rsidP="00E23933">
            <w:pPr>
              <w:spacing w:after="0"/>
              <w:jc w:val="center"/>
              <w:rPr>
                <w:rFonts w:cs="Times New Roman"/>
                <w:sz w:val="18"/>
                <w:szCs w:val="18"/>
              </w:rPr>
            </w:pPr>
            <w:r w:rsidRPr="009E2B9B">
              <w:rPr>
                <w:rFonts w:cs="Times New Roman"/>
                <w:sz w:val="18"/>
                <w:szCs w:val="18"/>
              </w:rPr>
              <w:t>596(96.9)</w:t>
            </w:r>
          </w:p>
        </w:tc>
        <w:tc>
          <w:tcPr>
            <w:tcW w:w="0" w:type="auto"/>
            <w:tcBorders>
              <w:top w:val="nil"/>
              <w:left w:val="nil"/>
              <w:bottom w:val="nil"/>
              <w:right w:val="nil"/>
            </w:tcBorders>
            <w:hideMark/>
          </w:tcPr>
          <w:p w14:paraId="77A68B88" w14:textId="77777777" w:rsidR="008B0D37" w:rsidRPr="009E2B9B" w:rsidRDefault="008B0D37" w:rsidP="009E2B9B">
            <w:pPr>
              <w:spacing w:after="0"/>
              <w:jc w:val="center"/>
              <w:rPr>
                <w:rFonts w:cs="Times New Roman"/>
                <w:sz w:val="18"/>
                <w:szCs w:val="18"/>
              </w:rPr>
            </w:pPr>
            <w:r w:rsidRPr="009E2B9B">
              <w:rPr>
                <w:rFonts w:cs="Times New Roman"/>
                <w:sz w:val="18"/>
                <w:szCs w:val="18"/>
              </w:rPr>
              <w:t>0.74(0.42-1.30)</w:t>
            </w:r>
          </w:p>
        </w:tc>
        <w:tc>
          <w:tcPr>
            <w:tcW w:w="0" w:type="auto"/>
            <w:tcBorders>
              <w:top w:val="nil"/>
              <w:left w:val="nil"/>
              <w:bottom w:val="nil"/>
              <w:right w:val="nil"/>
            </w:tcBorders>
            <w:hideMark/>
          </w:tcPr>
          <w:p w14:paraId="4B43DF09" w14:textId="77777777" w:rsidR="008B0D37" w:rsidRPr="009E2B9B" w:rsidRDefault="008B0D37" w:rsidP="009E2B9B">
            <w:pPr>
              <w:spacing w:after="0"/>
              <w:jc w:val="center"/>
              <w:rPr>
                <w:rFonts w:cs="Times New Roman"/>
                <w:sz w:val="18"/>
                <w:szCs w:val="18"/>
              </w:rPr>
            </w:pPr>
            <w:r w:rsidRPr="009E2B9B">
              <w:rPr>
                <w:rFonts w:cs="Times New Roman"/>
                <w:sz w:val="18"/>
                <w:szCs w:val="18"/>
              </w:rPr>
              <w:t>0.75(0.40-1.39)</w:t>
            </w:r>
          </w:p>
        </w:tc>
        <w:tc>
          <w:tcPr>
            <w:tcW w:w="0" w:type="auto"/>
            <w:tcBorders>
              <w:top w:val="nil"/>
              <w:left w:val="nil"/>
              <w:bottom w:val="nil"/>
              <w:right w:val="nil"/>
            </w:tcBorders>
            <w:hideMark/>
          </w:tcPr>
          <w:p w14:paraId="05D03537" w14:textId="77777777" w:rsidR="008B0D37" w:rsidRPr="009E2B9B" w:rsidRDefault="008B0D37" w:rsidP="009E2B9B">
            <w:pPr>
              <w:spacing w:after="0"/>
              <w:jc w:val="center"/>
              <w:rPr>
                <w:rFonts w:cs="Times New Roman"/>
                <w:sz w:val="18"/>
                <w:szCs w:val="18"/>
              </w:rPr>
            </w:pPr>
            <w:r w:rsidRPr="009E2B9B">
              <w:rPr>
                <w:rFonts w:cs="Times New Roman"/>
                <w:sz w:val="18"/>
                <w:szCs w:val="18"/>
              </w:rPr>
              <w:t>248(40.3)</w:t>
            </w:r>
          </w:p>
        </w:tc>
        <w:tc>
          <w:tcPr>
            <w:tcW w:w="0" w:type="auto"/>
            <w:tcBorders>
              <w:top w:val="nil"/>
              <w:left w:val="nil"/>
              <w:bottom w:val="nil"/>
              <w:right w:val="nil"/>
            </w:tcBorders>
            <w:hideMark/>
          </w:tcPr>
          <w:p w14:paraId="1F962366" w14:textId="77777777" w:rsidR="008B0D37" w:rsidRPr="009E2B9B" w:rsidRDefault="008B0D37" w:rsidP="009E2B9B">
            <w:pPr>
              <w:spacing w:after="0"/>
              <w:jc w:val="center"/>
              <w:rPr>
                <w:rFonts w:cs="Times New Roman"/>
                <w:sz w:val="18"/>
                <w:szCs w:val="18"/>
              </w:rPr>
            </w:pPr>
            <w:r w:rsidRPr="009E2B9B">
              <w:rPr>
                <w:rFonts w:cs="Times New Roman"/>
                <w:sz w:val="18"/>
                <w:szCs w:val="18"/>
              </w:rPr>
              <w:t>0.63(0.52-0.76)</w:t>
            </w:r>
          </w:p>
        </w:tc>
        <w:tc>
          <w:tcPr>
            <w:tcW w:w="0" w:type="auto"/>
            <w:tcBorders>
              <w:top w:val="nil"/>
              <w:left w:val="nil"/>
              <w:bottom w:val="nil"/>
              <w:right w:val="nil"/>
            </w:tcBorders>
            <w:hideMark/>
          </w:tcPr>
          <w:p w14:paraId="5DD8BE2B" w14:textId="77777777" w:rsidR="008B0D37" w:rsidRPr="009E2B9B" w:rsidRDefault="008B0D37" w:rsidP="009E2B9B">
            <w:pPr>
              <w:spacing w:after="0"/>
              <w:jc w:val="center"/>
              <w:rPr>
                <w:rFonts w:cs="Times New Roman"/>
                <w:sz w:val="18"/>
                <w:szCs w:val="18"/>
              </w:rPr>
            </w:pPr>
            <w:r w:rsidRPr="009E2B9B">
              <w:rPr>
                <w:rFonts w:cs="Times New Roman"/>
                <w:sz w:val="18"/>
                <w:szCs w:val="18"/>
              </w:rPr>
              <w:t>0.61(0.49-0.76)</w:t>
            </w:r>
          </w:p>
        </w:tc>
        <w:tc>
          <w:tcPr>
            <w:tcW w:w="0" w:type="auto"/>
            <w:tcBorders>
              <w:top w:val="nil"/>
              <w:left w:val="nil"/>
              <w:bottom w:val="nil"/>
              <w:right w:val="nil"/>
            </w:tcBorders>
            <w:hideMark/>
          </w:tcPr>
          <w:p w14:paraId="5F0467B6" w14:textId="77777777" w:rsidR="008B0D37" w:rsidRPr="009E2B9B" w:rsidRDefault="008B0D37" w:rsidP="009E2B9B">
            <w:pPr>
              <w:spacing w:after="0"/>
              <w:jc w:val="center"/>
              <w:rPr>
                <w:rFonts w:cs="Times New Roman"/>
                <w:sz w:val="18"/>
                <w:szCs w:val="18"/>
              </w:rPr>
            </w:pPr>
            <w:r w:rsidRPr="009E2B9B">
              <w:rPr>
                <w:rFonts w:cs="Times New Roman"/>
                <w:sz w:val="18"/>
                <w:szCs w:val="18"/>
              </w:rPr>
              <w:t>300(48.8)</w:t>
            </w:r>
          </w:p>
        </w:tc>
        <w:tc>
          <w:tcPr>
            <w:tcW w:w="0" w:type="auto"/>
            <w:tcBorders>
              <w:top w:val="nil"/>
              <w:left w:val="nil"/>
              <w:bottom w:val="nil"/>
              <w:right w:val="nil"/>
            </w:tcBorders>
            <w:hideMark/>
          </w:tcPr>
          <w:p w14:paraId="470BA721" w14:textId="77777777" w:rsidR="008B0D37" w:rsidRPr="009E2B9B" w:rsidRDefault="008B0D37" w:rsidP="009E2B9B">
            <w:pPr>
              <w:spacing w:after="0"/>
              <w:jc w:val="center"/>
              <w:rPr>
                <w:rFonts w:cs="Times New Roman"/>
                <w:sz w:val="18"/>
                <w:szCs w:val="18"/>
              </w:rPr>
            </w:pPr>
            <w:r w:rsidRPr="009E2B9B">
              <w:rPr>
                <w:rFonts w:cs="Times New Roman"/>
                <w:sz w:val="18"/>
                <w:szCs w:val="18"/>
              </w:rPr>
              <w:t>0.84(0.70-1.02)</w:t>
            </w:r>
          </w:p>
        </w:tc>
        <w:tc>
          <w:tcPr>
            <w:tcW w:w="0" w:type="auto"/>
            <w:tcBorders>
              <w:top w:val="nil"/>
              <w:left w:val="nil"/>
              <w:bottom w:val="nil"/>
              <w:right w:val="nil"/>
            </w:tcBorders>
            <w:hideMark/>
          </w:tcPr>
          <w:p w14:paraId="25177A0D" w14:textId="77777777" w:rsidR="008B0D37" w:rsidRPr="009E2B9B" w:rsidRDefault="008B0D37" w:rsidP="009E2B9B">
            <w:pPr>
              <w:spacing w:after="0"/>
              <w:jc w:val="center"/>
              <w:rPr>
                <w:rFonts w:cs="Times New Roman"/>
                <w:sz w:val="18"/>
                <w:szCs w:val="18"/>
              </w:rPr>
            </w:pPr>
            <w:r w:rsidRPr="009E2B9B">
              <w:rPr>
                <w:rFonts w:cs="Times New Roman"/>
                <w:sz w:val="18"/>
                <w:szCs w:val="18"/>
              </w:rPr>
              <w:t>0.77(0.58-1.01)</w:t>
            </w:r>
          </w:p>
        </w:tc>
      </w:tr>
      <w:tr w:rsidR="005E41C5" w:rsidRPr="00E23933" w14:paraId="2E610A84" w14:textId="77777777" w:rsidTr="009E2B9B">
        <w:trPr>
          <w:trHeight w:val="245"/>
        </w:trPr>
        <w:tc>
          <w:tcPr>
            <w:tcW w:w="0" w:type="auto"/>
            <w:tcBorders>
              <w:top w:val="nil"/>
              <w:left w:val="nil"/>
              <w:bottom w:val="single" w:sz="4" w:space="0" w:color="auto"/>
              <w:right w:val="nil"/>
            </w:tcBorders>
          </w:tcPr>
          <w:p w14:paraId="19FB26A1" w14:textId="77777777" w:rsidR="008B0D37" w:rsidRPr="009E2B9B" w:rsidRDefault="008B0D37" w:rsidP="00E23933">
            <w:pPr>
              <w:spacing w:after="0"/>
              <w:jc w:val="both"/>
              <w:rPr>
                <w:rFonts w:cs="Times New Roman"/>
                <w:b/>
                <w:sz w:val="18"/>
                <w:szCs w:val="18"/>
              </w:rPr>
            </w:pPr>
          </w:p>
        </w:tc>
        <w:tc>
          <w:tcPr>
            <w:tcW w:w="0" w:type="auto"/>
            <w:tcBorders>
              <w:top w:val="nil"/>
              <w:left w:val="nil"/>
              <w:bottom w:val="single" w:sz="4" w:space="0" w:color="auto"/>
              <w:right w:val="nil"/>
            </w:tcBorders>
            <w:hideMark/>
          </w:tcPr>
          <w:p w14:paraId="5305A675" w14:textId="77777777" w:rsidR="008B0D37" w:rsidRPr="009E2B9B" w:rsidRDefault="008B0D37" w:rsidP="00E23933">
            <w:pPr>
              <w:spacing w:after="0"/>
              <w:jc w:val="center"/>
              <w:rPr>
                <w:rFonts w:cs="Times New Roman"/>
                <w:sz w:val="18"/>
                <w:szCs w:val="18"/>
              </w:rPr>
            </w:pPr>
            <w:r w:rsidRPr="009E2B9B">
              <w:rPr>
                <w:rFonts w:cs="Times New Roman"/>
                <w:sz w:val="18"/>
                <w:szCs w:val="18"/>
              </w:rPr>
              <w:t>Third</w:t>
            </w:r>
          </w:p>
        </w:tc>
        <w:tc>
          <w:tcPr>
            <w:tcW w:w="0" w:type="auto"/>
            <w:tcBorders>
              <w:top w:val="nil"/>
              <w:left w:val="nil"/>
              <w:bottom w:val="nil"/>
              <w:right w:val="nil"/>
            </w:tcBorders>
            <w:hideMark/>
          </w:tcPr>
          <w:p w14:paraId="1ACFCAA5" w14:textId="77777777" w:rsidR="008B0D37" w:rsidRPr="009E2B9B" w:rsidRDefault="008B0D37" w:rsidP="00E23933">
            <w:pPr>
              <w:spacing w:after="0"/>
              <w:jc w:val="center"/>
              <w:rPr>
                <w:rFonts w:cs="Times New Roman"/>
                <w:sz w:val="18"/>
                <w:szCs w:val="18"/>
              </w:rPr>
            </w:pPr>
            <w:r w:rsidRPr="009E2B9B">
              <w:rPr>
                <w:rFonts w:cs="Times New Roman"/>
                <w:sz w:val="18"/>
                <w:szCs w:val="18"/>
              </w:rPr>
              <w:t>528(98.7)</w:t>
            </w:r>
          </w:p>
        </w:tc>
        <w:tc>
          <w:tcPr>
            <w:tcW w:w="0" w:type="auto"/>
            <w:tcBorders>
              <w:top w:val="nil"/>
              <w:left w:val="nil"/>
              <w:bottom w:val="single" w:sz="4" w:space="0" w:color="auto"/>
              <w:right w:val="nil"/>
            </w:tcBorders>
            <w:hideMark/>
          </w:tcPr>
          <w:p w14:paraId="309DE440" w14:textId="77777777" w:rsidR="008B0D37" w:rsidRPr="009E2B9B" w:rsidRDefault="008B0D37" w:rsidP="009E2B9B">
            <w:pPr>
              <w:spacing w:after="0"/>
              <w:jc w:val="center"/>
              <w:rPr>
                <w:rFonts w:cs="Times New Roman"/>
                <w:sz w:val="18"/>
                <w:szCs w:val="18"/>
              </w:rPr>
            </w:pPr>
            <w:r w:rsidRPr="009E2B9B">
              <w:rPr>
                <w:rFonts w:cs="Times New Roman"/>
                <w:sz w:val="18"/>
                <w:szCs w:val="18"/>
              </w:rPr>
              <w:t>1.26(0.55-2.90)</w:t>
            </w:r>
          </w:p>
        </w:tc>
        <w:tc>
          <w:tcPr>
            <w:tcW w:w="0" w:type="auto"/>
            <w:tcBorders>
              <w:top w:val="nil"/>
              <w:left w:val="nil"/>
              <w:bottom w:val="single" w:sz="4" w:space="0" w:color="auto"/>
              <w:right w:val="nil"/>
            </w:tcBorders>
            <w:hideMark/>
          </w:tcPr>
          <w:p w14:paraId="344A2997" w14:textId="77777777" w:rsidR="008B0D37" w:rsidRPr="009E2B9B" w:rsidRDefault="008B0D37" w:rsidP="009E2B9B">
            <w:pPr>
              <w:spacing w:after="0"/>
              <w:jc w:val="center"/>
              <w:rPr>
                <w:rFonts w:cs="Times New Roman"/>
                <w:sz w:val="18"/>
                <w:szCs w:val="18"/>
              </w:rPr>
            </w:pPr>
            <w:r w:rsidRPr="009E2B9B">
              <w:rPr>
                <w:rFonts w:cs="Times New Roman"/>
                <w:sz w:val="18"/>
                <w:szCs w:val="18"/>
              </w:rPr>
              <w:t>1.38(0.58-3.30)</w:t>
            </w:r>
          </w:p>
        </w:tc>
        <w:tc>
          <w:tcPr>
            <w:tcW w:w="0" w:type="auto"/>
            <w:tcBorders>
              <w:top w:val="nil"/>
              <w:left w:val="nil"/>
              <w:bottom w:val="single" w:sz="4" w:space="0" w:color="auto"/>
              <w:right w:val="nil"/>
            </w:tcBorders>
            <w:hideMark/>
          </w:tcPr>
          <w:p w14:paraId="1C2A647E" w14:textId="77777777" w:rsidR="008B0D37" w:rsidRPr="009E2B9B" w:rsidRDefault="008B0D37" w:rsidP="009E2B9B">
            <w:pPr>
              <w:spacing w:after="0"/>
              <w:jc w:val="center"/>
              <w:rPr>
                <w:rFonts w:cs="Times New Roman"/>
                <w:sz w:val="18"/>
                <w:szCs w:val="18"/>
              </w:rPr>
            </w:pPr>
            <w:r w:rsidRPr="009E2B9B">
              <w:rPr>
                <w:rFonts w:cs="Times New Roman"/>
                <w:sz w:val="18"/>
                <w:szCs w:val="18"/>
              </w:rPr>
              <w:t>140(26.2)</w:t>
            </w:r>
          </w:p>
        </w:tc>
        <w:tc>
          <w:tcPr>
            <w:tcW w:w="0" w:type="auto"/>
            <w:tcBorders>
              <w:top w:val="nil"/>
              <w:left w:val="nil"/>
              <w:bottom w:val="single" w:sz="4" w:space="0" w:color="auto"/>
              <w:right w:val="nil"/>
            </w:tcBorders>
            <w:hideMark/>
          </w:tcPr>
          <w:p w14:paraId="215DF910" w14:textId="77777777" w:rsidR="008B0D37" w:rsidRPr="009E2B9B" w:rsidRDefault="008B0D37" w:rsidP="009E2B9B">
            <w:pPr>
              <w:spacing w:after="0"/>
              <w:jc w:val="center"/>
              <w:rPr>
                <w:rFonts w:cs="Times New Roman"/>
                <w:sz w:val="18"/>
                <w:szCs w:val="18"/>
              </w:rPr>
            </w:pPr>
            <w:r w:rsidRPr="009E2B9B">
              <w:rPr>
                <w:rFonts w:cs="Times New Roman"/>
                <w:sz w:val="18"/>
                <w:szCs w:val="18"/>
              </w:rPr>
              <w:t>0.39(0.31-0.49)</w:t>
            </w:r>
          </w:p>
        </w:tc>
        <w:tc>
          <w:tcPr>
            <w:tcW w:w="0" w:type="auto"/>
            <w:tcBorders>
              <w:top w:val="nil"/>
              <w:left w:val="nil"/>
              <w:bottom w:val="single" w:sz="4" w:space="0" w:color="auto"/>
              <w:right w:val="nil"/>
            </w:tcBorders>
            <w:hideMark/>
          </w:tcPr>
          <w:p w14:paraId="2D2892A3" w14:textId="77777777" w:rsidR="008B0D37" w:rsidRPr="009E2B9B" w:rsidRDefault="008B0D37" w:rsidP="009E2B9B">
            <w:pPr>
              <w:spacing w:after="0"/>
              <w:jc w:val="center"/>
              <w:rPr>
                <w:rFonts w:cs="Times New Roman"/>
                <w:sz w:val="18"/>
                <w:szCs w:val="18"/>
              </w:rPr>
            </w:pPr>
            <w:r w:rsidRPr="009E2B9B">
              <w:rPr>
                <w:rFonts w:cs="Times New Roman"/>
                <w:sz w:val="18"/>
                <w:szCs w:val="18"/>
              </w:rPr>
              <w:t>0.43(0.33-0.54)</w:t>
            </w:r>
          </w:p>
        </w:tc>
        <w:tc>
          <w:tcPr>
            <w:tcW w:w="0" w:type="auto"/>
            <w:tcBorders>
              <w:top w:val="nil"/>
              <w:left w:val="nil"/>
              <w:bottom w:val="single" w:sz="4" w:space="0" w:color="auto"/>
              <w:right w:val="nil"/>
            </w:tcBorders>
            <w:hideMark/>
          </w:tcPr>
          <w:p w14:paraId="088E370F" w14:textId="77777777" w:rsidR="008B0D37" w:rsidRPr="009E2B9B" w:rsidRDefault="008B0D37" w:rsidP="009E2B9B">
            <w:pPr>
              <w:spacing w:after="0"/>
              <w:jc w:val="center"/>
              <w:rPr>
                <w:rFonts w:cs="Times New Roman"/>
                <w:sz w:val="18"/>
                <w:szCs w:val="18"/>
              </w:rPr>
            </w:pPr>
            <w:r w:rsidRPr="009E2B9B">
              <w:rPr>
                <w:rFonts w:cs="Times New Roman"/>
                <w:sz w:val="18"/>
                <w:szCs w:val="18"/>
              </w:rPr>
              <w:t>244(45.6)</w:t>
            </w:r>
          </w:p>
        </w:tc>
        <w:tc>
          <w:tcPr>
            <w:tcW w:w="0" w:type="auto"/>
            <w:tcBorders>
              <w:top w:val="nil"/>
              <w:left w:val="nil"/>
              <w:bottom w:val="single" w:sz="4" w:space="0" w:color="auto"/>
              <w:right w:val="nil"/>
            </w:tcBorders>
            <w:hideMark/>
          </w:tcPr>
          <w:p w14:paraId="52E2E4A2" w14:textId="77777777" w:rsidR="008B0D37" w:rsidRPr="009E2B9B" w:rsidRDefault="008B0D37" w:rsidP="009E2B9B">
            <w:pPr>
              <w:spacing w:after="0"/>
              <w:jc w:val="center"/>
              <w:rPr>
                <w:rFonts w:cs="Times New Roman"/>
                <w:sz w:val="18"/>
                <w:szCs w:val="18"/>
              </w:rPr>
            </w:pPr>
            <w:r w:rsidRPr="009E2B9B">
              <w:rPr>
                <w:rFonts w:cs="Times New Roman"/>
                <w:sz w:val="18"/>
                <w:szCs w:val="18"/>
              </w:rPr>
              <w:t>0.74(0.61-0.91)</w:t>
            </w:r>
          </w:p>
        </w:tc>
        <w:tc>
          <w:tcPr>
            <w:tcW w:w="0" w:type="auto"/>
            <w:tcBorders>
              <w:top w:val="nil"/>
              <w:left w:val="nil"/>
              <w:bottom w:val="single" w:sz="4" w:space="0" w:color="auto"/>
              <w:right w:val="nil"/>
            </w:tcBorders>
            <w:hideMark/>
          </w:tcPr>
          <w:p w14:paraId="6569FECE" w14:textId="77777777" w:rsidR="008B0D37" w:rsidRPr="009E2B9B" w:rsidRDefault="008B0D37" w:rsidP="009E2B9B">
            <w:pPr>
              <w:spacing w:after="0"/>
              <w:jc w:val="center"/>
              <w:rPr>
                <w:rFonts w:cs="Times New Roman"/>
                <w:sz w:val="18"/>
                <w:szCs w:val="18"/>
              </w:rPr>
            </w:pPr>
            <w:r w:rsidRPr="009E2B9B">
              <w:rPr>
                <w:rFonts w:cs="Times New Roman"/>
                <w:sz w:val="18"/>
                <w:szCs w:val="18"/>
              </w:rPr>
              <w:t>0.71(0.53-0.95)</w:t>
            </w:r>
          </w:p>
        </w:tc>
      </w:tr>
      <w:tr w:rsidR="005E41C5" w:rsidRPr="00E23933" w14:paraId="6D597057" w14:textId="77777777" w:rsidTr="009E2B9B">
        <w:trPr>
          <w:trHeight w:val="253"/>
        </w:trPr>
        <w:tc>
          <w:tcPr>
            <w:tcW w:w="0" w:type="auto"/>
            <w:tcBorders>
              <w:top w:val="single" w:sz="4" w:space="0" w:color="auto"/>
              <w:left w:val="nil"/>
              <w:bottom w:val="nil"/>
              <w:right w:val="nil"/>
            </w:tcBorders>
            <w:hideMark/>
          </w:tcPr>
          <w:p w14:paraId="5BDD3016" w14:textId="77777777" w:rsidR="008B0D37" w:rsidRPr="009E2B9B" w:rsidRDefault="008B0D37" w:rsidP="00E23933">
            <w:pPr>
              <w:spacing w:after="0"/>
              <w:jc w:val="both"/>
              <w:rPr>
                <w:rFonts w:cs="Times New Roman"/>
                <w:b/>
                <w:sz w:val="18"/>
                <w:szCs w:val="18"/>
              </w:rPr>
            </w:pPr>
            <w:r w:rsidRPr="009E2B9B">
              <w:rPr>
                <w:rFonts w:cs="Times New Roman"/>
                <w:b/>
                <w:sz w:val="18"/>
                <w:szCs w:val="18"/>
              </w:rPr>
              <w:t>&lt;45 (y)</w:t>
            </w:r>
          </w:p>
        </w:tc>
        <w:tc>
          <w:tcPr>
            <w:tcW w:w="0" w:type="auto"/>
            <w:tcBorders>
              <w:top w:val="nil"/>
              <w:left w:val="nil"/>
              <w:bottom w:val="nil"/>
              <w:right w:val="nil"/>
            </w:tcBorders>
            <w:hideMark/>
          </w:tcPr>
          <w:p w14:paraId="4F8A966E" w14:textId="77777777" w:rsidR="008B0D37" w:rsidRPr="009E2B9B" w:rsidRDefault="008B0D37" w:rsidP="00E23933">
            <w:pPr>
              <w:spacing w:after="0"/>
              <w:jc w:val="center"/>
              <w:rPr>
                <w:rFonts w:cs="Times New Roman"/>
                <w:sz w:val="18"/>
                <w:szCs w:val="18"/>
              </w:rPr>
            </w:pPr>
            <w:r w:rsidRPr="009E2B9B">
              <w:rPr>
                <w:rFonts w:cs="Times New Roman"/>
                <w:sz w:val="18"/>
                <w:szCs w:val="18"/>
              </w:rPr>
              <w:t>First</w:t>
            </w:r>
          </w:p>
        </w:tc>
        <w:tc>
          <w:tcPr>
            <w:tcW w:w="0" w:type="auto"/>
            <w:tcBorders>
              <w:top w:val="single" w:sz="4" w:space="0" w:color="auto"/>
              <w:left w:val="nil"/>
              <w:bottom w:val="nil"/>
              <w:right w:val="nil"/>
            </w:tcBorders>
            <w:hideMark/>
          </w:tcPr>
          <w:p w14:paraId="12B9DD05" w14:textId="77777777" w:rsidR="008B0D37" w:rsidRPr="009E2B9B" w:rsidRDefault="008B0D37" w:rsidP="00E23933">
            <w:pPr>
              <w:spacing w:after="0"/>
              <w:jc w:val="center"/>
              <w:rPr>
                <w:rFonts w:cs="Times New Roman"/>
                <w:sz w:val="18"/>
                <w:szCs w:val="18"/>
              </w:rPr>
            </w:pPr>
            <w:r w:rsidRPr="009E2B9B">
              <w:rPr>
                <w:rFonts w:cs="Times New Roman"/>
                <w:sz w:val="18"/>
                <w:szCs w:val="18"/>
              </w:rPr>
              <w:t>1132(98.0)</w:t>
            </w:r>
          </w:p>
        </w:tc>
        <w:tc>
          <w:tcPr>
            <w:tcW w:w="0" w:type="auto"/>
            <w:tcBorders>
              <w:top w:val="single" w:sz="4" w:space="0" w:color="auto"/>
              <w:left w:val="nil"/>
              <w:bottom w:val="nil"/>
              <w:right w:val="nil"/>
            </w:tcBorders>
            <w:hideMark/>
          </w:tcPr>
          <w:p w14:paraId="7F60C13C"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3DE21262"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24E80F8C" w14:textId="77777777" w:rsidR="008B0D37" w:rsidRPr="009E2B9B" w:rsidRDefault="008B0D37" w:rsidP="009E2B9B">
            <w:pPr>
              <w:spacing w:after="0"/>
              <w:jc w:val="center"/>
              <w:rPr>
                <w:rFonts w:cs="Times New Roman"/>
                <w:sz w:val="18"/>
                <w:szCs w:val="18"/>
              </w:rPr>
            </w:pPr>
            <w:r w:rsidRPr="009E2B9B">
              <w:rPr>
                <w:rFonts w:cs="Times New Roman"/>
                <w:sz w:val="18"/>
                <w:szCs w:val="18"/>
              </w:rPr>
              <w:t>541(46.8)</w:t>
            </w:r>
          </w:p>
        </w:tc>
        <w:tc>
          <w:tcPr>
            <w:tcW w:w="0" w:type="auto"/>
            <w:tcBorders>
              <w:top w:val="single" w:sz="4" w:space="0" w:color="auto"/>
              <w:left w:val="nil"/>
              <w:bottom w:val="nil"/>
              <w:right w:val="nil"/>
            </w:tcBorders>
            <w:hideMark/>
          </w:tcPr>
          <w:p w14:paraId="75A92E72"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7667BB47"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04889A58" w14:textId="77777777" w:rsidR="008B0D37" w:rsidRPr="009E2B9B" w:rsidRDefault="008B0D37" w:rsidP="009E2B9B">
            <w:pPr>
              <w:spacing w:after="0"/>
              <w:jc w:val="center"/>
              <w:rPr>
                <w:rFonts w:cs="Times New Roman"/>
                <w:sz w:val="18"/>
                <w:szCs w:val="18"/>
              </w:rPr>
            </w:pPr>
            <w:r w:rsidRPr="009E2B9B">
              <w:rPr>
                <w:rFonts w:cs="Times New Roman"/>
                <w:sz w:val="18"/>
                <w:szCs w:val="18"/>
              </w:rPr>
              <w:t>613(53.1)</w:t>
            </w:r>
          </w:p>
        </w:tc>
        <w:tc>
          <w:tcPr>
            <w:tcW w:w="0" w:type="auto"/>
            <w:tcBorders>
              <w:top w:val="single" w:sz="4" w:space="0" w:color="auto"/>
              <w:left w:val="nil"/>
              <w:bottom w:val="nil"/>
              <w:right w:val="nil"/>
            </w:tcBorders>
            <w:hideMark/>
          </w:tcPr>
          <w:p w14:paraId="0795C5B7"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17CEA33F"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r>
      <w:tr w:rsidR="005E41C5" w:rsidRPr="00E23933" w14:paraId="67630EDA" w14:textId="77777777" w:rsidTr="009E2B9B">
        <w:trPr>
          <w:trHeight w:val="253"/>
        </w:trPr>
        <w:tc>
          <w:tcPr>
            <w:tcW w:w="0" w:type="auto"/>
            <w:tcBorders>
              <w:top w:val="nil"/>
              <w:left w:val="nil"/>
              <w:bottom w:val="nil"/>
              <w:right w:val="nil"/>
            </w:tcBorders>
          </w:tcPr>
          <w:p w14:paraId="1B37AC40" w14:textId="77777777" w:rsidR="008B0D37" w:rsidRPr="009E2B9B" w:rsidRDefault="008B0D37" w:rsidP="00E23933">
            <w:pPr>
              <w:spacing w:after="0"/>
              <w:jc w:val="both"/>
              <w:rPr>
                <w:rFonts w:cs="Times New Roman"/>
                <w:b/>
                <w:sz w:val="18"/>
                <w:szCs w:val="18"/>
              </w:rPr>
            </w:pPr>
          </w:p>
        </w:tc>
        <w:tc>
          <w:tcPr>
            <w:tcW w:w="0" w:type="auto"/>
            <w:tcBorders>
              <w:top w:val="nil"/>
              <w:left w:val="nil"/>
              <w:bottom w:val="nil"/>
              <w:right w:val="nil"/>
            </w:tcBorders>
            <w:hideMark/>
          </w:tcPr>
          <w:p w14:paraId="41D7C36E" w14:textId="77777777" w:rsidR="008B0D37" w:rsidRPr="009E2B9B" w:rsidRDefault="008B0D37" w:rsidP="00E23933">
            <w:pPr>
              <w:spacing w:after="0"/>
              <w:jc w:val="center"/>
              <w:rPr>
                <w:rFonts w:cs="Times New Roman"/>
                <w:sz w:val="18"/>
                <w:szCs w:val="18"/>
              </w:rPr>
            </w:pPr>
            <w:r w:rsidRPr="009E2B9B">
              <w:rPr>
                <w:rFonts w:cs="Times New Roman"/>
                <w:sz w:val="18"/>
                <w:szCs w:val="18"/>
              </w:rPr>
              <w:t>Second</w:t>
            </w:r>
          </w:p>
        </w:tc>
        <w:tc>
          <w:tcPr>
            <w:tcW w:w="0" w:type="auto"/>
            <w:tcBorders>
              <w:top w:val="nil"/>
              <w:left w:val="nil"/>
              <w:bottom w:val="nil"/>
              <w:right w:val="nil"/>
            </w:tcBorders>
            <w:hideMark/>
          </w:tcPr>
          <w:p w14:paraId="0D7124F0" w14:textId="77777777" w:rsidR="008B0D37" w:rsidRPr="009E2B9B" w:rsidRDefault="008B0D37" w:rsidP="00E23933">
            <w:pPr>
              <w:spacing w:after="0"/>
              <w:jc w:val="center"/>
              <w:rPr>
                <w:rFonts w:cs="Times New Roman"/>
                <w:sz w:val="18"/>
                <w:szCs w:val="18"/>
              </w:rPr>
            </w:pPr>
            <w:r w:rsidRPr="009E2B9B">
              <w:rPr>
                <w:rFonts w:cs="Times New Roman"/>
                <w:sz w:val="18"/>
                <w:szCs w:val="18"/>
              </w:rPr>
              <w:t>482(98.2)</w:t>
            </w:r>
          </w:p>
        </w:tc>
        <w:tc>
          <w:tcPr>
            <w:tcW w:w="0" w:type="auto"/>
            <w:tcBorders>
              <w:top w:val="nil"/>
              <w:left w:val="nil"/>
              <w:bottom w:val="nil"/>
              <w:right w:val="nil"/>
            </w:tcBorders>
            <w:hideMark/>
          </w:tcPr>
          <w:p w14:paraId="48A2B3B9" w14:textId="77777777" w:rsidR="008B0D37" w:rsidRPr="009E2B9B" w:rsidRDefault="008B0D37" w:rsidP="009E2B9B">
            <w:pPr>
              <w:spacing w:after="0"/>
              <w:jc w:val="center"/>
              <w:rPr>
                <w:rFonts w:cs="Times New Roman"/>
                <w:sz w:val="18"/>
                <w:szCs w:val="18"/>
              </w:rPr>
            </w:pPr>
            <w:r w:rsidRPr="009E2B9B">
              <w:rPr>
                <w:rFonts w:cs="Times New Roman"/>
                <w:sz w:val="18"/>
                <w:szCs w:val="18"/>
              </w:rPr>
              <w:t>1.13(0.52-2.47)</w:t>
            </w:r>
          </w:p>
        </w:tc>
        <w:tc>
          <w:tcPr>
            <w:tcW w:w="0" w:type="auto"/>
            <w:tcBorders>
              <w:top w:val="nil"/>
              <w:left w:val="nil"/>
              <w:bottom w:val="nil"/>
              <w:right w:val="nil"/>
            </w:tcBorders>
            <w:hideMark/>
          </w:tcPr>
          <w:p w14:paraId="24D5A450" w14:textId="77777777" w:rsidR="008B0D37" w:rsidRPr="009E2B9B" w:rsidRDefault="008B0D37" w:rsidP="009E2B9B">
            <w:pPr>
              <w:spacing w:after="0"/>
              <w:jc w:val="center"/>
              <w:rPr>
                <w:rFonts w:cs="Times New Roman"/>
                <w:sz w:val="18"/>
                <w:szCs w:val="18"/>
              </w:rPr>
            </w:pPr>
            <w:r w:rsidRPr="009E2B9B">
              <w:rPr>
                <w:rFonts w:cs="Times New Roman"/>
                <w:sz w:val="18"/>
                <w:szCs w:val="18"/>
              </w:rPr>
              <w:t>1.23(0.53-2.87)</w:t>
            </w:r>
          </w:p>
        </w:tc>
        <w:tc>
          <w:tcPr>
            <w:tcW w:w="0" w:type="auto"/>
            <w:tcBorders>
              <w:top w:val="nil"/>
              <w:left w:val="nil"/>
              <w:bottom w:val="nil"/>
              <w:right w:val="nil"/>
            </w:tcBorders>
            <w:hideMark/>
          </w:tcPr>
          <w:p w14:paraId="330D5E51" w14:textId="77777777" w:rsidR="008B0D37" w:rsidRPr="009E2B9B" w:rsidRDefault="008B0D37" w:rsidP="009E2B9B">
            <w:pPr>
              <w:spacing w:after="0"/>
              <w:jc w:val="center"/>
              <w:rPr>
                <w:rFonts w:cs="Times New Roman"/>
                <w:sz w:val="18"/>
                <w:szCs w:val="18"/>
              </w:rPr>
            </w:pPr>
            <w:r w:rsidRPr="009E2B9B">
              <w:rPr>
                <w:rFonts w:cs="Times New Roman"/>
                <w:sz w:val="18"/>
                <w:szCs w:val="18"/>
              </w:rPr>
              <w:t>174(35.4)</w:t>
            </w:r>
          </w:p>
        </w:tc>
        <w:tc>
          <w:tcPr>
            <w:tcW w:w="0" w:type="auto"/>
            <w:tcBorders>
              <w:top w:val="nil"/>
              <w:left w:val="nil"/>
              <w:bottom w:val="nil"/>
              <w:right w:val="nil"/>
            </w:tcBorders>
            <w:hideMark/>
          </w:tcPr>
          <w:p w14:paraId="22E80752" w14:textId="77777777" w:rsidR="008B0D37" w:rsidRPr="009E2B9B" w:rsidRDefault="008B0D37" w:rsidP="009E2B9B">
            <w:pPr>
              <w:spacing w:after="0"/>
              <w:jc w:val="center"/>
              <w:rPr>
                <w:rFonts w:cs="Times New Roman"/>
                <w:sz w:val="18"/>
                <w:szCs w:val="18"/>
              </w:rPr>
            </w:pPr>
            <w:r w:rsidRPr="009E2B9B">
              <w:rPr>
                <w:rFonts w:cs="Times New Roman"/>
                <w:sz w:val="18"/>
                <w:szCs w:val="18"/>
              </w:rPr>
              <w:t>0.61(0.49-0.76)</w:t>
            </w:r>
          </w:p>
        </w:tc>
        <w:tc>
          <w:tcPr>
            <w:tcW w:w="0" w:type="auto"/>
            <w:tcBorders>
              <w:top w:val="nil"/>
              <w:left w:val="nil"/>
              <w:bottom w:val="nil"/>
              <w:right w:val="nil"/>
            </w:tcBorders>
            <w:hideMark/>
          </w:tcPr>
          <w:p w14:paraId="3A6D899D" w14:textId="77777777" w:rsidR="008B0D37" w:rsidRPr="009E2B9B" w:rsidRDefault="008B0D37" w:rsidP="009E2B9B">
            <w:pPr>
              <w:spacing w:after="0"/>
              <w:jc w:val="center"/>
              <w:rPr>
                <w:rFonts w:cs="Times New Roman"/>
                <w:sz w:val="18"/>
                <w:szCs w:val="18"/>
              </w:rPr>
            </w:pPr>
            <w:r w:rsidRPr="009E2B9B">
              <w:rPr>
                <w:rFonts w:cs="Times New Roman"/>
                <w:sz w:val="18"/>
                <w:szCs w:val="18"/>
              </w:rPr>
              <w:t>0.61(0.47-0.78)</w:t>
            </w:r>
          </w:p>
        </w:tc>
        <w:tc>
          <w:tcPr>
            <w:tcW w:w="0" w:type="auto"/>
            <w:tcBorders>
              <w:top w:val="nil"/>
              <w:left w:val="nil"/>
              <w:bottom w:val="nil"/>
              <w:right w:val="nil"/>
            </w:tcBorders>
            <w:hideMark/>
          </w:tcPr>
          <w:p w14:paraId="1745280D" w14:textId="77777777" w:rsidR="008B0D37" w:rsidRPr="009E2B9B" w:rsidRDefault="008B0D37" w:rsidP="009E2B9B">
            <w:pPr>
              <w:spacing w:after="0"/>
              <w:jc w:val="center"/>
              <w:rPr>
                <w:rFonts w:cs="Times New Roman"/>
                <w:sz w:val="18"/>
                <w:szCs w:val="18"/>
              </w:rPr>
            </w:pPr>
            <w:r w:rsidRPr="009E2B9B">
              <w:rPr>
                <w:rFonts w:cs="Times New Roman"/>
                <w:sz w:val="18"/>
                <w:szCs w:val="18"/>
              </w:rPr>
              <w:t>242(49.3)</w:t>
            </w:r>
          </w:p>
        </w:tc>
        <w:tc>
          <w:tcPr>
            <w:tcW w:w="0" w:type="auto"/>
            <w:tcBorders>
              <w:top w:val="nil"/>
              <w:left w:val="nil"/>
              <w:bottom w:val="nil"/>
              <w:right w:val="nil"/>
            </w:tcBorders>
            <w:hideMark/>
          </w:tcPr>
          <w:p w14:paraId="531E304C" w14:textId="77777777" w:rsidR="008B0D37" w:rsidRPr="009E2B9B" w:rsidRDefault="008B0D37" w:rsidP="009E2B9B">
            <w:pPr>
              <w:spacing w:after="0"/>
              <w:jc w:val="center"/>
              <w:rPr>
                <w:rFonts w:cs="Times New Roman"/>
                <w:sz w:val="18"/>
                <w:szCs w:val="18"/>
              </w:rPr>
            </w:pPr>
            <w:r w:rsidRPr="009E2B9B">
              <w:rPr>
                <w:rFonts w:cs="Times New Roman"/>
                <w:sz w:val="18"/>
                <w:szCs w:val="18"/>
              </w:rPr>
              <w:t>0.85(0.69-1.05)</w:t>
            </w:r>
          </w:p>
        </w:tc>
        <w:tc>
          <w:tcPr>
            <w:tcW w:w="0" w:type="auto"/>
            <w:tcBorders>
              <w:top w:val="nil"/>
              <w:left w:val="nil"/>
              <w:bottom w:val="nil"/>
              <w:right w:val="nil"/>
            </w:tcBorders>
            <w:hideMark/>
          </w:tcPr>
          <w:p w14:paraId="482FA894" w14:textId="77777777" w:rsidR="008B0D37" w:rsidRPr="009E2B9B" w:rsidRDefault="008B0D37" w:rsidP="009E2B9B">
            <w:pPr>
              <w:spacing w:after="0"/>
              <w:jc w:val="center"/>
              <w:rPr>
                <w:rFonts w:cs="Times New Roman"/>
                <w:sz w:val="18"/>
                <w:szCs w:val="18"/>
              </w:rPr>
            </w:pPr>
            <w:r w:rsidRPr="009E2B9B">
              <w:rPr>
                <w:rFonts w:cs="Times New Roman"/>
                <w:sz w:val="18"/>
                <w:szCs w:val="18"/>
              </w:rPr>
              <w:t>0.80(0.59-1.09)</w:t>
            </w:r>
          </w:p>
        </w:tc>
      </w:tr>
      <w:tr w:rsidR="005E41C5" w:rsidRPr="00E23933" w14:paraId="18355A8B" w14:textId="77777777" w:rsidTr="009E2B9B">
        <w:trPr>
          <w:trHeight w:val="253"/>
        </w:trPr>
        <w:tc>
          <w:tcPr>
            <w:tcW w:w="0" w:type="auto"/>
            <w:tcBorders>
              <w:top w:val="nil"/>
              <w:left w:val="nil"/>
              <w:bottom w:val="single" w:sz="4" w:space="0" w:color="auto"/>
              <w:right w:val="nil"/>
            </w:tcBorders>
          </w:tcPr>
          <w:p w14:paraId="5E3DC046" w14:textId="77777777" w:rsidR="008B0D37" w:rsidRPr="009E2B9B" w:rsidRDefault="008B0D37" w:rsidP="00E23933">
            <w:pPr>
              <w:spacing w:after="0"/>
              <w:jc w:val="both"/>
              <w:rPr>
                <w:rFonts w:cs="Times New Roman"/>
                <w:b/>
                <w:sz w:val="18"/>
                <w:szCs w:val="18"/>
              </w:rPr>
            </w:pPr>
          </w:p>
        </w:tc>
        <w:tc>
          <w:tcPr>
            <w:tcW w:w="0" w:type="auto"/>
            <w:tcBorders>
              <w:top w:val="nil"/>
              <w:left w:val="nil"/>
              <w:bottom w:val="single" w:sz="4" w:space="0" w:color="auto"/>
              <w:right w:val="nil"/>
            </w:tcBorders>
            <w:hideMark/>
          </w:tcPr>
          <w:p w14:paraId="020619AC" w14:textId="77777777" w:rsidR="008B0D37" w:rsidRPr="009E2B9B" w:rsidRDefault="008B0D37" w:rsidP="00E23933">
            <w:pPr>
              <w:spacing w:after="0"/>
              <w:jc w:val="center"/>
              <w:rPr>
                <w:rFonts w:cs="Times New Roman"/>
                <w:sz w:val="18"/>
                <w:szCs w:val="18"/>
              </w:rPr>
            </w:pPr>
            <w:r w:rsidRPr="009E2B9B">
              <w:rPr>
                <w:rFonts w:cs="Times New Roman"/>
                <w:sz w:val="18"/>
                <w:szCs w:val="18"/>
              </w:rPr>
              <w:t>Third</w:t>
            </w:r>
          </w:p>
        </w:tc>
        <w:tc>
          <w:tcPr>
            <w:tcW w:w="0" w:type="auto"/>
            <w:tcBorders>
              <w:top w:val="nil"/>
              <w:left w:val="nil"/>
              <w:bottom w:val="single" w:sz="4" w:space="0" w:color="auto"/>
              <w:right w:val="nil"/>
            </w:tcBorders>
            <w:hideMark/>
          </w:tcPr>
          <w:p w14:paraId="3F137F9A" w14:textId="77777777" w:rsidR="008B0D37" w:rsidRPr="009E2B9B" w:rsidRDefault="008B0D37" w:rsidP="00E23933">
            <w:pPr>
              <w:spacing w:after="0"/>
              <w:jc w:val="center"/>
              <w:rPr>
                <w:rFonts w:cs="Times New Roman"/>
                <w:sz w:val="18"/>
                <w:szCs w:val="18"/>
              </w:rPr>
            </w:pPr>
            <w:r w:rsidRPr="009E2B9B">
              <w:rPr>
                <w:rFonts w:cs="Times New Roman"/>
                <w:sz w:val="18"/>
                <w:szCs w:val="18"/>
              </w:rPr>
              <w:t>494(99.2)</w:t>
            </w:r>
          </w:p>
        </w:tc>
        <w:tc>
          <w:tcPr>
            <w:tcW w:w="0" w:type="auto"/>
            <w:tcBorders>
              <w:top w:val="nil"/>
              <w:left w:val="nil"/>
              <w:bottom w:val="single" w:sz="4" w:space="0" w:color="auto"/>
              <w:right w:val="nil"/>
            </w:tcBorders>
            <w:hideMark/>
          </w:tcPr>
          <w:p w14:paraId="6A12FF8D" w14:textId="77777777" w:rsidR="008B0D37" w:rsidRPr="009E2B9B" w:rsidRDefault="008B0D37" w:rsidP="009E2B9B">
            <w:pPr>
              <w:spacing w:after="0"/>
              <w:jc w:val="center"/>
              <w:rPr>
                <w:rFonts w:cs="Times New Roman"/>
                <w:sz w:val="18"/>
                <w:szCs w:val="18"/>
              </w:rPr>
            </w:pPr>
            <w:r w:rsidRPr="009E2B9B">
              <w:rPr>
                <w:rFonts w:cs="Times New Roman"/>
                <w:sz w:val="18"/>
                <w:szCs w:val="18"/>
              </w:rPr>
              <w:t>2.33(0.80-6.80)</w:t>
            </w:r>
          </w:p>
        </w:tc>
        <w:tc>
          <w:tcPr>
            <w:tcW w:w="0" w:type="auto"/>
            <w:tcBorders>
              <w:top w:val="nil"/>
              <w:left w:val="nil"/>
              <w:bottom w:val="single" w:sz="4" w:space="0" w:color="auto"/>
              <w:right w:val="nil"/>
            </w:tcBorders>
            <w:hideMark/>
          </w:tcPr>
          <w:p w14:paraId="75E2B570" w14:textId="77777777" w:rsidR="008B0D37" w:rsidRPr="009E2B9B" w:rsidRDefault="008B0D37" w:rsidP="009E2B9B">
            <w:pPr>
              <w:spacing w:after="0"/>
              <w:jc w:val="center"/>
              <w:rPr>
                <w:rFonts w:cs="Times New Roman"/>
                <w:sz w:val="18"/>
                <w:szCs w:val="18"/>
              </w:rPr>
            </w:pPr>
            <w:r w:rsidRPr="009E2B9B">
              <w:rPr>
                <w:rFonts w:cs="Times New Roman"/>
                <w:sz w:val="18"/>
                <w:szCs w:val="18"/>
              </w:rPr>
              <w:t>2.39(0.78-7.25)</w:t>
            </w:r>
          </w:p>
        </w:tc>
        <w:tc>
          <w:tcPr>
            <w:tcW w:w="0" w:type="auto"/>
            <w:tcBorders>
              <w:top w:val="nil"/>
              <w:left w:val="nil"/>
              <w:bottom w:val="single" w:sz="4" w:space="0" w:color="auto"/>
              <w:right w:val="nil"/>
            </w:tcBorders>
            <w:hideMark/>
          </w:tcPr>
          <w:p w14:paraId="15577523" w14:textId="77777777" w:rsidR="008B0D37" w:rsidRPr="009E2B9B" w:rsidRDefault="008B0D37" w:rsidP="009E2B9B">
            <w:pPr>
              <w:spacing w:after="0"/>
              <w:jc w:val="center"/>
              <w:rPr>
                <w:rFonts w:cs="Times New Roman"/>
                <w:sz w:val="18"/>
                <w:szCs w:val="18"/>
              </w:rPr>
            </w:pPr>
            <w:r w:rsidRPr="009E2B9B">
              <w:rPr>
                <w:rFonts w:cs="Times New Roman"/>
                <w:sz w:val="18"/>
                <w:szCs w:val="18"/>
              </w:rPr>
              <w:t>123(24.7)</w:t>
            </w:r>
          </w:p>
        </w:tc>
        <w:tc>
          <w:tcPr>
            <w:tcW w:w="0" w:type="auto"/>
            <w:tcBorders>
              <w:top w:val="nil"/>
              <w:left w:val="nil"/>
              <w:bottom w:val="single" w:sz="4" w:space="0" w:color="auto"/>
              <w:right w:val="nil"/>
            </w:tcBorders>
            <w:hideMark/>
          </w:tcPr>
          <w:p w14:paraId="57358579" w14:textId="77777777" w:rsidR="008B0D37" w:rsidRPr="009E2B9B" w:rsidRDefault="008B0D37" w:rsidP="009E2B9B">
            <w:pPr>
              <w:spacing w:after="0"/>
              <w:jc w:val="center"/>
              <w:rPr>
                <w:rFonts w:cs="Times New Roman"/>
                <w:sz w:val="18"/>
                <w:szCs w:val="18"/>
              </w:rPr>
            </w:pPr>
            <w:r w:rsidRPr="009E2B9B">
              <w:rPr>
                <w:rFonts w:cs="Times New Roman"/>
                <w:sz w:val="18"/>
                <w:szCs w:val="18"/>
              </w:rPr>
              <w:t>0.38(0.30-0.49)</w:t>
            </w:r>
          </w:p>
        </w:tc>
        <w:tc>
          <w:tcPr>
            <w:tcW w:w="0" w:type="auto"/>
            <w:tcBorders>
              <w:top w:val="nil"/>
              <w:left w:val="nil"/>
              <w:bottom w:val="single" w:sz="4" w:space="0" w:color="auto"/>
              <w:right w:val="nil"/>
            </w:tcBorders>
            <w:hideMark/>
          </w:tcPr>
          <w:p w14:paraId="3B4E50EB" w14:textId="77777777" w:rsidR="008B0D37" w:rsidRPr="009E2B9B" w:rsidRDefault="008B0D37" w:rsidP="009E2B9B">
            <w:pPr>
              <w:spacing w:after="0"/>
              <w:jc w:val="center"/>
              <w:rPr>
                <w:rFonts w:cs="Times New Roman"/>
                <w:sz w:val="18"/>
                <w:szCs w:val="18"/>
              </w:rPr>
            </w:pPr>
            <w:r w:rsidRPr="009E2B9B">
              <w:rPr>
                <w:rFonts w:cs="Times New Roman"/>
                <w:sz w:val="18"/>
                <w:szCs w:val="18"/>
              </w:rPr>
              <w:t>0.43(0.33-0.56)</w:t>
            </w:r>
          </w:p>
        </w:tc>
        <w:tc>
          <w:tcPr>
            <w:tcW w:w="0" w:type="auto"/>
            <w:tcBorders>
              <w:top w:val="nil"/>
              <w:left w:val="nil"/>
              <w:bottom w:val="single" w:sz="4" w:space="0" w:color="auto"/>
              <w:right w:val="nil"/>
            </w:tcBorders>
            <w:hideMark/>
          </w:tcPr>
          <w:p w14:paraId="468318AB" w14:textId="77777777" w:rsidR="008B0D37" w:rsidRPr="009E2B9B" w:rsidRDefault="008B0D37" w:rsidP="009E2B9B">
            <w:pPr>
              <w:spacing w:after="0"/>
              <w:jc w:val="center"/>
              <w:rPr>
                <w:rFonts w:cs="Times New Roman"/>
                <w:sz w:val="18"/>
                <w:szCs w:val="18"/>
              </w:rPr>
            </w:pPr>
            <w:r w:rsidRPr="009E2B9B">
              <w:rPr>
                <w:rFonts w:cs="Times New Roman"/>
                <w:sz w:val="18"/>
                <w:szCs w:val="18"/>
              </w:rPr>
              <w:t>230(46.2)</w:t>
            </w:r>
          </w:p>
        </w:tc>
        <w:tc>
          <w:tcPr>
            <w:tcW w:w="0" w:type="auto"/>
            <w:tcBorders>
              <w:top w:val="nil"/>
              <w:left w:val="nil"/>
              <w:bottom w:val="single" w:sz="4" w:space="0" w:color="auto"/>
              <w:right w:val="nil"/>
            </w:tcBorders>
            <w:hideMark/>
          </w:tcPr>
          <w:p w14:paraId="2E563509" w14:textId="77777777" w:rsidR="008B0D37" w:rsidRPr="009E2B9B" w:rsidRDefault="008B0D37" w:rsidP="009E2B9B">
            <w:pPr>
              <w:spacing w:after="0"/>
              <w:jc w:val="center"/>
              <w:rPr>
                <w:rFonts w:cs="Times New Roman"/>
                <w:sz w:val="18"/>
                <w:szCs w:val="18"/>
              </w:rPr>
            </w:pPr>
            <w:r w:rsidRPr="009E2B9B">
              <w:rPr>
                <w:rFonts w:cs="Times New Roman"/>
                <w:sz w:val="18"/>
                <w:szCs w:val="18"/>
              </w:rPr>
              <w:t>0.77(0.62-0.95)</w:t>
            </w:r>
          </w:p>
        </w:tc>
        <w:tc>
          <w:tcPr>
            <w:tcW w:w="0" w:type="auto"/>
            <w:tcBorders>
              <w:top w:val="nil"/>
              <w:left w:val="nil"/>
              <w:bottom w:val="single" w:sz="4" w:space="0" w:color="auto"/>
              <w:right w:val="nil"/>
            </w:tcBorders>
            <w:hideMark/>
          </w:tcPr>
          <w:p w14:paraId="3C3D56BD" w14:textId="77777777" w:rsidR="008B0D37" w:rsidRPr="009E2B9B" w:rsidRDefault="008B0D37" w:rsidP="009E2B9B">
            <w:pPr>
              <w:spacing w:after="0"/>
              <w:jc w:val="center"/>
              <w:rPr>
                <w:rFonts w:cs="Times New Roman"/>
                <w:sz w:val="18"/>
                <w:szCs w:val="18"/>
              </w:rPr>
            </w:pPr>
            <w:r w:rsidRPr="009E2B9B">
              <w:rPr>
                <w:rFonts w:cs="Times New Roman"/>
                <w:sz w:val="18"/>
                <w:szCs w:val="18"/>
              </w:rPr>
              <w:t>0.73(0.54-0.99)</w:t>
            </w:r>
          </w:p>
        </w:tc>
      </w:tr>
      <w:tr w:rsidR="005E41C5" w:rsidRPr="00E23933" w14:paraId="295AE750" w14:textId="77777777" w:rsidTr="009E2B9B">
        <w:trPr>
          <w:trHeight w:val="253"/>
        </w:trPr>
        <w:tc>
          <w:tcPr>
            <w:tcW w:w="0" w:type="auto"/>
            <w:tcBorders>
              <w:top w:val="single" w:sz="4" w:space="0" w:color="auto"/>
              <w:left w:val="nil"/>
              <w:bottom w:val="nil"/>
              <w:right w:val="nil"/>
            </w:tcBorders>
            <w:hideMark/>
          </w:tcPr>
          <w:p w14:paraId="51DF3DB8" w14:textId="77777777" w:rsidR="008B0D37" w:rsidRPr="009E2B9B" w:rsidRDefault="008B0D37" w:rsidP="00E23933">
            <w:pPr>
              <w:spacing w:after="0"/>
              <w:jc w:val="both"/>
              <w:rPr>
                <w:rFonts w:cs="Times New Roman"/>
                <w:b/>
                <w:sz w:val="18"/>
                <w:szCs w:val="18"/>
              </w:rPr>
            </w:pPr>
            <w:r w:rsidRPr="009E2B9B">
              <w:rPr>
                <w:rFonts w:cs="Times New Roman"/>
                <w:b/>
                <w:sz w:val="18"/>
                <w:szCs w:val="18"/>
              </w:rPr>
              <w:t>≥45 (y)</w:t>
            </w:r>
          </w:p>
        </w:tc>
        <w:tc>
          <w:tcPr>
            <w:tcW w:w="0" w:type="auto"/>
            <w:tcBorders>
              <w:top w:val="nil"/>
              <w:left w:val="nil"/>
              <w:bottom w:val="nil"/>
              <w:right w:val="nil"/>
            </w:tcBorders>
            <w:hideMark/>
          </w:tcPr>
          <w:p w14:paraId="7C4F90A9" w14:textId="77777777" w:rsidR="008B0D37" w:rsidRPr="009E2B9B" w:rsidRDefault="008B0D37" w:rsidP="00E23933">
            <w:pPr>
              <w:spacing w:after="0"/>
              <w:jc w:val="center"/>
              <w:rPr>
                <w:rFonts w:cs="Times New Roman"/>
                <w:sz w:val="18"/>
                <w:szCs w:val="18"/>
              </w:rPr>
            </w:pPr>
            <w:r w:rsidRPr="009E2B9B">
              <w:rPr>
                <w:rFonts w:cs="Times New Roman"/>
                <w:sz w:val="18"/>
                <w:szCs w:val="18"/>
              </w:rPr>
              <w:t>First</w:t>
            </w:r>
          </w:p>
        </w:tc>
        <w:tc>
          <w:tcPr>
            <w:tcW w:w="0" w:type="auto"/>
            <w:tcBorders>
              <w:top w:val="single" w:sz="4" w:space="0" w:color="auto"/>
              <w:left w:val="nil"/>
              <w:bottom w:val="nil"/>
              <w:right w:val="nil"/>
            </w:tcBorders>
            <w:hideMark/>
          </w:tcPr>
          <w:p w14:paraId="136D94EA" w14:textId="77777777" w:rsidR="008B0D37" w:rsidRPr="009E2B9B" w:rsidRDefault="008B0D37" w:rsidP="00E23933">
            <w:pPr>
              <w:spacing w:after="0"/>
              <w:jc w:val="center"/>
              <w:rPr>
                <w:rFonts w:cs="Times New Roman"/>
                <w:sz w:val="18"/>
                <w:szCs w:val="18"/>
              </w:rPr>
            </w:pPr>
            <w:r w:rsidRPr="009E2B9B">
              <w:rPr>
                <w:rFonts w:cs="Times New Roman"/>
                <w:sz w:val="18"/>
                <w:szCs w:val="18"/>
              </w:rPr>
              <w:t>422(96.8)</w:t>
            </w:r>
          </w:p>
        </w:tc>
        <w:tc>
          <w:tcPr>
            <w:tcW w:w="0" w:type="auto"/>
            <w:tcBorders>
              <w:top w:val="single" w:sz="4" w:space="0" w:color="auto"/>
              <w:left w:val="nil"/>
              <w:bottom w:val="nil"/>
              <w:right w:val="nil"/>
            </w:tcBorders>
            <w:hideMark/>
          </w:tcPr>
          <w:p w14:paraId="6DF68FAD"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26F2C24E"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4A14F7E3" w14:textId="77777777" w:rsidR="008B0D37" w:rsidRPr="009E2B9B" w:rsidRDefault="008B0D37" w:rsidP="009E2B9B">
            <w:pPr>
              <w:spacing w:after="0"/>
              <w:jc w:val="center"/>
              <w:rPr>
                <w:rFonts w:cs="Times New Roman"/>
                <w:sz w:val="18"/>
                <w:szCs w:val="18"/>
              </w:rPr>
            </w:pPr>
            <w:r w:rsidRPr="009E2B9B">
              <w:rPr>
                <w:rFonts w:cs="Times New Roman"/>
                <w:sz w:val="18"/>
                <w:szCs w:val="18"/>
              </w:rPr>
              <w:t>290(66.5)</w:t>
            </w:r>
          </w:p>
        </w:tc>
        <w:tc>
          <w:tcPr>
            <w:tcW w:w="0" w:type="auto"/>
            <w:tcBorders>
              <w:top w:val="single" w:sz="4" w:space="0" w:color="auto"/>
              <w:left w:val="nil"/>
              <w:bottom w:val="nil"/>
              <w:right w:val="nil"/>
            </w:tcBorders>
            <w:hideMark/>
          </w:tcPr>
          <w:p w14:paraId="2176993B"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5DE13723"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240D173A" w14:textId="77777777" w:rsidR="008B0D37" w:rsidRPr="009E2B9B" w:rsidRDefault="008B0D37" w:rsidP="009E2B9B">
            <w:pPr>
              <w:spacing w:after="0"/>
              <w:jc w:val="center"/>
              <w:rPr>
                <w:rFonts w:cs="Times New Roman"/>
                <w:sz w:val="18"/>
                <w:szCs w:val="18"/>
              </w:rPr>
            </w:pPr>
            <w:r w:rsidRPr="009E2B9B">
              <w:rPr>
                <w:rFonts w:cs="Times New Roman"/>
                <w:sz w:val="18"/>
                <w:szCs w:val="18"/>
              </w:rPr>
              <w:t>226(51.8)</w:t>
            </w:r>
          </w:p>
        </w:tc>
        <w:tc>
          <w:tcPr>
            <w:tcW w:w="0" w:type="auto"/>
            <w:tcBorders>
              <w:top w:val="single" w:sz="4" w:space="0" w:color="auto"/>
              <w:left w:val="nil"/>
              <w:bottom w:val="nil"/>
              <w:right w:val="nil"/>
            </w:tcBorders>
            <w:hideMark/>
          </w:tcPr>
          <w:p w14:paraId="2540D9EC"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43F50202"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r>
      <w:tr w:rsidR="005E41C5" w:rsidRPr="00E23933" w14:paraId="6D18172F" w14:textId="77777777" w:rsidTr="009E2B9B">
        <w:trPr>
          <w:trHeight w:val="253"/>
        </w:trPr>
        <w:tc>
          <w:tcPr>
            <w:tcW w:w="0" w:type="auto"/>
            <w:tcBorders>
              <w:top w:val="nil"/>
              <w:left w:val="nil"/>
              <w:bottom w:val="nil"/>
              <w:right w:val="nil"/>
            </w:tcBorders>
          </w:tcPr>
          <w:p w14:paraId="1F68A0B6" w14:textId="77777777" w:rsidR="008B0D37" w:rsidRPr="009E2B9B" w:rsidRDefault="008B0D37" w:rsidP="00E23933">
            <w:pPr>
              <w:spacing w:after="0"/>
              <w:jc w:val="both"/>
              <w:rPr>
                <w:rFonts w:cs="Times New Roman"/>
                <w:b/>
                <w:sz w:val="18"/>
                <w:szCs w:val="18"/>
              </w:rPr>
            </w:pPr>
          </w:p>
        </w:tc>
        <w:tc>
          <w:tcPr>
            <w:tcW w:w="0" w:type="auto"/>
            <w:tcBorders>
              <w:top w:val="nil"/>
              <w:left w:val="nil"/>
              <w:bottom w:val="nil"/>
              <w:right w:val="nil"/>
            </w:tcBorders>
            <w:hideMark/>
          </w:tcPr>
          <w:p w14:paraId="0BEA25E2" w14:textId="77777777" w:rsidR="008B0D37" w:rsidRPr="009E2B9B" w:rsidRDefault="008B0D37" w:rsidP="00E23933">
            <w:pPr>
              <w:spacing w:after="0"/>
              <w:jc w:val="center"/>
              <w:rPr>
                <w:rFonts w:cs="Times New Roman"/>
                <w:sz w:val="18"/>
                <w:szCs w:val="18"/>
              </w:rPr>
            </w:pPr>
            <w:r w:rsidRPr="009E2B9B">
              <w:rPr>
                <w:rFonts w:cs="Times New Roman"/>
                <w:sz w:val="18"/>
                <w:szCs w:val="18"/>
              </w:rPr>
              <w:t>Second</w:t>
            </w:r>
          </w:p>
        </w:tc>
        <w:tc>
          <w:tcPr>
            <w:tcW w:w="0" w:type="auto"/>
            <w:tcBorders>
              <w:top w:val="nil"/>
              <w:left w:val="nil"/>
              <w:bottom w:val="nil"/>
              <w:right w:val="nil"/>
            </w:tcBorders>
            <w:hideMark/>
          </w:tcPr>
          <w:p w14:paraId="30BC18AF" w14:textId="77777777" w:rsidR="008B0D37" w:rsidRPr="009E2B9B" w:rsidRDefault="008B0D37" w:rsidP="00E23933">
            <w:pPr>
              <w:spacing w:after="0"/>
              <w:jc w:val="center"/>
              <w:rPr>
                <w:rFonts w:cs="Times New Roman"/>
                <w:sz w:val="18"/>
                <w:szCs w:val="18"/>
              </w:rPr>
            </w:pPr>
            <w:r w:rsidRPr="009E2B9B">
              <w:rPr>
                <w:rFonts w:cs="Times New Roman"/>
                <w:sz w:val="18"/>
                <w:szCs w:val="18"/>
              </w:rPr>
              <w:t>114(91.4)</w:t>
            </w:r>
          </w:p>
        </w:tc>
        <w:tc>
          <w:tcPr>
            <w:tcW w:w="0" w:type="auto"/>
            <w:tcBorders>
              <w:top w:val="nil"/>
              <w:left w:val="nil"/>
              <w:bottom w:val="nil"/>
              <w:right w:val="nil"/>
            </w:tcBorders>
            <w:hideMark/>
          </w:tcPr>
          <w:p w14:paraId="3B0BB349" w14:textId="77777777" w:rsidR="008B0D37" w:rsidRPr="009E2B9B" w:rsidRDefault="008B0D37" w:rsidP="009E2B9B">
            <w:pPr>
              <w:spacing w:after="0"/>
              <w:jc w:val="center"/>
              <w:rPr>
                <w:rFonts w:cs="Times New Roman"/>
                <w:sz w:val="18"/>
                <w:szCs w:val="18"/>
              </w:rPr>
            </w:pPr>
            <w:r w:rsidRPr="009E2B9B">
              <w:rPr>
                <w:rFonts w:cs="Times New Roman"/>
                <w:sz w:val="18"/>
                <w:szCs w:val="18"/>
              </w:rPr>
              <w:t>0.43(0.19-1.01)</w:t>
            </w:r>
          </w:p>
        </w:tc>
        <w:tc>
          <w:tcPr>
            <w:tcW w:w="0" w:type="auto"/>
            <w:tcBorders>
              <w:top w:val="nil"/>
              <w:left w:val="nil"/>
              <w:bottom w:val="nil"/>
              <w:right w:val="nil"/>
            </w:tcBorders>
            <w:hideMark/>
          </w:tcPr>
          <w:p w14:paraId="4AE9DCD2" w14:textId="77777777" w:rsidR="008B0D37" w:rsidRPr="009E2B9B" w:rsidRDefault="008B0D37" w:rsidP="009E2B9B">
            <w:pPr>
              <w:spacing w:after="0"/>
              <w:jc w:val="center"/>
              <w:rPr>
                <w:rFonts w:cs="Times New Roman"/>
                <w:sz w:val="18"/>
                <w:szCs w:val="18"/>
              </w:rPr>
            </w:pPr>
            <w:r w:rsidRPr="009E2B9B">
              <w:rPr>
                <w:rFonts w:cs="Times New Roman"/>
                <w:sz w:val="18"/>
                <w:szCs w:val="18"/>
              </w:rPr>
              <w:t>0.34(0.13-0.92)</w:t>
            </w:r>
          </w:p>
        </w:tc>
        <w:tc>
          <w:tcPr>
            <w:tcW w:w="0" w:type="auto"/>
            <w:tcBorders>
              <w:top w:val="nil"/>
              <w:left w:val="nil"/>
              <w:bottom w:val="nil"/>
              <w:right w:val="nil"/>
            </w:tcBorders>
            <w:hideMark/>
          </w:tcPr>
          <w:p w14:paraId="08C95450" w14:textId="77777777" w:rsidR="008B0D37" w:rsidRPr="009E2B9B" w:rsidRDefault="008B0D37" w:rsidP="009E2B9B">
            <w:pPr>
              <w:spacing w:after="0"/>
              <w:jc w:val="center"/>
              <w:rPr>
                <w:rFonts w:cs="Times New Roman"/>
                <w:sz w:val="18"/>
                <w:szCs w:val="18"/>
              </w:rPr>
            </w:pPr>
            <w:r w:rsidRPr="009E2B9B">
              <w:rPr>
                <w:rFonts w:cs="Times New Roman"/>
                <w:sz w:val="18"/>
                <w:szCs w:val="18"/>
              </w:rPr>
              <w:t>74(59.7)</w:t>
            </w:r>
          </w:p>
        </w:tc>
        <w:tc>
          <w:tcPr>
            <w:tcW w:w="0" w:type="auto"/>
            <w:tcBorders>
              <w:top w:val="nil"/>
              <w:left w:val="nil"/>
              <w:bottom w:val="nil"/>
              <w:right w:val="nil"/>
            </w:tcBorders>
            <w:hideMark/>
          </w:tcPr>
          <w:p w14:paraId="2EB42362" w14:textId="77777777" w:rsidR="008B0D37" w:rsidRPr="009E2B9B" w:rsidRDefault="008B0D37" w:rsidP="009E2B9B">
            <w:pPr>
              <w:spacing w:after="0"/>
              <w:jc w:val="center"/>
              <w:rPr>
                <w:rFonts w:cs="Times New Roman"/>
                <w:sz w:val="18"/>
                <w:szCs w:val="18"/>
              </w:rPr>
            </w:pPr>
            <w:r w:rsidRPr="009E2B9B">
              <w:rPr>
                <w:rFonts w:cs="Times New Roman"/>
                <w:sz w:val="18"/>
                <w:szCs w:val="18"/>
              </w:rPr>
              <w:t>0.72(0.48-1.09)</w:t>
            </w:r>
          </w:p>
        </w:tc>
        <w:tc>
          <w:tcPr>
            <w:tcW w:w="0" w:type="auto"/>
            <w:tcBorders>
              <w:top w:val="nil"/>
              <w:left w:val="nil"/>
              <w:bottom w:val="nil"/>
              <w:right w:val="nil"/>
            </w:tcBorders>
            <w:hideMark/>
          </w:tcPr>
          <w:p w14:paraId="4FBE216B" w14:textId="77777777" w:rsidR="008B0D37" w:rsidRPr="009E2B9B" w:rsidRDefault="008B0D37" w:rsidP="009E2B9B">
            <w:pPr>
              <w:spacing w:after="0"/>
              <w:jc w:val="center"/>
              <w:rPr>
                <w:rFonts w:cs="Times New Roman"/>
                <w:sz w:val="18"/>
                <w:szCs w:val="18"/>
              </w:rPr>
            </w:pPr>
            <w:r w:rsidRPr="009E2B9B">
              <w:rPr>
                <w:rFonts w:cs="Times New Roman"/>
                <w:sz w:val="18"/>
                <w:szCs w:val="18"/>
              </w:rPr>
              <w:t>0.66(0.42-1.04)</w:t>
            </w:r>
          </w:p>
        </w:tc>
        <w:tc>
          <w:tcPr>
            <w:tcW w:w="0" w:type="auto"/>
            <w:tcBorders>
              <w:top w:val="nil"/>
              <w:left w:val="nil"/>
              <w:bottom w:val="nil"/>
              <w:right w:val="nil"/>
            </w:tcBorders>
            <w:hideMark/>
          </w:tcPr>
          <w:p w14:paraId="4C14F643" w14:textId="77777777" w:rsidR="008B0D37" w:rsidRPr="009E2B9B" w:rsidRDefault="008B0D37" w:rsidP="009E2B9B">
            <w:pPr>
              <w:spacing w:after="0"/>
              <w:jc w:val="center"/>
              <w:rPr>
                <w:rFonts w:cs="Times New Roman"/>
                <w:sz w:val="18"/>
                <w:szCs w:val="18"/>
              </w:rPr>
            </w:pPr>
            <w:r w:rsidRPr="009E2B9B">
              <w:rPr>
                <w:rFonts w:cs="Times New Roman"/>
                <w:sz w:val="18"/>
                <w:szCs w:val="18"/>
              </w:rPr>
              <w:t>58(46.8)</w:t>
            </w:r>
          </w:p>
        </w:tc>
        <w:tc>
          <w:tcPr>
            <w:tcW w:w="0" w:type="auto"/>
            <w:tcBorders>
              <w:top w:val="nil"/>
              <w:left w:val="nil"/>
              <w:bottom w:val="nil"/>
              <w:right w:val="nil"/>
            </w:tcBorders>
            <w:hideMark/>
          </w:tcPr>
          <w:p w14:paraId="5B3853DC" w14:textId="77777777" w:rsidR="008B0D37" w:rsidRPr="009E2B9B" w:rsidRDefault="008B0D37" w:rsidP="009E2B9B">
            <w:pPr>
              <w:spacing w:after="0"/>
              <w:jc w:val="center"/>
              <w:rPr>
                <w:rFonts w:cs="Times New Roman"/>
                <w:sz w:val="18"/>
                <w:szCs w:val="18"/>
              </w:rPr>
            </w:pPr>
            <w:r w:rsidRPr="009E2B9B">
              <w:rPr>
                <w:rFonts w:cs="Times New Roman"/>
                <w:sz w:val="18"/>
                <w:szCs w:val="18"/>
              </w:rPr>
              <w:t>0.83(0.26-1.24)</w:t>
            </w:r>
          </w:p>
        </w:tc>
        <w:tc>
          <w:tcPr>
            <w:tcW w:w="0" w:type="auto"/>
            <w:tcBorders>
              <w:top w:val="nil"/>
              <w:left w:val="nil"/>
              <w:bottom w:val="nil"/>
              <w:right w:val="nil"/>
            </w:tcBorders>
            <w:hideMark/>
          </w:tcPr>
          <w:p w14:paraId="1AF611DD" w14:textId="77777777" w:rsidR="008B0D37" w:rsidRPr="009E2B9B" w:rsidRDefault="008B0D37" w:rsidP="009E2B9B">
            <w:pPr>
              <w:spacing w:after="0"/>
              <w:jc w:val="center"/>
              <w:rPr>
                <w:rFonts w:cs="Times New Roman"/>
                <w:sz w:val="18"/>
                <w:szCs w:val="18"/>
              </w:rPr>
            </w:pPr>
            <w:r w:rsidRPr="009E2B9B">
              <w:rPr>
                <w:rFonts w:cs="Times New Roman"/>
                <w:sz w:val="18"/>
                <w:szCs w:val="18"/>
              </w:rPr>
              <w:t>0.66(0.34-1.28)</w:t>
            </w:r>
          </w:p>
        </w:tc>
      </w:tr>
      <w:tr w:rsidR="005E41C5" w:rsidRPr="00E23933" w14:paraId="17EE0215" w14:textId="77777777" w:rsidTr="009E2B9B">
        <w:trPr>
          <w:trHeight w:val="253"/>
        </w:trPr>
        <w:tc>
          <w:tcPr>
            <w:tcW w:w="0" w:type="auto"/>
            <w:tcBorders>
              <w:top w:val="nil"/>
              <w:left w:val="nil"/>
              <w:bottom w:val="single" w:sz="4" w:space="0" w:color="auto"/>
              <w:right w:val="nil"/>
            </w:tcBorders>
          </w:tcPr>
          <w:p w14:paraId="503E665A" w14:textId="77777777" w:rsidR="008B0D37" w:rsidRPr="009E2B9B" w:rsidRDefault="008B0D37" w:rsidP="00E23933">
            <w:pPr>
              <w:spacing w:after="0"/>
              <w:jc w:val="both"/>
              <w:rPr>
                <w:rFonts w:cs="Times New Roman"/>
                <w:b/>
                <w:sz w:val="18"/>
                <w:szCs w:val="18"/>
              </w:rPr>
            </w:pPr>
          </w:p>
        </w:tc>
        <w:tc>
          <w:tcPr>
            <w:tcW w:w="0" w:type="auto"/>
            <w:tcBorders>
              <w:top w:val="nil"/>
              <w:left w:val="nil"/>
              <w:bottom w:val="single" w:sz="4" w:space="0" w:color="auto"/>
              <w:right w:val="nil"/>
            </w:tcBorders>
            <w:hideMark/>
          </w:tcPr>
          <w:p w14:paraId="04E96357" w14:textId="77777777" w:rsidR="008B0D37" w:rsidRPr="009E2B9B" w:rsidRDefault="008B0D37" w:rsidP="00E23933">
            <w:pPr>
              <w:spacing w:after="0"/>
              <w:jc w:val="center"/>
              <w:rPr>
                <w:rFonts w:cs="Times New Roman"/>
                <w:sz w:val="18"/>
                <w:szCs w:val="18"/>
              </w:rPr>
            </w:pPr>
            <w:r w:rsidRPr="009E2B9B">
              <w:rPr>
                <w:rFonts w:cs="Times New Roman"/>
                <w:sz w:val="18"/>
                <w:szCs w:val="18"/>
              </w:rPr>
              <w:t>Third</w:t>
            </w:r>
          </w:p>
        </w:tc>
        <w:tc>
          <w:tcPr>
            <w:tcW w:w="0" w:type="auto"/>
            <w:tcBorders>
              <w:top w:val="nil"/>
              <w:left w:val="nil"/>
              <w:bottom w:val="single" w:sz="4" w:space="0" w:color="auto"/>
              <w:right w:val="nil"/>
            </w:tcBorders>
            <w:hideMark/>
          </w:tcPr>
          <w:p w14:paraId="0894AF84" w14:textId="77777777" w:rsidR="008B0D37" w:rsidRPr="009E2B9B" w:rsidRDefault="008B0D37" w:rsidP="00E23933">
            <w:pPr>
              <w:spacing w:after="0"/>
              <w:jc w:val="center"/>
              <w:rPr>
                <w:rFonts w:cs="Times New Roman"/>
                <w:sz w:val="18"/>
                <w:szCs w:val="18"/>
              </w:rPr>
            </w:pPr>
            <w:r w:rsidRPr="009E2B9B">
              <w:rPr>
                <w:rFonts w:cs="Times New Roman"/>
                <w:sz w:val="18"/>
                <w:szCs w:val="18"/>
              </w:rPr>
              <w:t>34(91.9)</w:t>
            </w:r>
          </w:p>
        </w:tc>
        <w:tc>
          <w:tcPr>
            <w:tcW w:w="0" w:type="auto"/>
            <w:tcBorders>
              <w:top w:val="nil"/>
              <w:left w:val="nil"/>
              <w:bottom w:val="single" w:sz="4" w:space="0" w:color="auto"/>
              <w:right w:val="nil"/>
            </w:tcBorders>
            <w:hideMark/>
          </w:tcPr>
          <w:p w14:paraId="4B1E0330" w14:textId="77777777" w:rsidR="008B0D37" w:rsidRPr="009E2B9B" w:rsidRDefault="008B0D37" w:rsidP="009E2B9B">
            <w:pPr>
              <w:spacing w:after="0"/>
              <w:jc w:val="center"/>
              <w:rPr>
                <w:rFonts w:cs="Times New Roman"/>
                <w:sz w:val="18"/>
                <w:szCs w:val="18"/>
              </w:rPr>
            </w:pPr>
            <w:r w:rsidRPr="009E2B9B">
              <w:rPr>
                <w:rFonts w:cs="Times New Roman"/>
                <w:sz w:val="18"/>
                <w:szCs w:val="18"/>
              </w:rPr>
              <w:t>0.34(0.91-1.27)</w:t>
            </w:r>
          </w:p>
        </w:tc>
        <w:tc>
          <w:tcPr>
            <w:tcW w:w="0" w:type="auto"/>
            <w:tcBorders>
              <w:top w:val="nil"/>
              <w:left w:val="nil"/>
              <w:bottom w:val="single" w:sz="4" w:space="0" w:color="auto"/>
              <w:right w:val="nil"/>
            </w:tcBorders>
            <w:hideMark/>
          </w:tcPr>
          <w:p w14:paraId="596D3708" w14:textId="77777777" w:rsidR="008B0D37" w:rsidRPr="009E2B9B" w:rsidRDefault="008B0D37" w:rsidP="009E2B9B">
            <w:pPr>
              <w:spacing w:after="0"/>
              <w:jc w:val="center"/>
              <w:rPr>
                <w:rFonts w:cs="Times New Roman"/>
                <w:sz w:val="18"/>
                <w:szCs w:val="18"/>
              </w:rPr>
            </w:pPr>
            <w:r w:rsidRPr="009E2B9B">
              <w:rPr>
                <w:rFonts w:cs="Times New Roman"/>
                <w:sz w:val="18"/>
                <w:szCs w:val="18"/>
              </w:rPr>
              <w:t>0.47(0.10-2.18)</w:t>
            </w:r>
          </w:p>
        </w:tc>
        <w:tc>
          <w:tcPr>
            <w:tcW w:w="0" w:type="auto"/>
            <w:tcBorders>
              <w:top w:val="nil"/>
              <w:left w:val="nil"/>
              <w:bottom w:val="single" w:sz="4" w:space="0" w:color="auto"/>
              <w:right w:val="nil"/>
            </w:tcBorders>
            <w:hideMark/>
          </w:tcPr>
          <w:p w14:paraId="4DE50BA4" w14:textId="77777777" w:rsidR="008B0D37" w:rsidRPr="009E2B9B" w:rsidRDefault="008B0D37" w:rsidP="009E2B9B">
            <w:pPr>
              <w:spacing w:after="0"/>
              <w:jc w:val="center"/>
              <w:rPr>
                <w:rFonts w:cs="Times New Roman"/>
                <w:sz w:val="18"/>
                <w:szCs w:val="18"/>
              </w:rPr>
            </w:pPr>
            <w:r w:rsidRPr="009E2B9B">
              <w:rPr>
                <w:rFonts w:cs="Times New Roman"/>
                <w:sz w:val="18"/>
                <w:szCs w:val="18"/>
              </w:rPr>
              <w:t>17(46.0)</w:t>
            </w:r>
          </w:p>
        </w:tc>
        <w:tc>
          <w:tcPr>
            <w:tcW w:w="0" w:type="auto"/>
            <w:tcBorders>
              <w:top w:val="nil"/>
              <w:left w:val="nil"/>
              <w:bottom w:val="single" w:sz="4" w:space="0" w:color="auto"/>
              <w:right w:val="nil"/>
            </w:tcBorders>
            <w:hideMark/>
          </w:tcPr>
          <w:p w14:paraId="66FC7555" w14:textId="77777777" w:rsidR="008B0D37" w:rsidRPr="009E2B9B" w:rsidRDefault="008B0D37" w:rsidP="009E2B9B">
            <w:pPr>
              <w:spacing w:after="0"/>
              <w:jc w:val="center"/>
              <w:rPr>
                <w:rFonts w:cs="Times New Roman"/>
                <w:sz w:val="18"/>
                <w:szCs w:val="18"/>
              </w:rPr>
            </w:pPr>
            <w:r w:rsidRPr="009E2B9B">
              <w:rPr>
                <w:rFonts w:cs="Times New Roman"/>
                <w:sz w:val="18"/>
                <w:szCs w:val="18"/>
              </w:rPr>
              <w:t>0.43(0.22-0.85)</w:t>
            </w:r>
          </w:p>
        </w:tc>
        <w:tc>
          <w:tcPr>
            <w:tcW w:w="0" w:type="auto"/>
            <w:tcBorders>
              <w:top w:val="nil"/>
              <w:left w:val="nil"/>
              <w:bottom w:val="single" w:sz="4" w:space="0" w:color="auto"/>
              <w:right w:val="nil"/>
            </w:tcBorders>
            <w:hideMark/>
          </w:tcPr>
          <w:p w14:paraId="7E2E2726" w14:textId="77777777" w:rsidR="008B0D37" w:rsidRPr="009E2B9B" w:rsidRDefault="008B0D37" w:rsidP="009E2B9B">
            <w:pPr>
              <w:spacing w:after="0"/>
              <w:jc w:val="center"/>
              <w:rPr>
                <w:rFonts w:cs="Times New Roman"/>
                <w:sz w:val="18"/>
                <w:szCs w:val="18"/>
              </w:rPr>
            </w:pPr>
            <w:r w:rsidRPr="009E2B9B">
              <w:rPr>
                <w:rFonts w:cs="Times New Roman"/>
                <w:sz w:val="18"/>
                <w:szCs w:val="18"/>
              </w:rPr>
              <w:t>0.38(0.18-0.81)</w:t>
            </w:r>
          </w:p>
        </w:tc>
        <w:tc>
          <w:tcPr>
            <w:tcW w:w="0" w:type="auto"/>
            <w:tcBorders>
              <w:top w:val="nil"/>
              <w:left w:val="nil"/>
              <w:bottom w:val="single" w:sz="4" w:space="0" w:color="auto"/>
              <w:right w:val="nil"/>
            </w:tcBorders>
            <w:hideMark/>
          </w:tcPr>
          <w:p w14:paraId="4BA0E4E0" w14:textId="77777777" w:rsidR="008B0D37" w:rsidRPr="009E2B9B" w:rsidRDefault="008B0D37" w:rsidP="009E2B9B">
            <w:pPr>
              <w:spacing w:after="0"/>
              <w:jc w:val="center"/>
              <w:rPr>
                <w:rFonts w:cs="Times New Roman"/>
                <w:sz w:val="18"/>
                <w:szCs w:val="18"/>
              </w:rPr>
            </w:pPr>
            <w:r w:rsidRPr="009E2B9B">
              <w:rPr>
                <w:rFonts w:cs="Times New Roman"/>
                <w:sz w:val="18"/>
                <w:szCs w:val="18"/>
              </w:rPr>
              <w:t>14(37.8)</w:t>
            </w:r>
          </w:p>
        </w:tc>
        <w:tc>
          <w:tcPr>
            <w:tcW w:w="0" w:type="auto"/>
            <w:tcBorders>
              <w:top w:val="nil"/>
              <w:left w:val="nil"/>
              <w:bottom w:val="single" w:sz="4" w:space="0" w:color="auto"/>
              <w:right w:val="nil"/>
            </w:tcBorders>
            <w:hideMark/>
          </w:tcPr>
          <w:p w14:paraId="767939D1" w14:textId="77777777" w:rsidR="008B0D37" w:rsidRPr="009E2B9B" w:rsidRDefault="008B0D37" w:rsidP="009E2B9B">
            <w:pPr>
              <w:spacing w:after="0"/>
              <w:jc w:val="center"/>
              <w:rPr>
                <w:rFonts w:cs="Times New Roman"/>
                <w:sz w:val="18"/>
                <w:szCs w:val="18"/>
              </w:rPr>
            </w:pPr>
            <w:r w:rsidRPr="009E2B9B">
              <w:rPr>
                <w:rFonts w:cs="Times New Roman"/>
                <w:sz w:val="18"/>
                <w:szCs w:val="18"/>
              </w:rPr>
              <w:t>0.56(0.28-1.12)</w:t>
            </w:r>
          </w:p>
        </w:tc>
        <w:tc>
          <w:tcPr>
            <w:tcW w:w="0" w:type="auto"/>
            <w:tcBorders>
              <w:top w:val="nil"/>
              <w:left w:val="nil"/>
              <w:bottom w:val="single" w:sz="4" w:space="0" w:color="auto"/>
              <w:right w:val="nil"/>
            </w:tcBorders>
            <w:hideMark/>
          </w:tcPr>
          <w:p w14:paraId="23ABFBF7" w14:textId="77777777" w:rsidR="008B0D37" w:rsidRPr="009E2B9B" w:rsidRDefault="008B0D37" w:rsidP="009E2B9B">
            <w:pPr>
              <w:spacing w:after="0"/>
              <w:jc w:val="center"/>
              <w:rPr>
                <w:rFonts w:cs="Times New Roman"/>
                <w:sz w:val="18"/>
                <w:szCs w:val="18"/>
              </w:rPr>
            </w:pPr>
            <w:r w:rsidRPr="009E2B9B">
              <w:rPr>
                <w:rFonts w:cs="Times New Roman"/>
                <w:sz w:val="18"/>
                <w:szCs w:val="18"/>
              </w:rPr>
              <w:t>0.57(0.19-1.71)</w:t>
            </w:r>
          </w:p>
        </w:tc>
      </w:tr>
      <w:tr w:rsidR="005E41C5" w:rsidRPr="00E23933" w14:paraId="22CC4851" w14:textId="77777777" w:rsidTr="009E2B9B">
        <w:trPr>
          <w:trHeight w:val="253"/>
        </w:trPr>
        <w:tc>
          <w:tcPr>
            <w:tcW w:w="0" w:type="auto"/>
            <w:tcBorders>
              <w:top w:val="single" w:sz="4" w:space="0" w:color="auto"/>
              <w:left w:val="nil"/>
              <w:bottom w:val="nil"/>
              <w:right w:val="nil"/>
            </w:tcBorders>
            <w:hideMark/>
          </w:tcPr>
          <w:p w14:paraId="20D2A0D2" w14:textId="77777777" w:rsidR="008B0D37" w:rsidRPr="009E2B9B" w:rsidRDefault="008B0D37" w:rsidP="00E23933">
            <w:pPr>
              <w:spacing w:after="0"/>
              <w:jc w:val="both"/>
              <w:rPr>
                <w:rFonts w:cs="Times New Roman"/>
                <w:b/>
                <w:sz w:val="18"/>
                <w:szCs w:val="18"/>
              </w:rPr>
            </w:pPr>
            <w:r w:rsidRPr="009E2B9B">
              <w:rPr>
                <w:rFonts w:cs="Times New Roman"/>
                <w:b/>
                <w:sz w:val="18"/>
                <w:szCs w:val="18"/>
              </w:rPr>
              <w:t>Men</w:t>
            </w:r>
          </w:p>
        </w:tc>
        <w:tc>
          <w:tcPr>
            <w:tcW w:w="0" w:type="auto"/>
            <w:tcBorders>
              <w:top w:val="nil"/>
              <w:left w:val="nil"/>
              <w:bottom w:val="nil"/>
              <w:right w:val="nil"/>
            </w:tcBorders>
            <w:hideMark/>
          </w:tcPr>
          <w:p w14:paraId="4B704CD0" w14:textId="77777777" w:rsidR="008B0D37" w:rsidRPr="009E2B9B" w:rsidRDefault="008B0D37" w:rsidP="00E23933">
            <w:pPr>
              <w:spacing w:after="0"/>
              <w:jc w:val="center"/>
              <w:rPr>
                <w:rFonts w:cs="Times New Roman"/>
                <w:sz w:val="18"/>
                <w:szCs w:val="18"/>
              </w:rPr>
            </w:pPr>
            <w:r w:rsidRPr="009E2B9B">
              <w:rPr>
                <w:rFonts w:cs="Times New Roman"/>
                <w:sz w:val="18"/>
                <w:szCs w:val="18"/>
              </w:rPr>
              <w:t>First</w:t>
            </w:r>
          </w:p>
        </w:tc>
        <w:tc>
          <w:tcPr>
            <w:tcW w:w="0" w:type="auto"/>
            <w:tcBorders>
              <w:top w:val="single" w:sz="4" w:space="0" w:color="auto"/>
              <w:left w:val="nil"/>
              <w:bottom w:val="nil"/>
              <w:right w:val="nil"/>
            </w:tcBorders>
            <w:hideMark/>
          </w:tcPr>
          <w:p w14:paraId="2E3FAE11" w14:textId="77777777" w:rsidR="008B0D37" w:rsidRPr="009E2B9B" w:rsidRDefault="008B0D37" w:rsidP="00E23933">
            <w:pPr>
              <w:spacing w:after="0"/>
              <w:jc w:val="center"/>
              <w:rPr>
                <w:rFonts w:cs="Times New Roman"/>
                <w:sz w:val="18"/>
                <w:szCs w:val="18"/>
              </w:rPr>
            </w:pPr>
            <w:r w:rsidRPr="009E2B9B">
              <w:rPr>
                <w:rFonts w:cs="Times New Roman"/>
                <w:sz w:val="18"/>
                <w:szCs w:val="18"/>
              </w:rPr>
              <w:t>741(98.9)</w:t>
            </w:r>
          </w:p>
        </w:tc>
        <w:tc>
          <w:tcPr>
            <w:tcW w:w="0" w:type="auto"/>
            <w:tcBorders>
              <w:top w:val="single" w:sz="4" w:space="0" w:color="auto"/>
              <w:left w:val="nil"/>
              <w:bottom w:val="nil"/>
              <w:right w:val="nil"/>
            </w:tcBorders>
            <w:hideMark/>
          </w:tcPr>
          <w:p w14:paraId="5C05883B"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5B483944"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7CC9CCE0" w14:textId="77777777" w:rsidR="008B0D37" w:rsidRPr="009E2B9B" w:rsidRDefault="008B0D37" w:rsidP="009E2B9B">
            <w:pPr>
              <w:spacing w:after="0"/>
              <w:jc w:val="center"/>
              <w:rPr>
                <w:rFonts w:cs="Times New Roman"/>
                <w:sz w:val="18"/>
                <w:szCs w:val="18"/>
              </w:rPr>
            </w:pPr>
            <w:r w:rsidRPr="009E2B9B">
              <w:rPr>
                <w:rFonts w:cs="Times New Roman"/>
                <w:sz w:val="18"/>
                <w:szCs w:val="18"/>
              </w:rPr>
              <w:t>358(47.8)</w:t>
            </w:r>
          </w:p>
        </w:tc>
        <w:tc>
          <w:tcPr>
            <w:tcW w:w="0" w:type="auto"/>
            <w:tcBorders>
              <w:top w:val="single" w:sz="4" w:space="0" w:color="auto"/>
              <w:left w:val="nil"/>
              <w:bottom w:val="nil"/>
              <w:right w:val="nil"/>
            </w:tcBorders>
            <w:hideMark/>
          </w:tcPr>
          <w:p w14:paraId="64C5B225"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0F50308D"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12635569" w14:textId="77777777" w:rsidR="008B0D37" w:rsidRPr="009E2B9B" w:rsidRDefault="008B0D37" w:rsidP="009E2B9B">
            <w:pPr>
              <w:spacing w:after="0"/>
              <w:jc w:val="center"/>
              <w:rPr>
                <w:rFonts w:cs="Times New Roman"/>
                <w:sz w:val="18"/>
                <w:szCs w:val="18"/>
              </w:rPr>
            </w:pPr>
            <w:r w:rsidRPr="009E2B9B">
              <w:rPr>
                <w:rFonts w:cs="Times New Roman"/>
                <w:sz w:val="18"/>
                <w:szCs w:val="18"/>
              </w:rPr>
              <w:t>392(52.3)</w:t>
            </w:r>
          </w:p>
        </w:tc>
        <w:tc>
          <w:tcPr>
            <w:tcW w:w="0" w:type="auto"/>
            <w:tcBorders>
              <w:top w:val="single" w:sz="4" w:space="0" w:color="auto"/>
              <w:left w:val="nil"/>
              <w:bottom w:val="nil"/>
              <w:right w:val="nil"/>
            </w:tcBorders>
            <w:hideMark/>
          </w:tcPr>
          <w:p w14:paraId="07D05BDD"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5F60E208"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r>
      <w:tr w:rsidR="005E41C5" w:rsidRPr="00E23933" w14:paraId="78C67D11" w14:textId="77777777" w:rsidTr="009E2B9B">
        <w:trPr>
          <w:trHeight w:val="245"/>
        </w:trPr>
        <w:tc>
          <w:tcPr>
            <w:tcW w:w="0" w:type="auto"/>
            <w:tcBorders>
              <w:top w:val="nil"/>
              <w:left w:val="nil"/>
              <w:bottom w:val="nil"/>
              <w:right w:val="nil"/>
            </w:tcBorders>
          </w:tcPr>
          <w:p w14:paraId="11FF0520" w14:textId="77777777" w:rsidR="008B0D37" w:rsidRPr="009E2B9B" w:rsidRDefault="008B0D37" w:rsidP="00E23933">
            <w:pPr>
              <w:spacing w:after="0"/>
              <w:jc w:val="both"/>
              <w:rPr>
                <w:rFonts w:cs="Times New Roman"/>
                <w:b/>
                <w:sz w:val="18"/>
                <w:szCs w:val="18"/>
              </w:rPr>
            </w:pPr>
          </w:p>
        </w:tc>
        <w:tc>
          <w:tcPr>
            <w:tcW w:w="0" w:type="auto"/>
            <w:tcBorders>
              <w:top w:val="nil"/>
              <w:left w:val="nil"/>
              <w:bottom w:val="nil"/>
              <w:right w:val="nil"/>
            </w:tcBorders>
            <w:hideMark/>
          </w:tcPr>
          <w:p w14:paraId="7F744ADA" w14:textId="77777777" w:rsidR="008B0D37" w:rsidRPr="009E2B9B" w:rsidRDefault="008B0D37" w:rsidP="00E23933">
            <w:pPr>
              <w:spacing w:after="0"/>
              <w:jc w:val="center"/>
              <w:rPr>
                <w:rFonts w:cs="Times New Roman"/>
                <w:sz w:val="18"/>
                <w:szCs w:val="18"/>
              </w:rPr>
            </w:pPr>
            <w:r w:rsidRPr="009E2B9B">
              <w:rPr>
                <w:rFonts w:cs="Times New Roman"/>
                <w:sz w:val="18"/>
                <w:szCs w:val="18"/>
              </w:rPr>
              <w:t>Second</w:t>
            </w:r>
          </w:p>
        </w:tc>
        <w:tc>
          <w:tcPr>
            <w:tcW w:w="0" w:type="auto"/>
            <w:tcBorders>
              <w:top w:val="nil"/>
              <w:left w:val="nil"/>
              <w:bottom w:val="nil"/>
              <w:right w:val="nil"/>
            </w:tcBorders>
            <w:hideMark/>
          </w:tcPr>
          <w:p w14:paraId="2B68902C" w14:textId="77777777" w:rsidR="008B0D37" w:rsidRPr="009E2B9B" w:rsidRDefault="008B0D37" w:rsidP="00E23933">
            <w:pPr>
              <w:spacing w:after="0"/>
              <w:jc w:val="center"/>
              <w:rPr>
                <w:rFonts w:cs="Times New Roman"/>
                <w:sz w:val="18"/>
                <w:szCs w:val="18"/>
              </w:rPr>
            </w:pPr>
            <w:r w:rsidRPr="009E2B9B">
              <w:rPr>
                <w:rFonts w:cs="Times New Roman"/>
                <w:sz w:val="18"/>
                <w:szCs w:val="18"/>
              </w:rPr>
              <w:t>251(99.6)</w:t>
            </w:r>
          </w:p>
        </w:tc>
        <w:tc>
          <w:tcPr>
            <w:tcW w:w="0" w:type="auto"/>
            <w:tcBorders>
              <w:top w:val="nil"/>
              <w:left w:val="nil"/>
              <w:bottom w:val="nil"/>
              <w:right w:val="nil"/>
            </w:tcBorders>
            <w:hideMark/>
          </w:tcPr>
          <w:p w14:paraId="656FAEF1" w14:textId="77777777" w:rsidR="008B0D37" w:rsidRPr="009E2B9B" w:rsidRDefault="008B0D37" w:rsidP="009E2B9B">
            <w:pPr>
              <w:spacing w:after="0"/>
              <w:jc w:val="center"/>
              <w:rPr>
                <w:rFonts w:cs="Times New Roman"/>
                <w:sz w:val="18"/>
                <w:szCs w:val="18"/>
              </w:rPr>
            </w:pPr>
            <w:r w:rsidRPr="009E2B9B">
              <w:rPr>
                <w:rFonts w:cs="Times New Roman"/>
                <w:sz w:val="18"/>
                <w:szCs w:val="18"/>
              </w:rPr>
              <w:t>2.73(0.34-22.04)</w:t>
            </w:r>
          </w:p>
        </w:tc>
        <w:tc>
          <w:tcPr>
            <w:tcW w:w="0" w:type="auto"/>
            <w:tcBorders>
              <w:top w:val="nil"/>
              <w:left w:val="nil"/>
              <w:bottom w:val="nil"/>
              <w:right w:val="nil"/>
            </w:tcBorders>
            <w:hideMark/>
          </w:tcPr>
          <w:p w14:paraId="08972DEB" w14:textId="77777777" w:rsidR="008B0D37" w:rsidRPr="009E2B9B" w:rsidRDefault="008B0D37" w:rsidP="009E2B9B">
            <w:pPr>
              <w:spacing w:after="0"/>
              <w:jc w:val="center"/>
              <w:rPr>
                <w:rFonts w:cs="Times New Roman"/>
                <w:sz w:val="18"/>
                <w:szCs w:val="18"/>
              </w:rPr>
            </w:pPr>
            <w:r w:rsidRPr="009E2B9B">
              <w:rPr>
                <w:rFonts w:cs="Times New Roman"/>
                <w:sz w:val="18"/>
                <w:szCs w:val="18"/>
              </w:rPr>
              <w:t>3.06(0.36-26.40)</w:t>
            </w:r>
          </w:p>
        </w:tc>
        <w:tc>
          <w:tcPr>
            <w:tcW w:w="0" w:type="auto"/>
            <w:tcBorders>
              <w:top w:val="nil"/>
              <w:left w:val="nil"/>
              <w:bottom w:val="nil"/>
              <w:right w:val="nil"/>
            </w:tcBorders>
            <w:hideMark/>
          </w:tcPr>
          <w:p w14:paraId="2AC94619" w14:textId="77777777" w:rsidR="008B0D37" w:rsidRPr="009E2B9B" w:rsidRDefault="008B0D37" w:rsidP="009E2B9B">
            <w:pPr>
              <w:spacing w:after="0"/>
              <w:jc w:val="center"/>
              <w:rPr>
                <w:rFonts w:cs="Times New Roman"/>
                <w:sz w:val="18"/>
                <w:szCs w:val="18"/>
              </w:rPr>
            </w:pPr>
            <w:r w:rsidRPr="009E2B9B">
              <w:rPr>
                <w:rFonts w:cs="Times New Roman"/>
                <w:sz w:val="18"/>
                <w:szCs w:val="18"/>
              </w:rPr>
              <w:t>95(37.7)</w:t>
            </w:r>
          </w:p>
        </w:tc>
        <w:tc>
          <w:tcPr>
            <w:tcW w:w="0" w:type="auto"/>
            <w:tcBorders>
              <w:top w:val="nil"/>
              <w:left w:val="nil"/>
              <w:bottom w:val="nil"/>
              <w:right w:val="nil"/>
            </w:tcBorders>
            <w:hideMark/>
          </w:tcPr>
          <w:p w14:paraId="0692E9A1" w14:textId="77777777" w:rsidR="008B0D37" w:rsidRPr="009E2B9B" w:rsidRDefault="008B0D37" w:rsidP="009E2B9B">
            <w:pPr>
              <w:spacing w:after="0"/>
              <w:jc w:val="center"/>
              <w:rPr>
                <w:rFonts w:cs="Times New Roman"/>
                <w:sz w:val="18"/>
                <w:szCs w:val="18"/>
              </w:rPr>
            </w:pPr>
            <w:r w:rsidRPr="009E2B9B">
              <w:rPr>
                <w:rFonts w:cs="Times New Roman"/>
                <w:sz w:val="18"/>
                <w:szCs w:val="18"/>
              </w:rPr>
              <w:t>0.71(0.53-0.96)</w:t>
            </w:r>
          </w:p>
        </w:tc>
        <w:tc>
          <w:tcPr>
            <w:tcW w:w="0" w:type="auto"/>
            <w:tcBorders>
              <w:top w:val="nil"/>
              <w:left w:val="nil"/>
              <w:bottom w:val="nil"/>
              <w:right w:val="nil"/>
            </w:tcBorders>
            <w:hideMark/>
          </w:tcPr>
          <w:p w14:paraId="4D196FF9" w14:textId="77777777" w:rsidR="008B0D37" w:rsidRPr="009E2B9B" w:rsidRDefault="008B0D37" w:rsidP="009E2B9B">
            <w:pPr>
              <w:spacing w:after="0"/>
              <w:jc w:val="center"/>
              <w:rPr>
                <w:rFonts w:cs="Times New Roman"/>
                <w:sz w:val="18"/>
                <w:szCs w:val="18"/>
              </w:rPr>
            </w:pPr>
            <w:r w:rsidRPr="009E2B9B">
              <w:rPr>
                <w:rFonts w:cs="Times New Roman"/>
                <w:sz w:val="18"/>
                <w:szCs w:val="18"/>
              </w:rPr>
              <w:t>0.65(0.46-0.92)</w:t>
            </w:r>
          </w:p>
        </w:tc>
        <w:tc>
          <w:tcPr>
            <w:tcW w:w="0" w:type="auto"/>
            <w:tcBorders>
              <w:top w:val="nil"/>
              <w:left w:val="nil"/>
              <w:bottom w:val="nil"/>
              <w:right w:val="nil"/>
            </w:tcBorders>
            <w:hideMark/>
          </w:tcPr>
          <w:p w14:paraId="63E97CEB" w14:textId="77777777" w:rsidR="008B0D37" w:rsidRPr="009E2B9B" w:rsidRDefault="008B0D37" w:rsidP="009E2B9B">
            <w:pPr>
              <w:spacing w:after="0"/>
              <w:jc w:val="center"/>
              <w:rPr>
                <w:rFonts w:cs="Times New Roman"/>
                <w:sz w:val="18"/>
                <w:szCs w:val="18"/>
              </w:rPr>
            </w:pPr>
            <w:r w:rsidRPr="009E2B9B">
              <w:rPr>
                <w:rFonts w:cs="Times New Roman"/>
                <w:sz w:val="18"/>
                <w:szCs w:val="18"/>
              </w:rPr>
              <w:t>120(47.6)</w:t>
            </w:r>
          </w:p>
        </w:tc>
        <w:tc>
          <w:tcPr>
            <w:tcW w:w="0" w:type="auto"/>
            <w:tcBorders>
              <w:top w:val="nil"/>
              <w:left w:val="nil"/>
              <w:bottom w:val="nil"/>
              <w:right w:val="nil"/>
            </w:tcBorders>
            <w:hideMark/>
          </w:tcPr>
          <w:p w14:paraId="0F6A3EEE" w14:textId="77777777" w:rsidR="008B0D37" w:rsidRPr="009E2B9B" w:rsidRDefault="008B0D37" w:rsidP="009E2B9B">
            <w:pPr>
              <w:spacing w:after="0"/>
              <w:jc w:val="center"/>
              <w:rPr>
                <w:rFonts w:cs="Times New Roman"/>
                <w:sz w:val="18"/>
                <w:szCs w:val="18"/>
              </w:rPr>
            </w:pPr>
            <w:r w:rsidRPr="009E2B9B">
              <w:rPr>
                <w:rFonts w:cs="Times New Roman"/>
                <w:sz w:val="18"/>
                <w:szCs w:val="18"/>
              </w:rPr>
              <w:t>0.83(0.62-1.11)</w:t>
            </w:r>
          </w:p>
        </w:tc>
        <w:tc>
          <w:tcPr>
            <w:tcW w:w="0" w:type="auto"/>
            <w:tcBorders>
              <w:top w:val="nil"/>
              <w:left w:val="nil"/>
              <w:bottom w:val="nil"/>
              <w:right w:val="nil"/>
            </w:tcBorders>
            <w:hideMark/>
          </w:tcPr>
          <w:p w14:paraId="79FCF817" w14:textId="77777777" w:rsidR="008B0D37" w:rsidRPr="009E2B9B" w:rsidRDefault="008B0D37" w:rsidP="009E2B9B">
            <w:pPr>
              <w:spacing w:after="0"/>
              <w:jc w:val="center"/>
              <w:rPr>
                <w:rFonts w:cs="Times New Roman"/>
                <w:sz w:val="18"/>
                <w:szCs w:val="18"/>
              </w:rPr>
            </w:pPr>
            <w:r w:rsidRPr="009E2B9B">
              <w:rPr>
                <w:rFonts w:cs="Times New Roman"/>
                <w:sz w:val="18"/>
                <w:szCs w:val="18"/>
              </w:rPr>
              <w:t>0.80(0.53-1.20)</w:t>
            </w:r>
          </w:p>
        </w:tc>
      </w:tr>
      <w:tr w:rsidR="005E41C5" w:rsidRPr="00E23933" w14:paraId="18C3A974" w14:textId="77777777" w:rsidTr="009E2B9B">
        <w:trPr>
          <w:trHeight w:val="245"/>
        </w:trPr>
        <w:tc>
          <w:tcPr>
            <w:tcW w:w="0" w:type="auto"/>
            <w:tcBorders>
              <w:top w:val="nil"/>
              <w:left w:val="nil"/>
              <w:bottom w:val="single" w:sz="4" w:space="0" w:color="auto"/>
              <w:right w:val="nil"/>
            </w:tcBorders>
          </w:tcPr>
          <w:p w14:paraId="71B8F8F9" w14:textId="77777777" w:rsidR="008B0D37" w:rsidRPr="009E2B9B" w:rsidRDefault="008B0D37" w:rsidP="00E23933">
            <w:pPr>
              <w:spacing w:after="0"/>
              <w:jc w:val="both"/>
              <w:rPr>
                <w:rFonts w:cs="Times New Roman"/>
                <w:b/>
                <w:sz w:val="18"/>
                <w:szCs w:val="18"/>
              </w:rPr>
            </w:pPr>
          </w:p>
        </w:tc>
        <w:tc>
          <w:tcPr>
            <w:tcW w:w="0" w:type="auto"/>
            <w:tcBorders>
              <w:top w:val="nil"/>
              <w:left w:val="nil"/>
              <w:bottom w:val="single" w:sz="4" w:space="0" w:color="auto"/>
              <w:right w:val="nil"/>
            </w:tcBorders>
            <w:hideMark/>
          </w:tcPr>
          <w:p w14:paraId="603455C7" w14:textId="77777777" w:rsidR="008B0D37" w:rsidRPr="009E2B9B" w:rsidRDefault="008B0D37" w:rsidP="00E23933">
            <w:pPr>
              <w:spacing w:after="0"/>
              <w:jc w:val="center"/>
              <w:rPr>
                <w:rFonts w:cs="Times New Roman"/>
                <w:sz w:val="18"/>
                <w:szCs w:val="18"/>
              </w:rPr>
            </w:pPr>
            <w:r w:rsidRPr="009E2B9B">
              <w:rPr>
                <w:rFonts w:cs="Times New Roman"/>
                <w:sz w:val="18"/>
                <w:szCs w:val="18"/>
              </w:rPr>
              <w:t>Third</w:t>
            </w:r>
          </w:p>
        </w:tc>
        <w:tc>
          <w:tcPr>
            <w:tcW w:w="0" w:type="auto"/>
            <w:tcBorders>
              <w:top w:val="nil"/>
              <w:left w:val="nil"/>
              <w:bottom w:val="single" w:sz="4" w:space="0" w:color="auto"/>
              <w:right w:val="nil"/>
            </w:tcBorders>
            <w:hideMark/>
          </w:tcPr>
          <w:p w14:paraId="52CB8DBB" w14:textId="77777777" w:rsidR="008B0D37" w:rsidRPr="009E2B9B" w:rsidRDefault="008B0D37" w:rsidP="00E23933">
            <w:pPr>
              <w:spacing w:after="0"/>
              <w:jc w:val="center"/>
              <w:rPr>
                <w:rFonts w:cs="Times New Roman"/>
                <w:sz w:val="18"/>
                <w:szCs w:val="18"/>
              </w:rPr>
            </w:pPr>
            <w:r w:rsidRPr="009E2B9B">
              <w:rPr>
                <w:rFonts w:cs="Times New Roman"/>
                <w:sz w:val="18"/>
                <w:szCs w:val="18"/>
              </w:rPr>
              <w:t>314(98.4)</w:t>
            </w:r>
          </w:p>
        </w:tc>
        <w:tc>
          <w:tcPr>
            <w:tcW w:w="0" w:type="auto"/>
            <w:tcBorders>
              <w:top w:val="nil"/>
              <w:left w:val="nil"/>
              <w:bottom w:val="single" w:sz="4" w:space="0" w:color="auto"/>
              <w:right w:val="nil"/>
            </w:tcBorders>
            <w:hideMark/>
          </w:tcPr>
          <w:p w14:paraId="660921FD" w14:textId="77777777" w:rsidR="008B0D37" w:rsidRPr="009E2B9B" w:rsidRDefault="008B0D37" w:rsidP="009E2B9B">
            <w:pPr>
              <w:spacing w:after="0"/>
              <w:jc w:val="center"/>
              <w:rPr>
                <w:rFonts w:cs="Times New Roman"/>
                <w:sz w:val="18"/>
                <w:szCs w:val="18"/>
              </w:rPr>
            </w:pPr>
            <w:r w:rsidRPr="009E2B9B">
              <w:rPr>
                <w:rFonts w:cs="Times New Roman"/>
                <w:sz w:val="18"/>
                <w:szCs w:val="18"/>
              </w:rPr>
              <w:t>0.69(0.22-2.18)</w:t>
            </w:r>
          </w:p>
        </w:tc>
        <w:tc>
          <w:tcPr>
            <w:tcW w:w="0" w:type="auto"/>
            <w:tcBorders>
              <w:top w:val="nil"/>
              <w:left w:val="nil"/>
              <w:bottom w:val="single" w:sz="4" w:space="0" w:color="auto"/>
              <w:right w:val="nil"/>
            </w:tcBorders>
            <w:hideMark/>
          </w:tcPr>
          <w:p w14:paraId="0769C5B3" w14:textId="77777777" w:rsidR="008B0D37" w:rsidRPr="009E2B9B" w:rsidRDefault="008B0D37" w:rsidP="009E2B9B">
            <w:pPr>
              <w:spacing w:after="0"/>
              <w:jc w:val="center"/>
              <w:rPr>
                <w:rFonts w:cs="Times New Roman"/>
                <w:sz w:val="18"/>
                <w:szCs w:val="18"/>
              </w:rPr>
            </w:pPr>
            <w:r w:rsidRPr="009E2B9B">
              <w:rPr>
                <w:rFonts w:cs="Times New Roman"/>
                <w:sz w:val="18"/>
                <w:szCs w:val="18"/>
              </w:rPr>
              <w:t>0.93(0.27-3.21)</w:t>
            </w:r>
          </w:p>
        </w:tc>
        <w:tc>
          <w:tcPr>
            <w:tcW w:w="0" w:type="auto"/>
            <w:tcBorders>
              <w:top w:val="nil"/>
              <w:left w:val="nil"/>
              <w:bottom w:val="single" w:sz="4" w:space="0" w:color="auto"/>
              <w:right w:val="nil"/>
            </w:tcBorders>
            <w:hideMark/>
          </w:tcPr>
          <w:p w14:paraId="7FD20EE2" w14:textId="77777777" w:rsidR="008B0D37" w:rsidRPr="009E2B9B" w:rsidRDefault="008B0D37" w:rsidP="009E2B9B">
            <w:pPr>
              <w:spacing w:after="0"/>
              <w:jc w:val="center"/>
              <w:rPr>
                <w:rFonts w:cs="Times New Roman"/>
                <w:sz w:val="18"/>
                <w:szCs w:val="18"/>
              </w:rPr>
            </w:pPr>
            <w:r w:rsidRPr="009E2B9B">
              <w:rPr>
                <w:rFonts w:cs="Times New Roman"/>
                <w:sz w:val="18"/>
                <w:szCs w:val="18"/>
              </w:rPr>
              <w:t>56(17.6)</w:t>
            </w:r>
          </w:p>
        </w:tc>
        <w:tc>
          <w:tcPr>
            <w:tcW w:w="0" w:type="auto"/>
            <w:tcBorders>
              <w:top w:val="nil"/>
              <w:left w:val="nil"/>
              <w:bottom w:val="single" w:sz="4" w:space="0" w:color="auto"/>
              <w:right w:val="nil"/>
            </w:tcBorders>
            <w:hideMark/>
          </w:tcPr>
          <w:p w14:paraId="3891F069" w14:textId="77777777" w:rsidR="008B0D37" w:rsidRPr="009E2B9B" w:rsidRDefault="008B0D37" w:rsidP="009E2B9B">
            <w:pPr>
              <w:spacing w:after="0"/>
              <w:jc w:val="center"/>
              <w:rPr>
                <w:rFonts w:cs="Times New Roman"/>
                <w:sz w:val="18"/>
                <w:szCs w:val="18"/>
              </w:rPr>
            </w:pPr>
            <w:r w:rsidRPr="009E2B9B">
              <w:rPr>
                <w:rFonts w:cs="Times New Roman"/>
                <w:sz w:val="18"/>
                <w:szCs w:val="18"/>
              </w:rPr>
              <w:t>0.27(0.19-0.37)</w:t>
            </w:r>
          </w:p>
        </w:tc>
        <w:tc>
          <w:tcPr>
            <w:tcW w:w="0" w:type="auto"/>
            <w:tcBorders>
              <w:top w:val="nil"/>
              <w:left w:val="nil"/>
              <w:bottom w:val="single" w:sz="4" w:space="0" w:color="auto"/>
              <w:right w:val="nil"/>
            </w:tcBorders>
            <w:hideMark/>
          </w:tcPr>
          <w:p w14:paraId="51C0ACCF" w14:textId="77777777" w:rsidR="008B0D37" w:rsidRPr="009E2B9B" w:rsidRDefault="008B0D37" w:rsidP="009E2B9B">
            <w:pPr>
              <w:spacing w:after="0"/>
              <w:jc w:val="center"/>
              <w:rPr>
                <w:rFonts w:cs="Times New Roman"/>
                <w:sz w:val="18"/>
                <w:szCs w:val="18"/>
              </w:rPr>
            </w:pPr>
            <w:r w:rsidRPr="009E2B9B">
              <w:rPr>
                <w:rFonts w:cs="Times New Roman"/>
                <w:sz w:val="18"/>
                <w:szCs w:val="18"/>
              </w:rPr>
              <w:t>0.29(0.20-0.42)</w:t>
            </w:r>
          </w:p>
        </w:tc>
        <w:tc>
          <w:tcPr>
            <w:tcW w:w="0" w:type="auto"/>
            <w:tcBorders>
              <w:top w:val="nil"/>
              <w:left w:val="nil"/>
              <w:bottom w:val="single" w:sz="4" w:space="0" w:color="auto"/>
              <w:right w:val="nil"/>
            </w:tcBorders>
            <w:hideMark/>
          </w:tcPr>
          <w:p w14:paraId="67B251AC" w14:textId="77777777" w:rsidR="008B0D37" w:rsidRPr="009E2B9B" w:rsidRDefault="008B0D37" w:rsidP="009E2B9B">
            <w:pPr>
              <w:spacing w:after="0"/>
              <w:jc w:val="center"/>
              <w:rPr>
                <w:rFonts w:cs="Times New Roman"/>
                <w:sz w:val="18"/>
                <w:szCs w:val="18"/>
              </w:rPr>
            </w:pPr>
            <w:r w:rsidRPr="009E2B9B">
              <w:rPr>
                <w:rFonts w:cs="Times New Roman"/>
                <w:sz w:val="18"/>
                <w:szCs w:val="18"/>
              </w:rPr>
              <w:t>140(43.9)</w:t>
            </w:r>
          </w:p>
        </w:tc>
        <w:tc>
          <w:tcPr>
            <w:tcW w:w="0" w:type="auto"/>
            <w:tcBorders>
              <w:top w:val="nil"/>
              <w:left w:val="nil"/>
              <w:bottom w:val="single" w:sz="4" w:space="0" w:color="auto"/>
              <w:right w:val="nil"/>
            </w:tcBorders>
            <w:hideMark/>
          </w:tcPr>
          <w:p w14:paraId="3EF41079" w14:textId="77777777" w:rsidR="008B0D37" w:rsidRPr="009E2B9B" w:rsidRDefault="008B0D37" w:rsidP="009E2B9B">
            <w:pPr>
              <w:spacing w:after="0"/>
              <w:jc w:val="center"/>
              <w:rPr>
                <w:rFonts w:cs="Times New Roman"/>
                <w:sz w:val="18"/>
                <w:szCs w:val="18"/>
              </w:rPr>
            </w:pPr>
            <w:r w:rsidRPr="009E2B9B">
              <w:rPr>
                <w:rFonts w:cs="Times New Roman"/>
                <w:sz w:val="18"/>
                <w:szCs w:val="18"/>
              </w:rPr>
              <w:t>0.72(0.55-0.94)</w:t>
            </w:r>
          </w:p>
        </w:tc>
        <w:tc>
          <w:tcPr>
            <w:tcW w:w="0" w:type="auto"/>
            <w:tcBorders>
              <w:top w:val="nil"/>
              <w:left w:val="nil"/>
              <w:bottom w:val="single" w:sz="4" w:space="0" w:color="auto"/>
              <w:right w:val="nil"/>
            </w:tcBorders>
            <w:hideMark/>
          </w:tcPr>
          <w:p w14:paraId="3428B565" w14:textId="77777777" w:rsidR="008B0D37" w:rsidRPr="009E2B9B" w:rsidRDefault="008B0D37" w:rsidP="009E2B9B">
            <w:pPr>
              <w:spacing w:after="0"/>
              <w:jc w:val="center"/>
              <w:rPr>
                <w:rFonts w:cs="Times New Roman"/>
                <w:sz w:val="18"/>
                <w:szCs w:val="18"/>
              </w:rPr>
            </w:pPr>
            <w:r w:rsidRPr="009E2B9B">
              <w:rPr>
                <w:rFonts w:cs="Times New Roman"/>
                <w:sz w:val="18"/>
                <w:szCs w:val="18"/>
              </w:rPr>
              <w:t>0.71(0.49-1.04)</w:t>
            </w:r>
          </w:p>
        </w:tc>
      </w:tr>
      <w:tr w:rsidR="005E41C5" w:rsidRPr="00E23933" w14:paraId="65DA9EA2" w14:textId="77777777" w:rsidTr="009E2B9B">
        <w:trPr>
          <w:trHeight w:val="253"/>
        </w:trPr>
        <w:tc>
          <w:tcPr>
            <w:tcW w:w="0" w:type="auto"/>
            <w:tcBorders>
              <w:top w:val="single" w:sz="4" w:space="0" w:color="auto"/>
              <w:left w:val="nil"/>
              <w:bottom w:val="nil"/>
              <w:right w:val="nil"/>
            </w:tcBorders>
            <w:hideMark/>
          </w:tcPr>
          <w:p w14:paraId="25487EBD" w14:textId="77777777" w:rsidR="008B0D37" w:rsidRPr="009E2B9B" w:rsidRDefault="008B0D37" w:rsidP="00E23933">
            <w:pPr>
              <w:spacing w:after="0"/>
              <w:jc w:val="both"/>
              <w:rPr>
                <w:rFonts w:cs="Times New Roman"/>
                <w:b/>
                <w:sz w:val="18"/>
                <w:szCs w:val="18"/>
              </w:rPr>
            </w:pPr>
            <w:r w:rsidRPr="009E2B9B">
              <w:rPr>
                <w:rFonts w:cs="Times New Roman"/>
                <w:b/>
                <w:sz w:val="18"/>
                <w:szCs w:val="18"/>
              </w:rPr>
              <w:t>Women</w:t>
            </w:r>
          </w:p>
        </w:tc>
        <w:tc>
          <w:tcPr>
            <w:tcW w:w="0" w:type="auto"/>
            <w:tcBorders>
              <w:top w:val="nil"/>
              <w:left w:val="nil"/>
              <w:bottom w:val="nil"/>
              <w:right w:val="nil"/>
            </w:tcBorders>
            <w:hideMark/>
          </w:tcPr>
          <w:p w14:paraId="6932E9F5" w14:textId="77777777" w:rsidR="008B0D37" w:rsidRPr="009E2B9B" w:rsidRDefault="008B0D37" w:rsidP="00E23933">
            <w:pPr>
              <w:spacing w:after="0"/>
              <w:jc w:val="center"/>
              <w:rPr>
                <w:rFonts w:cs="Times New Roman"/>
                <w:sz w:val="18"/>
                <w:szCs w:val="18"/>
              </w:rPr>
            </w:pPr>
            <w:r w:rsidRPr="009E2B9B">
              <w:rPr>
                <w:rFonts w:cs="Times New Roman"/>
                <w:sz w:val="18"/>
                <w:szCs w:val="18"/>
              </w:rPr>
              <w:t>First</w:t>
            </w:r>
          </w:p>
        </w:tc>
        <w:tc>
          <w:tcPr>
            <w:tcW w:w="0" w:type="auto"/>
            <w:tcBorders>
              <w:top w:val="single" w:sz="4" w:space="0" w:color="auto"/>
              <w:left w:val="nil"/>
              <w:bottom w:val="nil"/>
              <w:right w:val="nil"/>
            </w:tcBorders>
            <w:hideMark/>
          </w:tcPr>
          <w:p w14:paraId="614638EA" w14:textId="77777777" w:rsidR="008B0D37" w:rsidRPr="009E2B9B" w:rsidRDefault="008B0D37" w:rsidP="00E23933">
            <w:pPr>
              <w:spacing w:after="0"/>
              <w:jc w:val="center"/>
              <w:rPr>
                <w:rFonts w:cs="Times New Roman"/>
                <w:sz w:val="18"/>
                <w:szCs w:val="18"/>
              </w:rPr>
            </w:pPr>
            <w:r w:rsidRPr="009E2B9B">
              <w:rPr>
                <w:rFonts w:cs="Times New Roman"/>
                <w:sz w:val="18"/>
                <w:szCs w:val="18"/>
              </w:rPr>
              <w:t>813(96.6)</w:t>
            </w:r>
          </w:p>
        </w:tc>
        <w:tc>
          <w:tcPr>
            <w:tcW w:w="0" w:type="auto"/>
            <w:tcBorders>
              <w:top w:val="single" w:sz="4" w:space="0" w:color="auto"/>
              <w:left w:val="nil"/>
              <w:bottom w:val="nil"/>
              <w:right w:val="nil"/>
            </w:tcBorders>
            <w:hideMark/>
          </w:tcPr>
          <w:p w14:paraId="5E024BD6"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192440FD"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1EDDE122" w14:textId="77777777" w:rsidR="008B0D37" w:rsidRPr="009E2B9B" w:rsidRDefault="008B0D37" w:rsidP="009E2B9B">
            <w:pPr>
              <w:spacing w:after="0"/>
              <w:jc w:val="center"/>
              <w:rPr>
                <w:rFonts w:cs="Times New Roman"/>
                <w:sz w:val="18"/>
                <w:szCs w:val="18"/>
              </w:rPr>
            </w:pPr>
            <w:r w:rsidRPr="009E2B9B">
              <w:rPr>
                <w:rFonts w:cs="Times New Roman"/>
                <w:sz w:val="18"/>
                <w:szCs w:val="18"/>
              </w:rPr>
              <w:t>473(56.2)</w:t>
            </w:r>
          </w:p>
        </w:tc>
        <w:tc>
          <w:tcPr>
            <w:tcW w:w="0" w:type="auto"/>
            <w:tcBorders>
              <w:top w:val="single" w:sz="4" w:space="0" w:color="auto"/>
              <w:left w:val="nil"/>
              <w:bottom w:val="nil"/>
              <w:right w:val="nil"/>
            </w:tcBorders>
            <w:hideMark/>
          </w:tcPr>
          <w:p w14:paraId="4112AA2C"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04172524"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06F890AD" w14:textId="77777777" w:rsidR="008B0D37" w:rsidRPr="009E2B9B" w:rsidRDefault="008B0D37" w:rsidP="009E2B9B">
            <w:pPr>
              <w:spacing w:after="0"/>
              <w:jc w:val="center"/>
              <w:rPr>
                <w:rFonts w:cs="Times New Roman"/>
                <w:sz w:val="18"/>
                <w:szCs w:val="18"/>
              </w:rPr>
            </w:pPr>
            <w:r w:rsidRPr="009E2B9B">
              <w:rPr>
                <w:rFonts w:cs="Times New Roman"/>
                <w:sz w:val="18"/>
                <w:szCs w:val="18"/>
              </w:rPr>
              <w:t>447(53.1)</w:t>
            </w:r>
          </w:p>
        </w:tc>
        <w:tc>
          <w:tcPr>
            <w:tcW w:w="0" w:type="auto"/>
            <w:tcBorders>
              <w:top w:val="single" w:sz="4" w:space="0" w:color="auto"/>
              <w:left w:val="nil"/>
              <w:bottom w:val="nil"/>
              <w:right w:val="nil"/>
            </w:tcBorders>
            <w:hideMark/>
          </w:tcPr>
          <w:p w14:paraId="08D2F1FA"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c>
          <w:tcPr>
            <w:tcW w:w="0" w:type="auto"/>
            <w:tcBorders>
              <w:top w:val="single" w:sz="4" w:space="0" w:color="auto"/>
              <w:left w:val="nil"/>
              <w:bottom w:val="nil"/>
              <w:right w:val="nil"/>
            </w:tcBorders>
            <w:hideMark/>
          </w:tcPr>
          <w:p w14:paraId="1F99AEFB" w14:textId="77777777" w:rsidR="008B0D37" w:rsidRPr="009E2B9B" w:rsidRDefault="008B0D37" w:rsidP="009E2B9B">
            <w:pPr>
              <w:spacing w:after="0"/>
              <w:jc w:val="center"/>
              <w:rPr>
                <w:rFonts w:cs="Times New Roman"/>
                <w:sz w:val="18"/>
                <w:szCs w:val="18"/>
              </w:rPr>
            </w:pPr>
            <w:r w:rsidRPr="009E2B9B">
              <w:rPr>
                <w:rFonts w:cs="Times New Roman"/>
                <w:sz w:val="18"/>
                <w:szCs w:val="18"/>
              </w:rPr>
              <w:t>1</w:t>
            </w:r>
          </w:p>
        </w:tc>
      </w:tr>
      <w:tr w:rsidR="005E41C5" w:rsidRPr="00E23933" w14:paraId="4424D547" w14:textId="77777777" w:rsidTr="009E2B9B">
        <w:trPr>
          <w:trHeight w:val="253"/>
        </w:trPr>
        <w:tc>
          <w:tcPr>
            <w:tcW w:w="0" w:type="auto"/>
            <w:tcBorders>
              <w:top w:val="nil"/>
              <w:left w:val="nil"/>
              <w:bottom w:val="nil"/>
              <w:right w:val="nil"/>
            </w:tcBorders>
          </w:tcPr>
          <w:p w14:paraId="0F04A9AF" w14:textId="77777777" w:rsidR="008B0D37" w:rsidRPr="009E2B9B" w:rsidRDefault="008B0D37" w:rsidP="00E23933">
            <w:pPr>
              <w:spacing w:after="0"/>
              <w:jc w:val="both"/>
              <w:rPr>
                <w:rFonts w:cs="Times New Roman"/>
                <w:sz w:val="18"/>
                <w:szCs w:val="18"/>
              </w:rPr>
            </w:pPr>
          </w:p>
        </w:tc>
        <w:tc>
          <w:tcPr>
            <w:tcW w:w="0" w:type="auto"/>
            <w:tcBorders>
              <w:top w:val="nil"/>
              <w:left w:val="nil"/>
              <w:bottom w:val="nil"/>
              <w:right w:val="nil"/>
            </w:tcBorders>
            <w:hideMark/>
          </w:tcPr>
          <w:p w14:paraId="40EE6994" w14:textId="77777777" w:rsidR="008B0D37" w:rsidRPr="009E2B9B" w:rsidRDefault="008B0D37" w:rsidP="00E23933">
            <w:pPr>
              <w:spacing w:after="0"/>
              <w:jc w:val="center"/>
              <w:rPr>
                <w:rFonts w:cs="Times New Roman"/>
                <w:sz w:val="18"/>
                <w:szCs w:val="18"/>
              </w:rPr>
            </w:pPr>
            <w:r w:rsidRPr="009E2B9B">
              <w:rPr>
                <w:rFonts w:cs="Times New Roman"/>
                <w:sz w:val="18"/>
                <w:szCs w:val="18"/>
              </w:rPr>
              <w:t>Second</w:t>
            </w:r>
          </w:p>
        </w:tc>
        <w:tc>
          <w:tcPr>
            <w:tcW w:w="0" w:type="auto"/>
            <w:tcBorders>
              <w:top w:val="nil"/>
              <w:left w:val="nil"/>
              <w:bottom w:val="nil"/>
              <w:right w:val="nil"/>
            </w:tcBorders>
            <w:hideMark/>
          </w:tcPr>
          <w:p w14:paraId="155525CA" w14:textId="77777777" w:rsidR="008B0D37" w:rsidRPr="009E2B9B" w:rsidRDefault="008B0D37" w:rsidP="00E23933">
            <w:pPr>
              <w:spacing w:after="0"/>
              <w:jc w:val="center"/>
              <w:rPr>
                <w:rFonts w:cs="Times New Roman"/>
                <w:sz w:val="18"/>
                <w:szCs w:val="18"/>
              </w:rPr>
            </w:pPr>
            <w:r w:rsidRPr="009E2B9B">
              <w:rPr>
                <w:rFonts w:cs="Times New Roman"/>
                <w:sz w:val="18"/>
                <w:szCs w:val="18"/>
              </w:rPr>
              <w:t>345(95.0)</w:t>
            </w:r>
          </w:p>
        </w:tc>
        <w:tc>
          <w:tcPr>
            <w:tcW w:w="0" w:type="auto"/>
            <w:tcBorders>
              <w:top w:val="nil"/>
              <w:left w:val="nil"/>
              <w:bottom w:val="nil"/>
              <w:right w:val="nil"/>
            </w:tcBorders>
            <w:hideMark/>
          </w:tcPr>
          <w:p w14:paraId="7E9773BF" w14:textId="77777777" w:rsidR="008B0D37" w:rsidRPr="009E2B9B" w:rsidRDefault="008B0D37" w:rsidP="009E2B9B">
            <w:pPr>
              <w:spacing w:after="0"/>
              <w:jc w:val="center"/>
              <w:rPr>
                <w:rFonts w:cs="Times New Roman"/>
                <w:sz w:val="18"/>
                <w:szCs w:val="18"/>
              </w:rPr>
            </w:pPr>
            <w:r w:rsidRPr="009E2B9B">
              <w:rPr>
                <w:rFonts w:cs="Times New Roman"/>
                <w:sz w:val="18"/>
                <w:szCs w:val="18"/>
              </w:rPr>
              <w:t>0.63(0.34-1.15)</w:t>
            </w:r>
          </w:p>
        </w:tc>
        <w:tc>
          <w:tcPr>
            <w:tcW w:w="0" w:type="auto"/>
            <w:tcBorders>
              <w:top w:val="nil"/>
              <w:left w:val="nil"/>
              <w:bottom w:val="nil"/>
              <w:right w:val="nil"/>
            </w:tcBorders>
            <w:hideMark/>
          </w:tcPr>
          <w:p w14:paraId="13405D87" w14:textId="77777777" w:rsidR="008B0D37" w:rsidRPr="009E2B9B" w:rsidRDefault="008B0D37" w:rsidP="009E2B9B">
            <w:pPr>
              <w:spacing w:after="0"/>
              <w:jc w:val="center"/>
              <w:rPr>
                <w:rFonts w:cs="Times New Roman"/>
                <w:sz w:val="18"/>
                <w:szCs w:val="18"/>
              </w:rPr>
            </w:pPr>
            <w:r w:rsidRPr="009E2B9B">
              <w:rPr>
                <w:rFonts w:cs="Times New Roman"/>
                <w:sz w:val="18"/>
                <w:szCs w:val="18"/>
              </w:rPr>
              <w:t>0.59(0.30-1.17)</w:t>
            </w:r>
          </w:p>
        </w:tc>
        <w:tc>
          <w:tcPr>
            <w:tcW w:w="0" w:type="auto"/>
            <w:tcBorders>
              <w:top w:val="nil"/>
              <w:left w:val="nil"/>
              <w:bottom w:val="nil"/>
              <w:right w:val="nil"/>
            </w:tcBorders>
            <w:hideMark/>
          </w:tcPr>
          <w:p w14:paraId="2750B054" w14:textId="77777777" w:rsidR="008B0D37" w:rsidRPr="009E2B9B" w:rsidRDefault="008B0D37" w:rsidP="009E2B9B">
            <w:pPr>
              <w:spacing w:after="0"/>
              <w:jc w:val="center"/>
              <w:rPr>
                <w:rFonts w:cs="Times New Roman"/>
                <w:sz w:val="18"/>
                <w:szCs w:val="18"/>
              </w:rPr>
            </w:pPr>
            <w:r w:rsidRPr="009E2B9B">
              <w:rPr>
                <w:rFonts w:cs="Times New Roman"/>
                <w:sz w:val="18"/>
                <w:szCs w:val="18"/>
              </w:rPr>
              <w:t>153(42.2)</w:t>
            </w:r>
          </w:p>
        </w:tc>
        <w:tc>
          <w:tcPr>
            <w:tcW w:w="0" w:type="auto"/>
            <w:tcBorders>
              <w:top w:val="nil"/>
              <w:left w:val="nil"/>
              <w:bottom w:val="nil"/>
              <w:right w:val="nil"/>
            </w:tcBorders>
            <w:hideMark/>
          </w:tcPr>
          <w:p w14:paraId="5D894767" w14:textId="77777777" w:rsidR="008B0D37" w:rsidRPr="009E2B9B" w:rsidRDefault="008B0D37" w:rsidP="009E2B9B">
            <w:pPr>
              <w:spacing w:after="0"/>
              <w:jc w:val="center"/>
              <w:rPr>
                <w:rFonts w:cs="Times New Roman"/>
                <w:sz w:val="18"/>
                <w:szCs w:val="18"/>
              </w:rPr>
            </w:pPr>
            <w:r w:rsidRPr="009E2B9B">
              <w:rPr>
                <w:rFonts w:cs="Times New Roman"/>
                <w:sz w:val="18"/>
                <w:szCs w:val="18"/>
              </w:rPr>
              <w:t>0.59(0.46-0.76)</w:t>
            </w:r>
          </w:p>
        </w:tc>
        <w:tc>
          <w:tcPr>
            <w:tcW w:w="0" w:type="auto"/>
            <w:tcBorders>
              <w:top w:val="nil"/>
              <w:left w:val="nil"/>
              <w:bottom w:val="nil"/>
              <w:right w:val="nil"/>
            </w:tcBorders>
            <w:hideMark/>
          </w:tcPr>
          <w:p w14:paraId="76851FCB" w14:textId="77777777" w:rsidR="008B0D37" w:rsidRPr="009E2B9B" w:rsidRDefault="008B0D37" w:rsidP="009E2B9B">
            <w:pPr>
              <w:spacing w:after="0"/>
              <w:jc w:val="center"/>
              <w:rPr>
                <w:rFonts w:cs="Times New Roman"/>
                <w:sz w:val="18"/>
                <w:szCs w:val="18"/>
              </w:rPr>
            </w:pPr>
            <w:r w:rsidRPr="009E2B9B">
              <w:rPr>
                <w:rFonts w:cs="Times New Roman"/>
                <w:sz w:val="18"/>
                <w:szCs w:val="18"/>
              </w:rPr>
              <w:t>0.59(0.44-0.78)</w:t>
            </w:r>
          </w:p>
        </w:tc>
        <w:tc>
          <w:tcPr>
            <w:tcW w:w="0" w:type="auto"/>
            <w:tcBorders>
              <w:top w:val="nil"/>
              <w:left w:val="nil"/>
              <w:bottom w:val="nil"/>
              <w:right w:val="nil"/>
            </w:tcBorders>
            <w:hideMark/>
          </w:tcPr>
          <w:p w14:paraId="6C21A5BB" w14:textId="77777777" w:rsidR="008B0D37" w:rsidRPr="009E2B9B" w:rsidRDefault="008B0D37" w:rsidP="009E2B9B">
            <w:pPr>
              <w:spacing w:after="0"/>
              <w:jc w:val="center"/>
              <w:rPr>
                <w:rFonts w:cs="Times New Roman"/>
                <w:sz w:val="18"/>
                <w:szCs w:val="18"/>
              </w:rPr>
            </w:pPr>
            <w:r w:rsidRPr="009E2B9B">
              <w:rPr>
                <w:rFonts w:cs="Times New Roman"/>
                <w:sz w:val="18"/>
                <w:szCs w:val="18"/>
              </w:rPr>
              <w:t>180(49.6)</w:t>
            </w:r>
          </w:p>
        </w:tc>
        <w:tc>
          <w:tcPr>
            <w:tcW w:w="0" w:type="auto"/>
            <w:tcBorders>
              <w:top w:val="nil"/>
              <w:left w:val="nil"/>
              <w:bottom w:val="nil"/>
              <w:right w:val="nil"/>
            </w:tcBorders>
            <w:hideMark/>
          </w:tcPr>
          <w:p w14:paraId="61DFE1DB" w14:textId="77777777" w:rsidR="008B0D37" w:rsidRPr="009E2B9B" w:rsidRDefault="008B0D37" w:rsidP="009E2B9B">
            <w:pPr>
              <w:spacing w:after="0"/>
              <w:jc w:val="center"/>
              <w:rPr>
                <w:rFonts w:cs="Times New Roman"/>
                <w:sz w:val="18"/>
                <w:szCs w:val="18"/>
              </w:rPr>
            </w:pPr>
            <w:r w:rsidRPr="009E2B9B">
              <w:rPr>
                <w:rFonts w:cs="Times New Roman"/>
                <w:sz w:val="18"/>
                <w:szCs w:val="18"/>
              </w:rPr>
              <w:t>0.86(0.67-1.10)</w:t>
            </w:r>
          </w:p>
        </w:tc>
        <w:tc>
          <w:tcPr>
            <w:tcW w:w="0" w:type="auto"/>
            <w:tcBorders>
              <w:top w:val="nil"/>
              <w:left w:val="nil"/>
              <w:bottom w:val="nil"/>
              <w:right w:val="nil"/>
            </w:tcBorders>
            <w:hideMark/>
          </w:tcPr>
          <w:p w14:paraId="64E87030" w14:textId="77777777" w:rsidR="008B0D37" w:rsidRPr="009E2B9B" w:rsidRDefault="008B0D37" w:rsidP="009E2B9B">
            <w:pPr>
              <w:spacing w:after="0"/>
              <w:jc w:val="center"/>
              <w:rPr>
                <w:rFonts w:cs="Times New Roman"/>
                <w:sz w:val="18"/>
                <w:szCs w:val="18"/>
              </w:rPr>
            </w:pPr>
            <w:r w:rsidRPr="009E2B9B">
              <w:rPr>
                <w:rFonts w:cs="Times New Roman"/>
                <w:sz w:val="18"/>
                <w:szCs w:val="18"/>
              </w:rPr>
              <w:t>0.74(0.51-1.08)</w:t>
            </w:r>
          </w:p>
        </w:tc>
      </w:tr>
      <w:tr w:rsidR="005E41C5" w:rsidRPr="00E23933" w14:paraId="2E20033D" w14:textId="77777777" w:rsidTr="009E2B9B">
        <w:trPr>
          <w:trHeight w:val="245"/>
        </w:trPr>
        <w:tc>
          <w:tcPr>
            <w:tcW w:w="0" w:type="auto"/>
            <w:tcBorders>
              <w:top w:val="nil"/>
              <w:left w:val="nil"/>
              <w:bottom w:val="single" w:sz="4" w:space="0" w:color="auto"/>
              <w:right w:val="nil"/>
            </w:tcBorders>
          </w:tcPr>
          <w:p w14:paraId="5416D796" w14:textId="77777777" w:rsidR="008B0D37" w:rsidRPr="009E2B9B" w:rsidRDefault="008B0D37" w:rsidP="00E23933">
            <w:pPr>
              <w:spacing w:after="0"/>
              <w:jc w:val="both"/>
              <w:rPr>
                <w:rFonts w:cs="Times New Roman"/>
                <w:sz w:val="18"/>
                <w:szCs w:val="18"/>
              </w:rPr>
            </w:pPr>
          </w:p>
        </w:tc>
        <w:tc>
          <w:tcPr>
            <w:tcW w:w="0" w:type="auto"/>
            <w:tcBorders>
              <w:top w:val="nil"/>
              <w:left w:val="nil"/>
              <w:bottom w:val="single" w:sz="4" w:space="0" w:color="auto"/>
              <w:right w:val="nil"/>
            </w:tcBorders>
            <w:hideMark/>
          </w:tcPr>
          <w:p w14:paraId="0B598AAF" w14:textId="77777777" w:rsidR="008B0D37" w:rsidRPr="009E2B9B" w:rsidRDefault="008B0D37" w:rsidP="00E23933">
            <w:pPr>
              <w:spacing w:after="0"/>
              <w:jc w:val="center"/>
              <w:rPr>
                <w:rFonts w:cs="Times New Roman"/>
                <w:sz w:val="18"/>
                <w:szCs w:val="18"/>
              </w:rPr>
            </w:pPr>
            <w:r w:rsidRPr="009E2B9B">
              <w:rPr>
                <w:rFonts w:cs="Times New Roman"/>
                <w:sz w:val="18"/>
                <w:szCs w:val="18"/>
              </w:rPr>
              <w:t>Third</w:t>
            </w:r>
          </w:p>
        </w:tc>
        <w:tc>
          <w:tcPr>
            <w:tcW w:w="0" w:type="auto"/>
            <w:tcBorders>
              <w:top w:val="nil"/>
              <w:left w:val="nil"/>
              <w:bottom w:val="single" w:sz="4" w:space="0" w:color="auto"/>
              <w:right w:val="nil"/>
            </w:tcBorders>
            <w:hideMark/>
          </w:tcPr>
          <w:p w14:paraId="052A125A" w14:textId="77777777" w:rsidR="008B0D37" w:rsidRPr="009E2B9B" w:rsidRDefault="008B0D37" w:rsidP="00E23933">
            <w:pPr>
              <w:spacing w:after="0"/>
              <w:jc w:val="center"/>
              <w:rPr>
                <w:rFonts w:cs="Times New Roman"/>
                <w:sz w:val="18"/>
                <w:szCs w:val="18"/>
              </w:rPr>
            </w:pPr>
            <w:r w:rsidRPr="009E2B9B">
              <w:rPr>
                <w:rFonts w:cs="Times New Roman"/>
                <w:sz w:val="18"/>
                <w:szCs w:val="18"/>
              </w:rPr>
              <w:t>214(99.1)</w:t>
            </w:r>
          </w:p>
        </w:tc>
        <w:tc>
          <w:tcPr>
            <w:tcW w:w="0" w:type="auto"/>
            <w:tcBorders>
              <w:top w:val="nil"/>
              <w:left w:val="nil"/>
              <w:bottom w:val="single" w:sz="4" w:space="0" w:color="auto"/>
              <w:right w:val="nil"/>
            </w:tcBorders>
            <w:hideMark/>
          </w:tcPr>
          <w:p w14:paraId="3A0EB1B4" w14:textId="0D56DD4A" w:rsidR="008B0D37" w:rsidRPr="009E2B9B" w:rsidRDefault="008B0D37" w:rsidP="009E2B9B">
            <w:pPr>
              <w:tabs>
                <w:tab w:val="left" w:pos="355"/>
              </w:tabs>
              <w:spacing w:after="0"/>
              <w:jc w:val="center"/>
              <w:rPr>
                <w:rFonts w:cs="Times New Roman"/>
                <w:sz w:val="18"/>
                <w:szCs w:val="18"/>
              </w:rPr>
            </w:pPr>
            <w:r w:rsidRPr="009E2B9B">
              <w:rPr>
                <w:rFonts w:cs="Times New Roman"/>
                <w:sz w:val="18"/>
                <w:szCs w:val="18"/>
              </w:rPr>
              <w:t>2.88(0.67-12.33)</w:t>
            </w:r>
          </w:p>
        </w:tc>
        <w:tc>
          <w:tcPr>
            <w:tcW w:w="0" w:type="auto"/>
            <w:tcBorders>
              <w:top w:val="nil"/>
              <w:left w:val="nil"/>
              <w:bottom w:val="single" w:sz="4" w:space="0" w:color="auto"/>
              <w:right w:val="nil"/>
            </w:tcBorders>
            <w:hideMark/>
          </w:tcPr>
          <w:p w14:paraId="60C42A45" w14:textId="77777777" w:rsidR="008B0D37" w:rsidRPr="009E2B9B" w:rsidRDefault="008B0D37" w:rsidP="009E2B9B">
            <w:pPr>
              <w:spacing w:after="0"/>
              <w:jc w:val="center"/>
              <w:rPr>
                <w:rFonts w:cs="Times New Roman"/>
                <w:sz w:val="18"/>
                <w:szCs w:val="18"/>
              </w:rPr>
            </w:pPr>
            <w:r w:rsidRPr="009E2B9B">
              <w:rPr>
                <w:rFonts w:cs="Times New Roman"/>
                <w:sz w:val="18"/>
                <w:szCs w:val="18"/>
              </w:rPr>
              <w:t>3.23(0.72-14.50)</w:t>
            </w:r>
          </w:p>
        </w:tc>
        <w:tc>
          <w:tcPr>
            <w:tcW w:w="0" w:type="auto"/>
            <w:tcBorders>
              <w:top w:val="nil"/>
              <w:left w:val="nil"/>
              <w:bottom w:val="single" w:sz="4" w:space="0" w:color="auto"/>
              <w:right w:val="nil"/>
            </w:tcBorders>
            <w:hideMark/>
          </w:tcPr>
          <w:p w14:paraId="609677C6" w14:textId="77777777" w:rsidR="008B0D37" w:rsidRPr="009E2B9B" w:rsidRDefault="008B0D37" w:rsidP="009E2B9B">
            <w:pPr>
              <w:spacing w:after="0"/>
              <w:jc w:val="center"/>
              <w:rPr>
                <w:rFonts w:cs="Times New Roman"/>
                <w:sz w:val="18"/>
                <w:szCs w:val="18"/>
              </w:rPr>
            </w:pPr>
            <w:r w:rsidRPr="009E2B9B">
              <w:rPr>
                <w:rFonts w:cs="Times New Roman"/>
                <w:sz w:val="18"/>
                <w:szCs w:val="18"/>
              </w:rPr>
              <w:t>84(38.9)</w:t>
            </w:r>
          </w:p>
        </w:tc>
        <w:tc>
          <w:tcPr>
            <w:tcW w:w="0" w:type="auto"/>
            <w:tcBorders>
              <w:top w:val="nil"/>
              <w:left w:val="nil"/>
              <w:bottom w:val="single" w:sz="4" w:space="0" w:color="auto"/>
              <w:right w:val="nil"/>
            </w:tcBorders>
            <w:hideMark/>
          </w:tcPr>
          <w:p w14:paraId="077DD78D" w14:textId="77777777" w:rsidR="008B0D37" w:rsidRPr="009E2B9B" w:rsidRDefault="008B0D37" w:rsidP="009E2B9B">
            <w:pPr>
              <w:spacing w:after="0"/>
              <w:jc w:val="center"/>
              <w:rPr>
                <w:rFonts w:cs="Times New Roman"/>
                <w:sz w:val="18"/>
                <w:szCs w:val="18"/>
              </w:rPr>
            </w:pPr>
            <w:r w:rsidRPr="009E2B9B">
              <w:rPr>
                <w:rFonts w:cs="Times New Roman"/>
                <w:sz w:val="18"/>
                <w:szCs w:val="18"/>
              </w:rPr>
              <w:t>0.59(0.43-0.80)</w:t>
            </w:r>
          </w:p>
        </w:tc>
        <w:tc>
          <w:tcPr>
            <w:tcW w:w="0" w:type="auto"/>
            <w:tcBorders>
              <w:top w:val="nil"/>
              <w:left w:val="nil"/>
              <w:bottom w:val="single" w:sz="4" w:space="0" w:color="auto"/>
              <w:right w:val="nil"/>
            </w:tcBorders>
            <w:hideMark/>
          </w:tcPr>
          <w:p w14:paraId="01C2EFED" w14:textId="77777777" w:rsidR="008B0D37" w:rsidRPr="009E2B9B" w:rsidRDefault="008B0D37" w:rsidP="009E2B9B">
            <w:pPr>
              <w:spacing w:after="0"/>
              <w:jc w:val="center"/>
              <w:rPr>
                <w:rFonts w:cs="Times New Roman"/>
                <w:sz w:val="18"/>
                <w:szCs w:val="18"/>
              </w:rPr>
            </w:pPr>
            <w:r w:rsidRPr="009E2B9B">
              <w:rPr>
                <w:rFonts w:cs="Times New Roman"/>
                <w:sz w:val="18"/>
                <w:szCs w:val="18"/>
              </w:rPr>
              <w:t>0.59(0.42-0.84)</w:t>
            </w:r>
          </w:p>
        </w:tc>
        <w:tc>
          <w:tcPr>
            <w:tcW w:w="0" w:type="auto"/>
            <w:tcBorders>
              <w:top w:val="nil"/>
              <w:left w:val="nil"/>
              <w:bottom w:val="single" w:sz="4" w:space="0" w:color="auto"/>
              <w:right w:val="nil"/>
            </w:tcBorders>
            <w:hideMark/>
          </w:tcPr>
          <w:p w14:paraId="2E7B1750" w14:textId="77777777" w:rsidR="008B0D37" w:rsidRPr="009E2B9B" w:rsidRDefault="008B0D37" w:rsidP="009E2B9B">
            <w:pPr>
              <w:spacing w:after="0"/>
              <w:jc w:val="center"/>
              <w:rPr>
                <w:rFonts w:cs="Times New Roman"/>
                <w:sz w:val="18"/>
                <w:szCs w:val="18"/>
              </w:rPr>
            </w:pPr>
            <w:r w:rsidRPr="009E2B9B">
              <w:rPr>
                <w:rFonts w:cs="Times New Roman"/>
                <w:sz w:val="18"/>
                <w:szCs w:val="18"/>
              </w:rPr>
              <w:t>104(48.2)</w:t>
            </w:r>
          </w:p>
        </w:tc>
        <w:tc>
          <w:tcPr>
            <w:tcW w:w="0" w:type="auto"/>
            <w:tcBorders>
              <w:top w:val="nil"/>
              <w:left w:val="nil"/>
              <w:bottom w:val="single" w:sz="4" w:space="0" w:color="auto"/>
              <w:right w:val="nil"/>
            </w:tcBorders>
            <w:hideMark/>
          </w:tcPr>
          <w:p w14:paraId="433A2517" w14:textId="77777777" w:rsidR="008B0D37" w:rsidRPr="009E2B9B" w:rsidRDefault="008B0D37" w:rsidP="009E2B9B">
            <w:pPr>
              <w:spacing w:after="0"/>
              <w:jc w:val="center"/>
              <w:rPr>
                <w:rFonts w:cs="Times New Roman"/>
                <w:sz w:val="18"/>
                <w:szCs w:val="18"/>
              </w:rPr>
            </w:pPr>
            <w:r w:rsidRPr="009E2B9B">
              <w:rPr>
                <w:rFonts w:cs="Times New Roman"/>
                <w:sz w:val="18"/>
                <w:szCs w:val="18"/>
              </w:rPr>
              <w:t>0.79(0.58-1.07)</w:t>
            </w:r>
          </w:p>
        </w:tc>
        <w:tc>
          <w:tcPr>
            <w:tcW w:w="0" w:type="auto"/>
            <w:tcBorders>
              <w:top w:val="nil"/>
              <w:left w:val="nil"/>
              <w:bottom w:val="single" w:sz="4" w:space="0" w:color="auto"/>
              <w:right w:val="nil"/>
            </w:tcBorders>
            <w:hideMark/>
          </w:tcPr>
          <w:p w14:paraId="28ADC9B6" w14:textId="77777777" w:rsidR="008B0D37" w:rsidRPr="009E2B9B" w:rsidRDefault="008B0D37" w:rsidP="009E2B9B">
            <w:pPr>
              <w:spacing w:after="0"/>
              <w:jc w:val="center"/>
              <w:rPr>
                <w:rFonts w:cs="Times New Roman"/>
                <w:sz w:val="18"/>
                <w:szCs w:val="18"/>
              </w:rPr>
            </w:pPr>
            <w:r w:rsidRPr="009E2B9B">
              <w:rPr>
                <w:rFonts w:cs="Times New Roman"/>
                <w:sz w:val="18"/>
                <w:szCs w:val="18"/>
              </w:rPr>
              <w:t>0.67(0.42-1.07)</w:t>
            </w:r>
          </w:p>
        </w:tc>
      </w:tr>
      <w:tr w:rsidR="008B0D37" w:rsidRPr="00E23933" w14:paraId="21D679AC" w14:textId="77777777" w:rsidTr="009E2B9B">
        <w:trPr>
          <w:trHeight w:val="245"/>
        </w:trPr>
        <w:tc>
          <w:tcPr>
            <w:tcW w:w="0" w:type="auto"/>
            <w:gridSpan w:val="11"/>
            <w:tcBorders>
              <w:top w:val="single" w:sz="4" w:space="0" w:color="auto"/>
              <w:left w:val="nil"/>
              <w:bottom w:val="nil"/>
              <w:right w:val="nil"/>
            </w:tcBorders>
          </w:tcPr>
          <w:p w14:paraId="1D2916E0" w14:textId="77777777" w:rsidR="008B0D37" w:rsidRPr="009E2B9B" w:rsidRDefault="008B0D37" w:rsidP="009E2B9B">
            <w:pPr>
              <w:spacing w:before="0" w:after="0"/>
              <w:jc w:val="both"/>
              <w:rPr>
                <w:rFonts w:cs="Times New Roman"/>
                <w:sz w:val="18"/>
                <w:szCs w:val="18"/>
              </w:rPr>
            </w:pPr>
            <w:r w:rsidRPr="009E2B9B">
              <w:rPr>
                <w:rFonts w:cs="Times New Roman"/>
                <w:sz w:val="18"/>
                <w:szCs w:val="18"/>
                <w:vertAlign w:val="superscript"/>
              </w:rPr>
              <w:t>a</w:t>
            </w:r>
            <w:r w:rsidRPr="009E2B9B">
              <w:rPr>
                <w:rFonts w:cs="Times New Roman"/>
                <w:sz w:val="18"/>
                <w:szCs w:val="18"/>
              </w:rPr>
              <w:t xml:space="preserve">Adjusted for age and gender (all participants), for gender (&lt;45 y, ≥45 y), and for age (men, women) </w:t>
            </w:r>
          </w:p>
          <w:p w14:paraId="4C5F4F70" w14:textId="77777777" w:rsidR="008B0D37" w:rsidRPr="009E2B9B" w:rsidRDefault="008B0D37" w:rsidP="009E2B9B">
            <w:pPr>
              <w:spacing w:before="0" w:after="0"/>
              <w:jc w:val="both"/>
              <w:rPr>
                <w:rFonts w:cs="Times New Roman"/>
                <w:sz w:val="18"/>
                <w:szCs w:val="18"/>
              </w:rPr>
            </w:pPr>
            <w:r w:rsidRPr="009E2B9B">
              <w:rPr>
                <w:rFonts w:cs="Times New Roman"/>
                <w:sz w:val="18"/>
                <w:szCs w:val="18"/>
                <w:vertAlign w:val="superscript"/>
              </w:rPr>
              <w:t>b</w:t>
            </w:r>
            <w:r w:rsidRPr="009E2B9B">
              <w:rPr>
                <w:rFonts w:cs="Times New Roman"/>
                <w:sz w:val="18"/>
                <w:szCs w:val="18"/>
              </w:rPr>
              <w:t xml:space="preserve">Model 1+ socioeconomic features (marital status, occupation and education), exposure to COVID-19, solitude, body mass index, and previous health risk behavior. </w:t>
            </w:r>
          </w:p>
          <w:p w14:paraId="7F776123" w14:textId="77777777" w:rsidR="008B0D37" w:rsidRPr="009E2B9B" w:rsidRDefault="008B0D37" w:rsidP="00E23933">
            <w:pPr>
              <w:spacing w:after="0"/>
              <w:jc w:val="both"/>
              <w:rPr>
                <w:rFonts w:cs="Times New Roman"/>
                <w:sz w:val="18"/>
                <w:szCs w:val="18"/>
                <w:vertAlign w:val="superscript"/>
              </w:rPr>
            </w:pPr>
          </w:p>
        </w:tc>
      </w:tr>
    </w:tbl>
    <w:p w14:paraId="7BC15098" w14:textId="77777777" w:rsidR="005E41C5" w:rsidRDefault="005E41C5">
      <w:r>
        <w:br w:type="page"/>
      </w:r>
    </w:p>
    <w:tbl>
      <w:tblPr>
        <w:tblStyle w:val="TableGrid"/>
        <w:tblW w:w="5000" w:type="pct"/>
        <w:jc w:val="center"/>
        <w:tblLook w:val="04A0" w:firstRow="1" w:lastRow="0" w:firstColumn="1" w:lastColumn="0" w:noHBand="0" w:noVBand="1"/>
      </w:tblPr>
      <w:tblGrid>
        <w:gridCol w:w="1015"/>
        <w:gridCol w:w="922"/>
        <w:gridCol w:w="917"/>
        <w:gridCol w:w="1402"/>
        <w:gridCol w:w="1402"/>
        <w:gridCol w:w="1147"/>
        <w:gridCol w:w="1402"/>
        <w:gridCol w:w="1402"/>
        <w:gridCol w:w="1147"/>
        <w:gridCol w:w="1402"/>
        <w:gridCol w:w="1402"/>
      </w:tblGrid>
      <w:tr w:rsidR="008B0D37" w:rsidRPr="00E23933" w14:paraId="14862473" w14:textId="77777777" w:rsidTr="009E2B9B">
        <w:trPr>
          <w:trHeight w:val="80"/>
          <w:jc w:val="center"/>
        </w:trPr>
        <w:tc>
          <w:tcPr>
            <w:tcW w:w="5000" w:type="pct"/>
            <w:gridSpan w:val="11"/>
            <w:tcBorders>
              <w:top w:val="nil"/>
              <w:left w:val="nil"/>
              <w:bottom w:val="single" w:sz="4" w:space="0" w:color="auto"/>
              <w:right w:val="nil"/>
            </w:tcBorders>
            <w:hideMark/>
          </w:tcPr>
          <w:p w14:paraId="63BE6214" w14:textId="38C634EF" w:rsidR="005E41C5" w:rsidRPr="009E2B9B" w:rsidRDefault="005E41C5" w:rsidP="009E2B9B">
            <w:pPr>
              <w:tabs>
                <w:tab w:val="left" w:pos="2520"/>
              </w:tabs>
              <w:spacing w:after="0"/>
              <w:jc w:val="both"/>
              <w:rPr>
                <w:rFonts w:cs="Times New Roman"/>
                <w:b/>
                <w:sz w:val="18"/>
                <w:szCs w:val="18"/>
              </w:rPr>
            </w:pPr>
          </w:p>
          <w:p w14:paraId="3A13613D" w14:textId="2252D620" w:rsidR="008B0D37" w:rsidRPr="009E2B9B" w:rsidRDefault="007D469A">
            <w:pPr>
              <w:spacing w:after="0"/>
              <w:jc w:val="both"/>
              <w:rPr>
                <w:rFonts w:cs="Times New Roman"/>
                <w:b/>
                <w:sz w:val="18"/>
                <w:szCs w:val="18"/>
              </w:rPr>
            </w:pPr>
            <w:r w:rsidRPr="009E2B9B">
              <w:rPr>
                <w:rFonts w:cs="Times New Roman"/>
                <w:b/>
                <w:sz w:val="18"/>
                <w:szCs w:val="18"/>
              </w:rPr>
              <w:t>Table 4</w:t>
            </w:r>
            <w:r w:rsidR="008B0D37" w:rsidRPr="009E2B9B">
              <w:rPr>
                <w:rFonts w:cs="Times New Roman"/>
                <w:b/>
                <w:sz w:val="18"/>
                <w:szCs w:val="18"/>
              </w:rPr>
              <w:t xml:space="preserve"> (continue).</w:t>
            </w:r>
            <w:r w:rsidR="008B0D37" w:rsidRPr="009E2B9B">
              <w:rPr>
                <w:rFonts w:cs="Times New Roman"/>
                <w:sz w:val="18"/>
                <w:szCs w:val="18"/>
              </w:rPr>
              <w:t xml:space="preserve"> Adjusted odds ratios (95% confidence interval) for each health risk behavior during COVID-19 confinement in the entire study population and age and gender subgroups (reference group: first week of confinement)</w:t>
            </w:r>
          </w:p>
        </w:tc>
      </w:tr>
      <w:tr w:rsidR="008B0D37" w:rsidRPr="00E23933" w14:paraId="2C78DCD5" w14:textId="77777777" w:rsidTr="009E2B9B">
        <w:trPr>
          <w:trHeight w:val="180"/>
          <w:jc w:val="center"/>
        </w:trPr>
        <w:tc>
          <w:tcPr>
            <w:tcW w:w="374" w:type="pct"/>
            <w:tcBorders>
              <w:top w:val="single" w:sz="4" w:space="0" w:color="auto"/>
              <w:left w:val="nil"/>
              <w:bottom w:val="single" w:sz="4" w:space="0" w:color="auto"/>
              <w:right w:val="nil"/>
            </w:tcBorders>
          </w:tcPr>
          <w:p w14:paraId="79310799" w14:textId="77777777" w:rsidR="008B0D37" w:rsidRPr="009E2B9B" w:rsidRDefault="008B0D37">
            <w:pPr>
              <w:spacing w:after="0"/>
              <w:jc w:val="both"/>
              <w:rPr>
                <w:rFonts w:cs="Times New Roman"/>
                <w:b/>
                <w:sz w:val="18"/>
                <w:szCs w:val="18"/>
              </w:rPr>
            </w:pPr>
          </w:p>
        </w:tc>
        <w:tc>
          <w:tcPr>
            <w:tcW w:w="340" w:type="pct"/>
            <w:tcBorders>
              <w:top w:val="single" w:sz="4" w:space="0" w:color="auto"/>
              <w:left w:val="nil"/>
              <w:bottom w:val="single" w:sz="4" w:space="0" w:color="auto"/>
              <w:right w:val="nil"/>
            </w:tcBorders>
          </w:tcPr>
          <w:p w14:paraId="68FD5EC8" w14:textId="77777777" w:rsidR="008B0D37" w:rsidRPr="009E2B9B" w:rsidRDefault="008B0D37">
            <w:pPr>
              <w:spacing w:after="0"/>
              <w:jc w:val="both"/>
              <w:rPr>
                <w:rFonts w:cs="Times New Roman"/>
                <w:b/>
                <w:sz w:val="18"/>
                <w:szCs w:val="18"/>
              </w:rPr>
            </w:pPr>
          </w:p>
        </w:tc>
        <w:tc>
          <w:tcPr>
            <w:tcW w:w="1372" w:type="pct"/>
            <w:gridSpan w:val="3"/>
            <w:tcBorders>
              <w:top w:val="single" w:sz="4" w:space="0" w:color="auto"/>
              <w:left w:val="nil"/>
              <w:bottom w:val="single" w:sz="4" w:space="0" w:color="auto"/>
              <w:right w:val="nil"/>
            </w:tcBorders>
            <w:hideMark/>
          </w:tcPr>
          <w:p w14:paraId="5B2A1591" w14:textId="250773C9" w:rsidR="008B0D37" w:rsidRPr="009E2B9B" w:rsidRDefault="008B0D37" w:rsidP="009E2B9B">
            <w:pPr>
              <w:spacing w:after="0"/>
              <w:jc w:val="center"/>
              <w:rPr>
                <w:rFonts w:cs="Times New Roman"/>
                <w:b/>
                <w:sz w:val="18"/>
                <w:szCs w:val="18"/>
              </w:rPr>
            </w:pPr>
            <w:r w:rsidRPr="009E2B9B">
              <w:rPr>
                <w:rFonts w:cs="Times New Roman"/>
                <w:b/>
                <w:sz w:val="18"/>
                <w:szCs w:val="18"/>
              </w:rPr>
              <w:t>Sleep time</w:t>
            </w:r>
          </w:p>
        </w:tc>
        <w:tc>
          <w:tcPr>
            <w:tcW w:w="1457" w:type="pct"/>
            <w:gridSpan w:val="3"/>
            <w:tcBorders>
              <w:top w:val="single" w:sz="4" w:space="0" w:color="auto"/>
              <w:left w:val="nil"/>
              <w:bottom w:val="single" w:sz="4" w:space="0" w:color="auto"/>
              <w:right w:val="nil"/>
            </w:tcBorders>
            <w:hideMark/>
          </w:tcPr>
          <w:p w14:paraId="788A3FA1" w14:textId="29F1AEED" w:rsidR="008B0D37" w:rsidRPr="009E2B9B" w:rsidRDefault="008B0D37" w:rsidP="009E2B9B">
            <w:pPr>
              <w:spacing w:after="0"/>
              <w:jc w:val="center"/>
              <w:rPr>
                <w:rFonts w:cs="Times New Roman"/>
                <w:b/>
                <w:sz w:val="18"/>
                <w:szCs w:val="18"/>
              </w:rPr>
            </w:pPr>
            <w:r w:rsidRPr="009E2B9B">
              <w:rPr>
                <w:rFonts w:cs="Times New Roman"/>
                <w:b/>
                <w:sz w:val="18"/>
                <w:szCs w:val="18"/>
              </w:rPr>
              <w:t>Alcohol consumption</w:t>
            </w:r>
          </w:p>
        </w:tc>
        <w:tc>
          <w:tcPr>
            <w:tcW w:w="1457" w:type="pct"/>
            <w:gridSpan w:val="3"/>
            <w:tcBorders>
              <w:top w:val="single" w:sz="4" w:space="0" w:color="auto"/>
              <w:left w:val="nil"/>
              <w:bottom w:val="single" w:sz="4" w:space="0" w:color="auto"/>
              <w:right w:val="nil"/>
            </w:tcBorders>
            <w:hideMark/>
          </w:tcPr>
          <w:p w14:paraId="6AB7E92A" w14:textId="37D089D2" w:rsidR="008B0D37" w:rsidRPr="009E2B9B" w:rsidRDefault="008B0D37" w:rsidP="009E2B9B">
            <w:pPr>
              <w:spacing w:after="0"/>
              <w:jc w:val="center"/>
              <w:rPr>
                <w:rFonts w:cs="Times New Roman"/>
                <w:b/>
                <w:sz w:val="18"/>
                <w:szCs w:val="18"/>
              </w:rPr>
            </w:pPr>
            <w:r w:rsidRPr="009E2B9B">
              <w:rPr>
                <w:rFonts w:cs="Times New Roman"/>
                <w:b/>
                <w:sz w:val="18"/>
                <w:szCs w:val="18"/>
              </w:rPr>
              <w:t>Smoking habit</w:t>
            </w:r>
          </w:p>
        </w:tc>
      </w:tr>
      <w:tr w:rsidR="008B0D37" w:rsidRPr="00E23933" w14:paraId="210EAAEC" w14:textId="77777777" w:rsidTr="009E2B9B">
        <w:trPr>
          <w:trHeight w:val="113"/>
          <w:jc w:val="center"/>
        </w:trPr>
        <w:tc>
          <w:tcPr>
            <w:tcW w:w="374" w:type="pct"/>
            <w:tcBorders>
              <w:top w:val="single" w:sz="4" w:space="0" w:color="auto"/>
              <w:left w:val="nil"/>
              <w:bottom w:val="single" w:sz="4" w:space="0" w:color="auto"/>
              <w:right w:val="nil"/>
            </w:tcBorders>
            <w:hideMark/>
          </w:tcPr>
          <w:p w14:paraId="33BC926C" w14:textId="77777777" w:rsidR="008B0D37" w:rsidRPr="009E2B9B" w:rsidRDefault="008B0D37">
            <w:pPr>
              <w:spacing w:after="0"/>
              <w:jc w:val="both"/>
              <w:rPr>
                <w:rFonts w:cs="Times New Roman"/>
                <w:b/>
                <w:sz w:val="18"/>
                <w:szCs w:val="18"/>
              </w:rPr>
            </w:pPr>
            <w:r w:rsidRPr="009E2B9B">
              <w:rPr>
                <w:rFonts w:cs="Times New Roman"/>
                <w:b/>
                <w:sz w:val="18"/>
                <w:szCs w:val="18"/>
              </w:rPr>
              <w:t>N=2741</w:t>
            </w:r>
          </w:p>
        </w:tc>
        <w:tc>
          <w:tcPr>
            <w:tcW w:w="340" w:type="pct"/>
            <w:tcBorders>
              <w:top w:val="single" w:sz="4" w:space="0" w:color="auto"/>
              <w:left w:val="nil"/>
              <w:bottom w:val="single" w:sz="4" w:space="0" w:color="auto"/>
              <w:right w:val="nil"/>
            </w:tcBorders>
            <w:hideMark/>
          </w:tcPr>
          <w:p w14:paraId="644A182B" w14:textId="77777777" w:rsidR="008B0D37" w:rsidRPr="009E2B9B" w:rsidRDefault="008B0D37">
            <w:pPr>
              <w:spacing w:after="0"/>
              <w:jc w:val="center"/>
              <w:rPr>
                <w:rFonts w:cs="Times New Roman"/>
                <w:b/>
                <w:sz w:val="18"/>
                <w:szCs w:val="18"/>
              </w:rPr>
            </w:pPr>
            <w:r w:rsidRPr="009E2B9B">
              <w:rPr>
                <w:rFonts w:cs="Times New Roman"/>
                <w:b/>
                <w:sz w:val="18"/>
                <w:szCs w:val="18"/>
              </w:rPr>
              <w:t>Week</w:t>
            </w:r>
          </w:p>
        </w:tc>
        <w:tc>
          <w:tcPr>
            <w:tcW w:w="338" w:type="pct"/>
            <w:tcBorders>
              <w:top w:val="single" w:sz="4" w:space="0" w:color="auto"/>
              <w:left w:val="nil"/>
              <w:bottom w:val="single" w:sz="4" w:space="0" w:color="auto"/>
              <w:right w:val="nil"/>
            </w:tcBorders>
            <w:hideMark/>
          </w:tcPr>
          <w:p w14:paraId="098E08C9" w14:textId="77777777" w:rsidR="008B0D37" w:rsidRPr="009E2B9B" w:rsidRDefault="008B0D37">
            <w:pPr>
              <w:spacing w:after="0"/>
              <w:jc w:val="center"/>
              <w:rPr>
                <w:rFonts w:cs="Times New Roman"/>
                <w:b/>
                <w:sz w:val="18"/>
                <w:szCs w:val="18"/>
              </w:rPr>
            </w:pPr>
            <w:r w:rsidRPr="009E2B9B">
              <w:rPr>
                <w:rFonts w:cs="Times New Roman"/>
                <w:b/>
                <w:sz w:val="18"/>
                <w:szCs w:val="18"/>
              </w:rPr>
              <w:t>n(%)</w:t>
            </w:r>
          </w:p>
        </w:tc>
        <w:tc>
          <w:tcPr>
            <w:tcW w:w="517" w:type="pct"/>
            <w:tcBorders>
              <w:top w:val="single" w:sz="4" w:space="0" w:color="auto"/>
              <w:left w:val="nil"/>
              <w:bottom w:val="single" w:sz="4" w:space="0" w:color="auto"/>
              <w:right w:val="nil"/>
            </w:tcBorders>
            <w:hideMark/>
          </w:tcPr>
          <w:p w14:paraId="28F3AE5C" w14:textId="77777777" w:rsidR="008B0D37" w:rsidRPr="009E2B9B" w:rsidRDefault="008B0D37">
            <w:pPr>
              <w:spacing w:after="0"/>
              <w:jc w:val="center"/>
              <w:rPr>
                <w:rFonts w:cs="Times New Roman"/>
                <w:b/>
                <w:sz w:val="18"/>
                <w:szCs w:val="18"/>
              </w:rPr>
            </w:pPr>
            <w:r w:rsidRPr="009E2B9B">
              <w:rPr>
                <w:rFonts w:cs="Times New Roman"/>
                <w:b/>
                <w:sz w:val="18"/>
                <w:szCs w:val="18"/>
              </w:rPr>
              <w:t>Model 1</w:t>
            </w:r>
            <w:r w:rsidRPr="009E2B9B">
              <w:rPr>
                <w:rFonts w:cs="Times New Roman"/>
                <w:b/>
                <w:sz w:val="18"/>
                <w:szCs w:val="18"/>
                <w:vertAlign w:val="superscript"/>
              </w:rPr>
              <w:t>a</w:t>
            </w:r>
          </w:p>
        </w:tc>
        <w:tc>
          <w:tcPr>
            <w:tcW w:w="517" w:type="pct"/>
            <w:tcBorders>
              <w:top w:val="single" w:sz="4" w:space="0" w:color="auto"/>
              <w:left w:val="nil"/>
              <w:bottom w:val="single" w:sz="4" w:space="0" w:color="auto"/>
              <w:right w:val="nil"/>
            </w:tcBorders>
            <w:hideMark/>
          </w:tcPr>
          <w:p w14:paraId="2774C0C3" w14:textId="77777777" w:rsidR="008B0D37" w:rsidRPr="009E2B9B" w:rsidRDefault="008B0D37">
            <w:pPr>
              <w:spacing w:after="0"/>
              <w:jc w:val="center"/>
              <w:rPr>
                <w:rFonts w:cs="Times New Roman"/>
                <w:b/>
                <w:sz w:val="18"/>
                <w:szCs w:val="18"/>
              </w:rPr>
            </w:pPr>
            <w:r w:rsidRPr="009E2B9B">
              <w:rPr>
                <w:rFonts w:cs="Times New Roman"/>
                <w:b/>
                <w:sz w:val="18"/>
                <w:szCs w:val="18"/>
              </w:rPr>
              <w:t>Model 2</w:t>
            </w:r>
            <w:r w:rsidRPr="009E2B9B">
              <w:rPr>
                <w:rFonts w:cs="Times New Roman"/>
                <w:b/>
                <w:sz w:val="18"/>
                <w:szCs w:val="18"/>
                <w:vertAlign w:val="superscript"/>
              </w:rPr>
              <w:t>b</w:t>
            </w:r>
          </w:p>
        </w:tc>
        <w:tc>
          <w:tcPr>
            <w:tcW w:w="423" w:type="pct"/>
            <w:tcBorders>
              <w:top w:val="single" w:sz="4" w:space="0" w:color="auto"/>
              <w:left w:val="nil"/>
              <w:bottom w:val="single" w:sz="4" w:space="0" w:color="auto"/>
              <w:right w:val="nil"/>
            </w:tcBorders>
            <w:hideMark/>
          </w:tcPr>
          <w:p w14:paraId="4513BB4D" w14:textId="77777777" w:rsidR="008B0D37" w:rsidRPr="009E2B9B" w:rsidRDefault="008B0D37">
            <w:pPr>
              <w:spacing w:after="0"/>
              <w:jc w:val="center"/>
              <w:rPr>
                <w:rFonts w:cs="Times New Roman"/>
                <w:b/>
                <w:sz w:val="18"/>
                <w:szCs w:val="18"/>
              </w:rPr>
            </w:pPr>
            <w:r w:rsidRPr="009E2B9B">
              <w:rPr>
                <w:rFonts w:cs="Times New Roman"/>
                <w:b/>
                <w:sz w:val="18"/>
                <w:szCs w:val="18"/>
              </w:rPr>
              <w:t>n(%)</w:t>
            </w:r>
          </w:p>
        </w:tc>
        <w:tc>
          <w:tcPr>
            <w:tcW w:w="517" w:type="pct"/>
            <w:tcBorders>
              <w:top w:val="single" w:sz="4" w:space="0" w:color="auto"/>
              <w:left w:val="nil"/>
              <w:bottom w:val="single" w:sz="4" w:space="0" w:color="auto"/>
              <w:right w:val="nil"/>
            </w:tcBorders>
            <w:hideMark/>
          </w:tcPr>
          <w:p w14:paraId="2105573C" w14:textId="77777777" w:rsidR="008B0D37" w:rsidRPr="009E2B9B" w:rsidRDefault="008B0D37">
            <w:pPr>
              <w:spacing w:after="0"/>
              <w:jc w:val="center"/>
              <w:rPr>
                <w:rFonts w:cs="Times New Roman"/>
                <w:b/>
                <w:sz w:val="18"/>
                <w:szCs w:val="18"/>
              </w:rPr>
            </w:pPr>
            <w:r w:rsidRPr="009E2B9B">
              <w:rPr>
                <w:rFonts w:cs="Times New Roman"/>
                <w:b/>
                <w:sz w:val="18"/>
                <w:szCs w:val="18"/>
              </w:rPr>
              <w:t>Model 1</w:t>
            </w:r>
            <w:r w:rsidRPr="009E2B9B">
              <w:rPr>
                <w:rFonts w:cs="Times New Roman"/>
                <w:b/>
                <w:sz w:val="18"/>
                <w:szCs w:val="18"/>
                <w:vertAlign w:val="superscript"/>
              </w:rPr>
              <w:t>a</w:t>
            </w:r>
          </w:p>
        </w:tc>
        <w:tc>
          <w:tcPr>
            <w:tcW w:w="517" w:type="pct"/>
            <w:tcBorders>
              <w:top w:val="single" w:sz="4" w:space="0" w:color="auto"/>
              <w:left w:val="nil"/>
              <w:bottom w:val="single" w:sz="4" w:space="0" w:color="auto"/>
              <w:right w:val="nil"/>
            </w:tcBorders>
            <w:hideMark/>
          </w:tcPr>
          <w:p w14:paraId="64F05F9A" w14:textId="77777777" w:rsidR="008B0D37" w:rsidRPr="009E2B9B" w:rsidRDefault="008B0D37">
            <w:pPr>
              <w:spacing w:after="0"/>
              <w:jc w:val="center"/>
              <w:rPr>
                <w:rFonts w:cs="Times New Roman"/>
                <w:b/>
                <w:sz w:val="18"/>
                <w:szCs w:val="18"/>
              </w:rPr>
            </w:pPr>
            <w:r w:rsidRPr="009E2B9B">
              <w:rPr>
                <w:rFonts w:cs="Times New Roman"/>
                <w:b/>
                <w:sz w:val="18"/>
                <w:szCs w:val="18"/>
              </w:rPr>
              <w:t>Model 2</w:t>
            </w:r>
            <w:r w:rsidRPr="009E2B9B">
              <w:rPr>
                <w:rFonts w:cs="Times New Roman"/>
                <w:b/>
                <w:sz w:val="18"/>
                <w:szCs w:val="18"/>
                <w:vertAlign w:val="superscript"/>
              </w:rPr>
              <w:t>b</w:t>
            </w:r>
          </w:p>
        </w:tc>
        <w:tc>
          <w:tcPr>
            <w:tcW w:w="423" w:type="pct"/>
            <w:tcBorders>
              <w:top w:val="single" w:sz="4" w:space="0" w:color="auto"/>
              <w:left w:val="nil"/>
              <w:bottom w:val="single" w:sz="4" w:space="0" w:color="auto"/>
              <w:right w:val="nil"/>
            </w:tcBorders>
            <w:hideMark/>
          </w:tcPr>
          <w:p w14:paraId="749089BC" w14:textId="77777777" w:rsidR="008B0D37" w:rsidRPr="009E2B9B" w:rsidRDefault="008B0D37">
            <w:pPr>
              <w:spacing w:after="0"/>
              <w:jc w:val="center"/>
              <w:rPr>
                <w:rFonts w:cs="Times New Roman"/>
                <w:b/>
                <w:sz w:val="18"/>
                <w:szCs w:val="18"/>
              </w:rPr>
            </w:pPr>
            <w:r w:rsidRPr="009E2B9B">
              <w:rPr>
                <w:rFonts w:cs="Times New Roman"/>
                <w:b/>
                <w:sz w:val="18"/>
                <w:szCs w:val="18"/>
              </w:rPr>
              <w:t>n(%)</w:t>
            </w:r>
          </w:p>
        </w:tc>
        <w:tc>
          <w:tcPr>
            <w:tcW w:w="517" w:type="pct"/>
            <w:tcBorders>
              <w:top w:val="single" w:sz="4" w:space="0" w:color="auto"/>
              <w:left w:val="nil"/>
              <w:bottom w:val="single" w:sz="4" w:space="0" w:color="auto"/>
              <w:right w:val="nil"/>
            </w:tcBorders>
            <w:hideMark/>
          </w:tcPr>
          <w:p w14:paraId="6800D5A0" w14:textId="77777777" w:rsidR="008B0D37" w:rsidRPr="009E2B9B" w:rsidRDefault="008B0D37">
            <w:pPr>
              <w:spacing w:after="0"/>
              <w:jc w:val="center"/>
              <w:rPr>
                <w:rFonts w:cs="Times New Roman"/>
                <w:b/>
                <w:sz w:val="18"/>
                <w:szCs w:val="18"/>
              </w:rPr>
            </w:pPr>
            <w:r w:rsidRPr="009E2B9B">
              <w:rPr>
                <w:rFonts w:cs="Times New Roman"/>
                <w:b/>
                <w:sz w:val="18"/>
                <w:szCs w:val="18"/>
              </w:rPr>
              <w:t>Model 1</w:t>
            </w:r>
            <w:r w:rsidRPr="009E2B9B">
              <w:rPr>
                <w:rFonts w:cs="Times New Roman"/>
                <w:b/>
                <w:sz w:val="18"/>
                <w:szCs w:val="18"/>
                <w:vertAlign w:val="superscript"/>
              </w:rPr>
              <w:t>a</w:t>
            </w:r>
          </w:p>
        </w:tc>
        <w:tc>
          <w:tcPr>
            <w:tcW w:w="517" w:type="pct"/>
            <w:tcBorders>
              <w:top w:val="single" w:sz="4" w:space="0" w:color="auto"/>
              <w:left w:val="nil"/>
              <w:bottom w:val="single" w:sz="4" w:space="0" w:color="auto"/>
              <w:right w:val="nil"/>
            </w:tcBorders>
            <w:hideMark/>
          </w:tcPr>
          <w:p w14:paraId="03103D5C" w14:textId="77777777" w:rsidR="008B0D37" w:rsidRPr="009E2B9B" w:rsidRDefault="008B0D37">
            <w:pPr>
              <w:spacing w:after="0"/>
              <w:jc w:val="center"/>
              <w:rPr>
                <w:rFonts w:cs="Times New Roman"/>
                <w:b/>
                <w:sz w:val="18"/>
                <w:szCs w:val="18"/>
              </w:rPr>
            </w:pPr>
            <w:r w:rsidRPr="009E2B9B">
              <w:rPr>
                <w:rFonts w:cs="Times New Roman"/>
                <w:b/>
                <w:sz w:val="18"/>
                <w:szCs w:val="18"/>
              </w:rPr>
              <w:t>Model 2</w:t>
            </w:r>
            <w:r w:rsidRPr="009E2B9B">
              <w:rPr>
                <w:rFonts w:cs="Times New Roman"/>
                <w:b/>
                <w:sz w:val="18"/>
                <w:szCs w:val="18"/>
                <w:vertAlign w:val="superscript"/>
              </w:rPr>
              <w:t>b</w:t>
            </w:r>
          </w:p>
        </w:tc>
      </w:tr>
      <w:tr w:rsidR="008B0D37" w:rsidRPr="00E23933" w14:paraId="0104EACE" w14:textId="77777777" w:rsidTr="009E2B9B">
        <w:trPr>
          <w:trHeight w:val="253"/>
          <w:jc w:val="center"/>
        </w:trPr>
        <w:tc>
          <w:tcPr>
            <w:tcW w:w="374" w:type="pct"/>
            <w:tcBorders>
              <w:top w:val="single" w:sz="4" w:space="0" w:color="auto"/>
              <w:left w:val="nil"/>
              <w:bottom w:val="nil"/>
              <w:right w:val="nil"/>
            </w:tcBorders>
            <w:hideMark/>
          </w:tcPr>
          <w:p w14:paraId="4ABFD190" w14:textId="77777777" w:rsidR="008B0D37" w:rsidRPr="009E2B9B" w:rsidRDefault="008B0D37">
            <w:pPr>
              <w:spacing w:after="0"/>
              <w:jc w:val="both"/>
              <w:rPr>
                <w:rFonts w:cs="Times New Roman"/>
                <w:b/>
                <w:sz w:val="18"/>
                <w:szCs w:val="18"/>
              </w:rPr>
            </w:pPr>
            <w:r w:rsidRPr="009E2B9B">
              <w:rPr>
                <w:rFonts w:cs="Times New Roman"/>
                <w:b/>
                <w:sz w:val="18"/>
                <w:szCs w:val="18"/>
              </w:rPr>
              <w:t>All</w:t>
            </w:r>
          </w:p>
        </w:tc>
        <w:tc>
          <w:tcPr>
            <w:tcW w:w="340" w:type="pct"/>
            <w:tcBorders>
              <w:top w:val="single" w:sz="4" w:space="0" w:color="auto"/>
              <w:left w:val="nil"/>
              <w:bottom w:val="nil"/>
              <w:right w:val="nil"/>
            </w:tcBorders>
            <w:hideMark/>
          </w:tcPr>
          <w:p w14:paraId="3BD76A23" w14:textId="77777777" w:rsidR="008B0D37" w:rsidRPr="009E2B9B" w:rsidRDefault="008B0D37">
            <w:pPr>
              <w:spacing w:after="0"/>
              <w:jc w:val="center"/>
              <w:rPr>
                <w:rFonts w:cs="Times New Roman"/>
                <w:sz w:val="18"/>
                <w:szCs w:val="18"/>
              </w:rPr>
            </w:pPr>
            <w:r w:rsidRPr="009E2B9B">
              <w:rPr>
                <w:rFonts w:cs="Times New Roman"/>
                <w:sz w:val="18"/>
                <w:szCs w:val="18"/>
              </w:rPr>
              <w:t>First</w:t>
            </w:r>
          </w:p>
        </w:tc>
        <w:tc>
          <w:tcPr>
            <w:tcW w:w="338" w:type="pct"/>
            <w:tcBorders>
              <w:top w:val="nil"/>
              <w:left w:val="nil"/>
              <w:bottom w:val="nil"/>
              <w:right w:val="nil"/>
            </w:tcBorders>
            <w:hideMark/>
          </w:tcPr>
          <w:p w14:paraId="520F9EF9" w14:textId="77777777" w:rsidR="008B0D37" w:rsidRPr="009E2B9B" w:rsidRDefault="008B0D37">
            <w:pPr>
              <w:spacing w:after="0"/>
              <w:jc w:val="center"/>
              <w:rPr>
                <w:rFonts w:cs="Times New Roman"/>
                <w:sz w:val="18"/>
                <w:szCs w:val="18"/>
              </w:rPr>
            </w:pPr>
            <w:r w:rsidRPr="009E2B9B">
              <w:rPr>
                <w:rFonts w:cs="Times New Roman"/>
                <w:sz w:val="18"/>
                <w:szCs w:val="18"/>
              </w:rPr>
              <w:t>80(5.0)</w:t>
            </w:r>
          </w:p>
        </w:tc>
        <w:tc>
          <w:tcPr>
            <w:tcW w:w="517" w:type="pct"/>
            <w:tcBorders>
              <w:top w:val="single" w:sz="4" w:space="0" w:color="auto"/>
              <w:left w:val="nil"/>
              <w:bottom w:val="nil"/>
              <w:right w:val="nil"/>
            </w:tcBorders>
            <w:hideMark/>
          </w:tcPr>
          <w:p w14:paraId="3C52A3A1"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495C23EA"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423" w:type="pct"/>
            <w:tcBorders>
              <w:top w:val="single" w:sz="4" w:space="0" w:color="auto"/>
              <w:left w:val="nil"/>
              <w:bottom w:val="nil"/>
              <w:right w:val="nil"/>
            </w:tcBorders>
            <w:hideMark/>
          </w:tcPr>
          <w:p w14:paraId="6EDAAC56" w14:textId="77777777" w:rsidR="008B0D37" w:rsidRPr="009E2B9B" w:rsidRDefault="008B0D37">
            <w:pPr>
              <w:spacing w:after="0"/>
              <w:jc w:val="center"/>
              <w:rPr>
                <w:rFonts w:cs="Times New Roman"/>
                <w:sz w:val="18"/>
                <w:szCs w:val="18"/>
              </w:rPr>
            </w:pPr>
            <w:r w:rsidRPr="009E2B9B">
              <w:rPr>
                <w:rFonts w:cs="Times New Roman"/>
                <w:sz w:val="18"/>
                <w:szCs w:val="18"/>
              </w:rPr>
              <w:t>850(53.4)</w:t>
            </w:r>
          </w:p>
        </w:tc>
        <w:tc>
          <w:tcPr>
            <w:tcW w:w="517" w:type="pct"/>
            <w:tcBorders>
              <w:top w:val="single" w:sz="4" w:space="0" w:color="auto"/>
              <w:left w:val="nil"/>
              <w:bottom w:val="nil"/>
              <w:right w:val="nil"/>
            </w:tcBorders>
            <w:hideMark/>
          </w:tcPr>
          <w:p w14:paraId="56124166"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1563BE19"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423" w:type="pct"/>
            <w:tcBorders>
              <w:top w:val="single" w:sz="4" w:space="0" w:color="auto"/>
              <w:left w:val="nil"/>
              <w:bottom w:val="nil"/>
              <w:right w:val="nil"/>
            </w:tcBorders>
            <w:hideMark/>
          </w:tcPr>
          <w:p w14:paraId="2E8088F8" w14:textId="77777777" w:rsidR="008B0D37" w:rsidRPr="009E2B9B" w:rsidRDefault="008B0D37">
            <w:pPr>
              <w:spacing w:after="0"/>
              <w:jc w:val="center"/>
              <w:rPr>
                <w:rFonts w:cs="Times New Roman"/>
                <w:sz w:val="18"/>
                <w:szCs w:val="18"/>
              </w:rPr>
            </w:pPr>
            <w:r w:rsidRPr="009E2B9B">
              <w:rPr>
                <w:rFonts w:cs="Times New Roman"/>
                <w:sz w:val="18"/>
                <w:szCs w:val="18"/>
              </w:rPr>
              <w:t>157(9.9)</w:t>
            </w:r>
          </w:p>
        </w:tc>
        <w:tc>
          <w:tcPr>
            <w:tcW w:w="517" w:type="pct"/>
            <w:tcBorders>
              <w:top w:val="single" w:sz="4" w:space="0" w:color="auto"/>
              <w:left w:val="nil"/>
              <w:bottom w:val="nil"/>
              <w:right w:val="nil"/>
            </w:tcBorders>
            <w:hideMark/>
          </w:tcPr>
          <w:p w14:paraId="14135B4D"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45A25E35" w14:textId="77777777" w:rsidR="008B0D37" w:rsidRPr="009E2B9B" w:rsidRDefault="008B0D37">
            <w:pPr>
              <w:spacing w:after="0"/>
              <w:jc w:val="center"/>
              <w:rPr>
                <w:rFonts w:cs="Times New Roman"/>
                <w:sz w:val="18"/>
                <w:szCs w:val="18"/>
              </w:rPr>
            </w:pPr>
            <w:r w:rsidRPr="009E2B9B">
              <w:rPr>
                <w:rFonts w:cs="Times New Roman"/>
                <w:sz w:val="18"/>
                <w:szCs w:val="18"/>
              </w:rPr>
              <w:t>1</w:t>
            </w:r>
          </w:p>
        </w:tc>
      </w:tr>
      <w:tr w:rsidR="008B0D37" w:rsidRPr="00E23933" w14:paraId="5950A03F" w14:textId="77777777" w:rsidTr="009E2B9B">
        <w:trPr>
          <w:trHeight w:val="245"/>
          <w:jc w:val="center"/>
        </w:trPr>
        <w:tc>
          <w:tcPr>
            <w:tcW w:w="374" w:type="pct"/>
            <w:tcBorders>
              <w:top w:val="nil"/>
              <w:left w:val="nil"/>
              <w:bottom w:val="nil"/>
              <w:right w:val="nil"/>
            </w:tcBorders>
          </w:tcPr>
          <w:p w14:paraId="34B08241" w14:textId="77777777" w:rsidR="008B0D37" w:rsidRPr="009E2B9B" w:rsidRDefault="008B0D37">
            <w:pPr>
              <w:spacing w:after="0"/>
              <w:jc w:val="both"/>
              <w:rPr>
                <w:rFonts w:cs="Times New Roman"/>
                <w:b/>
                <w:sz w:val="18"/>
                <w:szCs w:val="18"/>
              </w:rPr>
            </w:pPr>
          </w:p>
        </w:tc>
        <w:tc>
          <w:tcPr>
            <w:tcW w:w="340" w:type="pct"/>
            <w:tcBorders>
              <w:top w:val="nil"/>
              <w:left w:val="nil"/>
              <w:bottom w:val="nil"/>
              <w:right w:val="nil"/>
            </w:tcBorders>
            <w:hideMark/>
          </w:tcPr>
          <w:p w14:paraId="7281D1E6" w14:textId="77777777" w:rsidR="008B0D37" w:rsidRPr="009E2B9B" w:rsidRDefault="008B0D37">
            <w:pPr>
              <w:spacing w:after="0"/>
              <w:jc w:val="center"/>
              <w:rPr>
                <w:rFonts w:cs="Times New Roman"/>
                <w:sz w:val="18"/>
                <w:szCs w:val="18"/>
              </w:rPr>
            </w:pPr>
            <w:r w:rsidRPr="009E2B9B">
              <w:rPr>
                <w:rFonts w:cs="Times New Roman"/>
                <w:sz w:val="18"/>
                <w:szCs w:val="18"/>
              </w:rPr>
              <w:t>Second</w:t>
            </w:r>
          </w:p>
        </w:tc>
        <w:tc>
          <w:tcPr>
            <w:tcW w:w="338" w:type="pct"/>
            <w:tcBorders>
              <w:top w:val="nil"/>
              <w:left w:val="nil"/>
              <w:bottom w:val="nil"/>
              <w:right w:val="nil"/>
            </w:tcBorders>
            <w:hideMark/>
          </w:tcPr>
          <w:p w14:paraId="795E6B89" w14:textId="77777777" w:rsidR="008B0D37" w:rsidRPr="009E2B9B" w:rsidRDefault="008B0D37">
            <w:pPr>
              <w:spacing w:after="0"/>
              <w:jc w:val="center"/>
              <w:rPr>
                <w:rFonts w:cs="Times New Roman"/>
                <w:sz w:val="18"/>
                <w:szCs w:val="18"/>
              </w:rPr>
            </w:pPr>
            <w:r w:rsidRPr="009E2B9B">
              <w:rPr>
                <w:rFonts w:cs="Times New Roman"/>
                <w:sz w:val="18"/>
                <w:szCs w:val="18"/>
              </w:rPr>
              <w:t>15(2.4)</w:t>
            </w:r>
          </w:p>
        </w:tc>
        <w:tc>
          <w:tcPr>
            <w:tcW w:w="517" w:type="pct"/>
            <w:tcBorders>
              <w:top w:val="nil"/>
              <w:left w:val="nil"/>
              <w:bottom w:val="nil"/>
              <w:right w:val="nil"/>
            </w:tcBorders>
            <w:hideMark/>
          </w:tcPr>
          <w:p w14:paraId="36505C7C" w14:textId="77777777" w:rsidR="008B0D37" w:rsidRPr="009E2B9B" w:rsidRDefault="008B0D37">
            <w:pPr>
              <w:spacing w:after="0"/>
              <w:jc w:val="center"/>
              <w:rPr>
                <w:rFonts w:cs="Times New Roman"/>
                <w:sz w:val="18"/>
                <w:szCs w:val="18"/>
              </w:rPr>
            </w:pPr>
            <w:r w:rsidRPr="009E2B9B">
              <w:rPr>
                <w:rFonts w:cs="Times New Roman"/>
                <w:sz w:val="18"/>
                <w:szCs w:val="18"/>
              </w:rPr>
              <w:t>0.49(0.28-0.86)</w:t>
            </w:r>
          </w:p>
        </w:tc>
        <w:tc>
          <w:tcPr>
            <w:tcW w:w="517" w:type="pct"/>
            <w:tcBorders>
              <w:top w:val="nil"/>
              <w:left w:val="nil"/>
              <w:bottom w:val="nil"/>
              <w:right w:val="nil"/>
            </w:tcBorders>
            <w:hideMark/>
          </w:tcPr>
          <w:p w14:paraId="43F8C24F" w14:textId="77777777" w:rsidR="008B0D37" w:rsidRPr="009E2B9B" w:rsidRDefault="008B0D37">
            <w:pPr>
              <w:spacing w:after="0"/>
              <w:jc w:val="center"/>
              <w:rPr>
                <w:rFonts w:cs="Times New Roman"/>
                <w:sz w:val="18"/>
                <w:szCs w:val="18"/>
              </w:rPr>
            </w:pPr>
            <w:r w:rsidRPr="009E2B9B">
              <w:rPr>
                <w:rFonts w:cs="Times New Roman"/>
                <w:sz w:val="18"/>
                <w:szCs w:val="18"/>
              </w:rPr>
              <w:t>0.40(0.22-0.74)</w:t>
            </w:r>
          </w:p>
        </w:tc>
        <w:tc>
          <w:tcPr>
            <w:tcW w:w="423" w:type="pct"/>
            <w:tcBorders>
              <w:top w:val="nil"/>
              <w:left w:val="nil"/>
              <w:bottom w:val="nil"/>
              <w:right w:val="nil"/>
            </w:tcBorders>
            <w:hideMark/>
          </w:tcPr>
          <w:p w14:paraId="3943328E" w14:textId="77777777" w:rsidR="008B0D37" w:rsidRPr="009E2B9B" w:rsidRDefault="008B0D37">
            <w:pPr>
              <w:spacing w:after="0"/>
              <w:jc w:val="center"/>
              <w:rPr>
                <w:rFonts w:cs="Times New Roman"/>
                <w:sz w:val="18"/>
                <w:szCs w:val="18"/>
              </w:rPr>
            </w:pPr>
            <w:r w:rsidRPr="009E2B9B">
              <w:rPr>
                <w:rFonts w:cs="Times New Roman"/>
                <w:sz w:val="18"/>
                <w:szCs w:val="18"/>
              </w:rPr>
              <w:t>286(43.5)</w:t>
            </w:r>
          </w:p>
        </w:tc>
        <w:tc>
          <w:tcPr>
            <w:tcW w:w="517" w:type="pct"/>
            <w:tcBorders>
              <w:top w:val="nil"/>
              <w:left w:val="nil"/>
              <w:bottom w:val="nil"/>
              <w:right w:val="nil"/>
            </w:tcBorders>
            <w:hideMark/>
          </w:tcPr>
          <w:p w14:paraId="61F753F7" w14:textId="77777777" w:rsidR="008B0D37" w:rsidRPr="009E2B9B" w:rsidRDefault="008B0D37">
            <w:pPr>
              <w:spacing w:after="0"/>
              <w:jc w:val="center"/>
              <w:rPr>
                <w:rFonts w:cs="Times New Roman"/>
                <w:sz w:val="18"/>
                <w:szCs w:val="18"/>
              </w:rPr>
            </w:pPr>
            <w:r w:rsidRPr="009E2B9B">
              <w:rPr>
                <w:rFonts w:cs="Times New Roman"/>
                <w:sz w:val="18"/>
                <w:szCs w:val="18"/>
              </w:rPr>
              <w:t>0.77(0.64-0.93)</w:t>
            </w:r>
          </w:p>
        </w:tc>
        <w:tc>
          <w:tcPr>
            <w:tcW w:w="517" w:type="pct"/>
            <w:tcBorders>
              <w:top w:val="nil"/>
              <w:left w:val="nil"/>
              <w:bottom w:val="nil"/>
              <w:right w:val="nil"/>
            </w:tcBorders>
            <w:hideMark/>
          </w:tcPr>
          <w:p w14:paraId="685D1786" w14:textId="77777777" w:rsidR="008B0D37" w:rsidRPr="009E2B9B" w:rsidRDefault="008B0D37">
            <w:pPr>
              <w:spacing w:after="0"/>
              <w:jc w:val="center"/>
              <w:rPr>
                <w:rFonts w:cs="Times New Roman"/>
                <w:sz w:val="18"/>
                <w:szCs w:val="18"/>
              </w:rPr>
            </w:pPr>
            <w:r w:rsidRPr="009E2B9B">
              <w:rPr>
                <w:rFonts w:cs="Times New Roman"/>
                <w:sz w:val="18"/>
                <w:szCs w:val="18"/>
              </w:rPr>
              <w:t>0.89(0.69-1.16)</w:t>
            </w:r>
          </w:p>
        </w:tc>
        <w:tc>
          <w:tcPr>
            <w:tcW w:w="423" w:type="pct"/>
            <w:tcBorders>
              <w:top w:val="nil"/>
              <w:left w:val="nil"/>
              <w:bottom w:val="nil"/>
              <w:right w:val="nil"/>
            </w:tcBorders>
            <w:hideMark/>
          </w:tcPr>
          <w:p w14:paraId="565C65FE" w14:textId="77777777" w:rsidR="008B0D37" w:rsidRPr="009E2B9B" w:rsidRDefault="008B0D37">
            <w:pPr>
              <w:spacing w:after="0"/>
              <w:jc w:val="center"/>
              <w:rPr>
                <w:rFonts w:cs="Times New Roman"/>
                <w:sz w:val="18"/>
                <w:szCs w:val="18"/>
              </w:rPr>
            </w:pPr>
            <w:r w:rsidRPr="009E2B9B">
              <w:rPr>
                <w:rFonts w:cs="Times New Roman"/>
                <w:sz w:val="18"/>
                <w:szCs w:val="18"/>
              </w:rPr>
              <w:t>47(7.6)</w:t>
            </w:r>
          </w:p>
        </w:tc>
        <w:tc>
          <w:tcPr>
            <w:tcW w:w="517" w:type="pct"/>
            <w:tcBorders>
              <w:top w:val="nil"/>
              <w:left w:val="nil"/>
              <w:bottom w:val="nil"/>
              <w:right w:val="nil"/>
            </w:tcBorders>
            <w:hideMark/>
          </w:tcPr>
          <w:p w14:paraId="31C193D8" w14:textId="77777777" w:rsidR="008B0D37" w:rsidRPr="009E2B9B" w:rsidRDefault="008B0D37">
            <w:pPr>
              <w:spacing w:after="0"/>
              <w:jc w:val="center"/>
              <w:rPr>
                <w:rFonts w:cs="Times New Roman"/>
                <w:sz w:val="18"/>
                <w:szCs w:val="18"/>
              </w:rPr>
            </w:pPr>
            <w:r w:rsidRPr="009E2B9B">
              <w:rPr>
                <w:rFonts w:cs="Times New Roman"/>
                <w:sz w:val="18"/>
                <w:szCs w:val="18"/>
              </w:rPr>
              <w:t>0.78(0.55-1.09)</w:t>
            </w:r>
          </w:p>
        </w:tc>
        <w:tc>
          <w:tcPr>
            <w:tcW w:w="517" w:type="pct"/>
            <w:tcBorders>
              <w:top w:val="nil"/>
              <w:left w:val="nil"/>
              <w:bottom w:val="nil"/>
              <w:right w:val="nil"/>
            </w:tcBorders>
            <w:hideMark/>
          </w:tcPr>
          <w:p w14:paraId="6A51A5C0" w14:textId="77777777" w:rsidR="008B0D37" w:rsidRPr="009E2B9B" w:rsidRDefault="008B0D37">
            <w:pPr>
              <w:spacing w:after="0"/>
              <w:jc w:val="center"/>
              <w:rPr>
                <w:rFonts w:cs="Times New Roman"/>
                <w:sz w:val="18"/>
                <w:szCs w:val="18"/>
              </w:rPr>
            </w:pPr>
            <w:r w:rsidRPr="009E2B9B">
              <w:rPr>
                <w:rFonts w:cs="Times New Roman"/>
                <w:sz w:val="18"/>
                <w:szCs w:val="18"/>
              </w:rPr>
              <w:t>0.99(0.57-1.72)</w:t>
            </w:r>
          </w:p>
        </w:tc>
      </w:tr>
      <w:tr w:rsidR="008B0D37" w:rsidRPr="00E23933" w14:paraId="4CE4EDE1" w14:textId="77777777" w:rsidTr="009E2B9B">
        <w:trPr>
          <w:trHeight w:val="245"/>
          <w:jc w:val="center"/>
        </w:trPr>
        <w:tc>
          <w:tcPr>
            <w:tcW w:w="374" w:type="pct"/>
            <w:tcBorders>
              <w:top w:val="nil"/>
              <w:left w:val="nil"/>
              <w:bottom w:val="single" w:sz="4" w:space="0" w:color="auto"/>
              <w:right w:val="nil"/>
            </w:tcBorders>
          </w:tcPr>
          <w:p w14:paraId="05208781" w14:textId="77777777" w:rsidR="008B0D37" w:rsidRPr="009E2B9B" w:rsidRDefault="008B0D37">
            <w:pPr>
              <w:spacing w:after="0"/>
              <w:jc w:val="both"/>
              <w:rPr>
                <w:rFonts w:cs="Times New Roman"/>
                <w:b/>
                <w:sz w:val="18"/>
                <w:szCs w:val="18"/>
              </w:rPr>
            </w:pPr>
          </w:p>
        </w:tc>
        <w:tc>
          <w:tcPr>
            <w:tcW w:w="340" w:type="pct"/>
            <w:tcBorders>
              <w:top w:val="nil"/>
              <w:left w:val="nil"/>
              <w:bottom w:val="single" w:sz="4" w:space="0" w:color="auto"/>
              <w:right w:val="nil"/>
            </w:tcBorders>
            <w:hideMark/>
          </w:tcPr>
          <w:p w14:paraId="4BFB0195" w14:textId="77777777" w:rsidR="008B0D37" w:rsidRPr="009E2B9B" w:rsidRDefault="008B0D37">
            <w:pPr>
              <w:spacing w:after="0"/>
              <w:jc w:val="center"/>
              <w:rPr>
                <w:rFonts w:cs="Times New Roman"/>
                <w:sz w:val="18"/>
                <w:szCs w:val="18"/>
              </w:rPr>
            </w:pPr>
            <w:r w:rsidRPr="009E2B9B">
              <w:rPr>
                <w:rFonts w:cs="Times New Roman"/>
                <w:sz w:val="18"/>
                <w:szCs w:val="18"/>
              </w:rPr>
              <w:t>Third</w:t>
            </w:r>
          </w:p>
        </w:tc>
        <w:tc>
          <w:tcPr>
            <w:tcW w:w="338" w:type="pct"/>
            <w:tcBorders>
              <w:top w:val="nil"/>
              <w:left w:val="nil"/>
              <w:bottom w:val="nil"/>
              <w:right w:val="nil"/>
            </w:tcBorders>
            <w:hideMark/>
          </w:tcPr>
          <w:p w14:paraId="777880ED" w14:textId="77777777" w:rsidR="008B0D37" w:rsidRPr="009E2B9B" w:rsidRDefault="008B0D37">
            <w:pPr>
              <w:spacing w:after="0"/>
              <w:jc w:val="center"/>
              <w:rPr>
                <w:rFonts w:cs="Times New Roman"/>
                <w:sz w:val="18"/>
                <w:szCs w:val="18"/>
              </w:rPr>
            </w:pPr>
            <w:r w:rsidRPr="009E2B9B">
              <w:rPr>
                <w:rFonts w:cs="Times New Roman"/>
                <w:sz w:val="18"/>
                <w:szCs w:val="18"/>
              </w:rPr>
              <w:t>20(3.7)</w:t>
            </w:r>
          </w:p>
        </w:tc>
        <w:tc>
          <w:tcPr>
            <w:tcW w:w="517" w:type="pct"/>
            <w:tcBorders>
              <w:top w:val="nil"/>
              <w:left w:val="nil"/>
              <w:bottom w:val="single" w:sz="4" w:space="0" w:color="auto"/>
              <w:right w:val="nil"/>
            </w:tcBorders>
            <w:hideMark/>
          </w:tcPr>
          <w:p w14:paraId="64F6EF18" w14:textId="77777777" w:rsidR="008B0D37" w:rsidRPr="009E2B9B" w:rsidRDefault="008B0D37">
            <w:pPr>
              <w:spacing w:after="0"/>
              <w:jc w:val="center"/>
              <w:rPr>
                <w:rFonts w:cs="Times New Roman"/>
                <w:sz w:val="18"/>
                <w:szCs w:val="18"/>
              </w:rPr>
            </w:pPr>
            <w:r w:rsidRPr="009E2B9B">
              <w:rPr>
                <w:rFonts w:cs="Times New Roman"/>
                <w:sz w:val="18"/>
                <w:szCs w:val="18"/>
              </w:rPr>
              <w:t>0.98(0.58-1.65)</w:t>
            </w:r>
          </w:p>
        </w:tc>
        <w:tc>
          <w:tcPr>
            <w:tcW w:w="517" w:type="pct"/>
            <w:tcBorders>
              <w:top w:val="nil"/>
              <w:left w:val="nil"/>
              <w:bottom w:val="single" w:sz="4" w:space="0" w:color="auto"/>
              <w:right w:val="nil"/>
            </w:tcBorders>
            <w:hideMark/>
          </w:tcPr>
          <w:p w14:paraId="703F543E" w14:textId="77777777" w:rsidR="008B0D37" w:rsidRPr="009E2B9B" w:rsidRDefault="008B0D37">
            <w:pPr>
              <w:spacing w:after="0"/>
              <w:jc w:val="center"/>
              <w:rPr>
                <w:rFonts w:cs="Times New Roman"/>
                <w:sz w:val="18"/>
                <w:szCs w:val="18"/>
              </w:rPr>
            </w:pPr>
            <w:r w:rsidRPr="009E2B9B">
              <w:rPr>
                <w:rFonts w:cs="Times New Roman"/>
                <w:sz w:val="18"/>
                <w:szCs w:val="18"/>
              </w:rPr>
              <w:t>0.95(0.54-1.65)</w:t>
            </w:r>
          </w:p>
        </w:tc>
        <w:tc>
          <w:tcPr>
            <w:tcW w:w="423" w:type="pct"/>
            <w:tcBorders>
              <w:top w:val="nil"/>
              <w:left w:val="nil"/>
              <w:bottom w:val="single" w:sz="4" w:space="0" w:color="auto"/>
              <w:right w:val="nil"/>
            </w:tcBorders>
            <w:hideMark/>
          </w:tcPr>
          <w:p w14:paraId="488FB746" w14:textId="77777777" w:rsidR="008B0D37" w:rsidRPr="009E2B9B" w:rsidRDefault="008B0D37">
            <w:pPr>
              <w:spacing w:after="0"/>
              <w:jc w:val="center"/>
              <w:rPr>
                <w:rFonts w:cs="Times New Roman"/>
                <w:sz w:val="18"/>
                <w:szCs w:val="18"/>
              </w:rPr>
            </w:pPr>
            <w:r w:rsidRPr="009E2B9B">
              <w:rPr>
                <w:rFonts w:cs="Times New Roman"/>
                <w:sz w:val="18"/>
                <w:szCs w:val="18"/>
              </w:rPr>
              <w:t>232(43.3)</w:t>
            </w:r>
          </w:p>
        </w:tc>
        <w:tc>
          <w:tcPr>
            <w:tcW w:w="517" w:type="pct"/>
            <w:tcBorders>
              <w:top w:val="nil"/>
              <w:left w:val="nil"/>
              <w:bottom w:val="single" w:sz="4" w:space="0" w:color="auto"/>
              <w:right w:val="nil"/>
            </w:tcBorders>
            <w:hideMark/>
          </w:tcPr>
          <w:p w14:paraId="4C76CFDF" w14:textId="77777777" w:rsidR="008B0D37" w:rsidRPr="009E2B9B" w:rsidRDefault="008B0D37">
            <w:pPr>
              <w:spacing w:after="0"/>
              <w:jc w:val="center"/>
              <w:rPr>
                <w:rFonts w:cs="Times New Roman"/>
                <w:sz w:val="18"/>
                <w:szCs w:val="18"/>
              </w:rPr>
            </w:pPr>
            <w:r w:rsidRPr="009E2B9B">
              <w:rPr>
                <w:rFonts w:cs="Times New Roman"/>
                <w:sz w:val="18"/>
                <w:szCs w:val="18"/>
              </w:rPr>
              <w:t>0.66(0.54-0.81)</w:t>
            </w:r>
          </w:p>
        </w:tc>
        <w:tc>
          <w:tcPr>
            <w:tcW w:w="517" w:type="pct"/>
            <w:tcBorders>
              <w:top w:val="nil"/>
              <w:left w:val="nil"/>
              <w:bottom w:val="single" w:sz="4" w:space="0" w:color="auto"/>
              <w:right w:val="nil"/>
            </w:tcBorders>
            <w:hideMark/>
          </w:tcPr>
          <w:p w14:paraId="051176E1" w14:textId="77777777" w:rsidR="008B0D37" w:rsidRPr="009E2B9B" w:rsidRDefault="008B0D37">
            <w:pPr>
              <w:spacing w:after="0"/>
              <w:jc w:val="center"/>
              <w:rPr>
                <w:rFonts w:cs="Times New Roman"/>
                <w:sz w:val="18"/>
                <w:szCs w:val="18"/>
              </w:rPr>
            </w:pPr>
            <w:r w:rsidRPr="009E2B9B">
              <w:rPr>
                <w:rFonts w:cs="Times New Roman"/>
                <w:sz w:val="18"/>
                <w:szCs w:val="18"/>
              </w:rPr>
              <w:t>0.82(0.63-1.08)</w:t>
            </w:r>
          </w:p>
        </w:tc>
        <w:tc>
          <w:tcPr>
            <w:tcW w:w="423" w:type="pct"/>
            <w:tcBorders>
              <w:top w:val="nil"/>
              <w:left w:val="nil"/>
              <w:bottom w:val="single" w:sz="4" w:space="0" w:color="auto"/>
              <w:right w:val="nil"/>
            </w:tcBorders>
            <w:hideMark/>
          </w:tcPr>
          <w:p w14:paraId="0A0A598D" w14:textId="77777777" w:rsidR="008B0D37" w:rsidRPr="009E2B9B" w:rsidRDefault="008B0D37">
            <w:pPr>
              <w:spacing w:after="0"/>
              <w:jc w:val="center"/>
              <w:rPr>
                <w:rFonts w:cs="Times New Roman"/>
                <w:sz w:val="18"/>
                <w:szCs w:val="18"/>
              </w:rPr>
            </w:pPr>
            <w:r w:rsidRPr="009E2B9B">
              <w:rPr>
                <w:rFonts w:cs="Times New Roman"/>
                <w:sz w:val="18"/>
                <w:szCs w:val="18"/>
              </w:rPr>
              <w:t>37(6.9)</w:t>
            </w:r>
          </w:p>
        </w:tc>
        <w:tc>
          <w:tcPr>
            <w:tcW w:w="517" w:type="pct"/>
            <w:tcBorders>
              <w:top w:val="nil"/>
              <w:left w:val="nil"/>
              <w:bottom w:val="single" w:sz="4" w:space="0" w:color="auto"/>
              <w:right w:val="nil"/>
            </w:tcBorders>
            <w:hideMark/>
          </w:tcPr>
          <w:p w14:paraId="4A1A3875" w14:textId="77777777" w:rsidR="008B0D37" w:rsidRPr="009E2B9B" w:rsidRDefault="008B0D37">
            <w:pPr>
              <w:spacing w:after="0"/>
              <w:jc w:val="center"/>
              <w:rPr>
                <w:rFonts w:cs="Times New Roman"/>
                <w:sz w:val="18"/>
                <w:szCs w:val="18"/>
              </w:rPr>
            </w:pPr>
            <w:r w:rsidRPr="009E2B9B">
              <w:rPr>
                <w:rFonts w:cs="Times New Roman"/>
                <w:sz w:val="18"/>
                <w:szCs w:val="18"/>
              </w:rPr>
              <w:t>0.83(0.56-1.21)</w:t>
            </w:r>
          </w:p>
        </w:tc>
        <w:tc>
          <w:tcPr>
            <w:tcW w:w="517" w:type="pct"/>
            <w:tcBorders>
              <w:top w:val="nil"/>
              <w:left w:val="nil"/>
              <w:bottom w:val="single" w:sz="4" w:space="0" w:color="auto"/>
              <w:right w:val="nil"/>
            </w:tcBorders>
            <w:hideMark/>
          </w:tcPr>
          <w:p w14:paraId="6AF4D038" w14:textId="77777777" w:rsidR="008B0D37" w:rsidRPr="009E2B9B" w:rsidRDefault="008B0D37">
            <w:pPr>
              <w:spacing w:after="0"/>
              <w:jc w:val="center"/>
              <w:rPr>
                <w:rFonts w:cs="Times New Roman"/>
                <w:sz w:val="18"/>
                <w:szCs w:val="18"/>
              </w:rPr>
            </w:pPr>
            <w:r w:rsidRPr="009E2B9B">
              <w:rPr>
                <w:rFonts w:cs="Times New Roman"/>
                <w:sz w:val="18"/>
                <w:szCs w:val="18"/>
              </w:rPr>
              <w:t>0.87(0.47-1.59)</w:t>
            </w:r>
          </w:p>
        </w:tc>
      </w:tr>
      <w:tr w:rsidR="008B0D37" w:rsidRPr="00E23933" w14:paraId="4CB1F991" w14:textId="77777777" w:rsidTr="009E2B9B">
        <w:trPr>
          <w:trHeight w:val="253"/>
          <w:jc w:val="center"/>
        </w:trPr>
        <w:tc>
          <w:tcPr>
            <w:tcW w:w="374" w:type="pct"/>
            <w:tcBorders>
              <w:top w:val="single" w:sz="4" w:space="0" w:color="auto"/>
              <w:left w:val="nil"/>
              <w:bottom w:val="nil"/>
              <w:right w:val="nil"/>
            </w:tcBorders>
            <w:hideMark/>
          </w:tcPr>
          <w:p w14:paraId="05869C32" w14:textId="77777777" w:rsidR="008B0D37" w:rsidRPr="009E2B9B" w:rsidRDefault="008B0D37">
            <w:pPr>
              <w:spacing w:after="0"/>
              <w:jc w:val="both"/>
              <w:rPr>
                <w:rFonts w:cs="Times New Roman"/>
                <w:b/>
                <w:sz w:val="18"/>
                <w:szCs w:val="18"/>
              </w:rPr>
            </w:pPr>
            <w:r w:rsidRPr="009E2B9B">
              <w:rPr>
                <w:rFonts w:cs="Times New Roman"/>
                <w:b/>
                <w:sz w:val="18"/>
                <w:szCs w:val="18"/>
              </w:rPr>
              <w:t>&lt;45 (y)</w:t>
            </w:r>
          </w:p>
        </w:tc>
        <w:tc>
          <w:tcPr>
            <w:tcW w:w="340" w:type="pct"/>
            <w:tcBorders>
              <w:top w:val="nil"/>
              <w:left w:val="nil"/>
              <w:bottom w:val="nil"/>
              <w:right w:val="nil"/>
            </w:tcBorders>
            <w:hideMark/>
          </w:tcPr>
          <w:p w14:paraId="1822DA45" w14:textId="77777777" w:rsidR="008B0D37" w:rsidRPr="009E2B9B" w:rsidRDefault="008B0D37">
            <w:pPr>
              <w:spacing w:after="0"/>
              <w:jc w:val="center"/>
              <w:rPr>
                <w:rFonts w:cs="Times New Roman"/>
                <w:sz w:val="18"/>
                <w:szCs w:val="18"/>
              </w:rPr>
            </w:pPr>
            <w:r w:rsidRPr="009E2B9B">
              <w:rPr>
                <w:rFonts w:cs="Times New Roman"/>
                <w:sz w:val="18"/>
                <w:szCs w:val="18"/>
              </w:rPr>
              <w:t>First</w:t>
            </w:r>
          </w:p>
        </w:tc>
        <w:tc>
          <w:tcPr>
            <w:tcW w:w="338" w:type="pct"/>
            <w:tcBorders>
              <w:top w:val="single" w:sz="4" w:space="0" w:color="auto"/>
              <w:left w:val="nil"/>
              <w:bottom w:val="nil"/>
              <w:right w:val="nil"/>
            </w:tcBorders>
            <w:hideMark/>
          </w:tcPr>
          <w:p w14:paraId="0C1C5413" w14:textId="77777777" w:rsidR="008B0D37" w:rsidRPr="009E2B9B" w:rsidRDefault="008B0D37">
            <w:pPr>
              <w:spacing w:after="0"/>
              <w:jc w:val="center"/>
              <w:rPr>
                <w:rFonts w:cs="Times New Roman"/>
                <w:sz w:val="18"/>
                <w:szCs w:val="18"/>
              </w:rPr>
            </w:pPr>
            <w:r w:rsidRPr="009E2B9B">
              <w:rPr>
                <w:rFonts w:cs="Times New Roman"/>
                <w:sz w:val="18"/>
                <w:szCs w:val="18"/>
              </w:rPr>
              <w:t>44(3.8)</w:t>
            </w:r>
          </w:p>
        </w:tc>
        <w:tc>
          <w:tcPr>
            <w:tcW w:w="517" w:type="pct"/>
            <w:tcBorders>
              <w:top w:val="single" w:sz="4" w:space="0" w:color="auto"/>
              <w:left w:val="nil"/>
              <w:bottom w:val="nil"/>
              <w:right w:val="nil"/>
            </w:tcBorders>
            <w:hideMark/>
          </w:tcPr>
          <w:p w14:paraId="35D20990"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55C596AE"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423" w:type="pct"/>
            <w:tcBorders>
              <w:top w:val="single" w:sz="4" w:space="0" w:color="auto"/>
              <w:left w:val="nil"/>
              <w:bottom w:val="nil"/>
              <w:right w:val="nil"/>
            </w:tcBorders>
            <w:hideMark/>
          </w:tcPr>
          <w:p w14:paraId="183261FD" w14:textId="77777777" w:rsidR="008B0D37" w:rsidRPr="009E2B9B" w:rsidRDefault="008B0D37">
            <w:pPr>
              <w:spacing w:after="0"/>
              <w:jc w:val="center"/>
              <w:rPr>
                <w:rFonts w:cs="Times New Roman"/>
                <w:sz w:val="18"/>
                <w:szCs w:val="18"/>
              </w:rPr>
            </w:pPr>
            <w:r w:rsidRPr="009E2B9B">
              <w:rPr>
                <w:rFonts w:cs="Times New Roman"/>
                <w:sz w:val="18"/>
                <w:szCs w:val="18"/>
              </w:rPr>
              <w:t>610(52.8)</w:t>
            </w:r>
          </w:p>
        </w:tc>
        <w:tc>
          <w:tcPr>
            <w:tcW w:w="517" w:type="pct"/>
            <w:tcBorders>
              <w:top w:val="single" w:sz="4" w:space="0" w:color="auto"/>
              <w:left w:val="nil"/>
              <w:bottom w:val="nil"/>
              <w:right w:val="nil"/>
            </w:tcBorders>
            <w:hideMark/>
          </w:tcPr>
          <w:p w14:paraId="5FE5D30B"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0EDE2650"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423" w:type="pct"/>
            <w:tcBorders>
              <w:top w:val="single" w:sz="4" w:space="0" w:color="auto"/>
              <w:left w:val="nil"/>
              <w:bottom w:val="nil"/>
              <w:right w:val="nil"/>
            </w:tcBorders>
            <w:hideMark/>
          </w:tcPr>
          <w:p w14:paraId="7B709251" w14:textId="77777777" w:rsidR="008B0D37" w:rsidRPr="009E2B9B" w:rsidRDefault="008B0D37">
            <w:pPr>
              <w:spacing w:after="0"/>
              <w:jc w:val="center"/>
              <w:rPr>
                <w:rFonts w:cs="Times New Roman"/>
                <w:sz w:val="18"/>
                <w:szCs w:val="18"/>
              </w:rPr>
            </w:pPr>
            <w:r w:rsidRPr="009E2B9B">
              <w:rPr>
                <w:rFonts w:cs="Times New Roman"/>
                <w:sz w:val="18"/>
                <w:szCs w:val="18"/>
              </w:rPr>
              <w:t>94(8.1)</w:t>
            </w:r>
          </w:p>
        </w:tc>
        <w:tc>
          <w:tcPr>
            <w:tcW w:w="517" w:type="pct"/>
            <w:tcBorders>
              <w:top w:val="single" w:sz="4" w:space="0" w:color="auto"/>
              <w:left w:val="nil"/>
              <w:bottom w:val="nil"/>
              <w:right w:val="nil"/>
            </w:tcBorders>
            <w:hideMark/>
          </w:tcPr>
          <w:p w14:paraId="28AA23AA"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2226FC83" w14:textId="77777777" w:rsidR="008B0D37" w:rsidRPr="009E2B9B" w:rsidRDefault="008B0D37">
            <w:pPr>
              <w:spacing w:after="0"/>
              <w:jc w:val="center"/>
              <w:rPr>
                <w:rFonts w:cs="Times New Roman"/>
                <w:sz w:val="18"/>
                <w:szCs w:val="18"/>
              </w:rPr>
            </w:pPr>
            <w:r w:rsidRPr="009E2B9B">
              <w:rPr>
                <w:rFonts w:cs="Times New Roman"/>
                <w:sz w:val="18"/>
                <w:szCs w:val="18"/>
              </w:rPr>
              <w:t>1</w:t>
            </w:r>
          </w:p>
        </w:tc>
      </w:tr>
      <w:tr w:rsidR="008B0D37" w:rsidRPr="00E23933" w14:paraId="6CD9010C" w14:textId="77777777" w:rsidTr="009E2B9B">
        <w:trPr>
          <w:trHeight w:val="253"/>
          <w:jc w:val="center"/>
        </w:trPr>
        <w:tc>
          <w:tcPr>
            <w:tcW w:w="374" w:type="pct"/>
            <w:tcBorders>
              <w:top w:val="nil"/>
              <w:left w:val="nil"/>
              <w:bottom w:val="nil"/>
              <w:right w:val="nil"/>
            </w:tcBorders>
          </w:tcPr>
          <w:p w14:paraId="62C0108E" w14:textId="77777777" w:rsidR="008B0D37" w:rsidRPr="009E2B9B" w:rsidRDefault="008B0D37">
            <w:pPr>
              <w:spacing w:after="0"/>
              <w:jc w:val="both"/>
              <w:rPr>
                <w:rFonts w:cs="Times New Roman"/>
                <w:b/>
                <w:sz w:val="18"/>
                <w:szCs w:val="18"/>
              </w:rPr>
            </w:pPr>
          </w:p>
        </w:tc>
        <w:tc>
          <w:tcPr>
            <w:tcW w:w="340" w:type="pct"/>
            <w:tcBorders>
              <w:top w:val="nil"/>
              <w:left w:val="nil"/>
              <w:bottom w:val="nil"/>
              <w:right w:val="nil"/>
            </w:tcBorders>
            <w:hideMark/>
          </w:tcPr>
          <w:p w14:paraId="7D481277" w14:textId="77777777" w:rsidR="008B0D37" w:rsidRPr="009E2B9B" w:rsidRDefault="008B0D37">
            <w:pPr>
              <w:spacing w:after="0"/>
              <w:jc w:val="center"/>
              <w:rPr>
                <w:rFonts w:cs="Times New Roman"/>
                <w:sz w:val="18"/>
                <w:szCs w:val="18"/>
              </w:rPr>
            </w:pPr>
            <w:r w:rsidRPr="009E2B9B">
              <w:rPr>
                <w:rFonts w:cs="Times New Roman"/>
                <w:sz w:val="18"/>
                <w:szCs w:val="18"/>
              </w:rPr>
              <w:t>Second</w:t>
            </w:r>
          </w:p>
        </w:tc>
        <w:tc>
          <w:tcPr>
            <w:tcW w:w="338" w:type="pct"/>
            <w:tcBorders>
              <w:top w:val="nil"/>
              <w:left w:val="nil"/>
              <w:bottom w:val="nil"/>
              <w:right w:val="nil"/>
            </w:tcBorders>
            <w:hideMark/>
          </w:tcPr>
          <w:p w14:paraId="50F95B3C" w14:textId="77777777" w:rsidR="008B0D37" w:rsidRPr="009E2B9B" w:rsidRDefault="008B0D37">
            <w:pPr>
              <w:spacing w:after="0"/>
              <w:jc w:val="center"/>
              <w:rPr>
                <w:rFonts w:cs="Times New Roman"/>
                <w:sz w:val="18"/>
                <w:szCs w:val="18"/>
              </w:rPr>
            </w:pPr>
            <w:r w:rsidRPr="009E2B9B">
              <w:rPr>
                <w:rFonts w:cs="Times New Roman"/>
                <w:sz w:val="18"/>
                <w:szCs w:val="18"/>
              </w:rPr>
              <w:t>7(1.4)</w:t>
            </w:r>
          </w:p>
        </w:tc>
        <w:tc>
          <w:tcPr>
            <w:tcW w:w="517" w:type="pct"/>
            <w:tcBorders>
              <w:top w:val="nil"/>
              <w:left w:val="nil"/>
              <w:bottom w:val="nil"/>
              <w:right w:val="nil"/>
            </w:tcBorders>
            <w:hideMark/>
          </w:tcPr>
          <w:p w14:paraId="092DFE51" w14:textId="77777777" w:rsidR="008B0D37" w:rsidRPr="009E2B9B" w:rsidRDefault="008B0D37">
            <w:pPr>
              <w:spacing w:after="0"/>
              <w:jc w:val="center"/>
              <w:rPr>
                <w:rFonts w:cs="Times New Roman"/>
                <w:sz w:val="18"/>
                <w:szCs w:val="18"/>
              </w:rPr>
            </w:pPr>
            <w:r w:rsidRPr="009E2B9B">
              <w:rPr>
                <w:rFonts w:cs="Times New Roman"/>
                <w:sz w:val="18"/>
                <w:szCs w:val="18"/>
              </w:rPr>
              <w:t>0.35(0.16-0.79)</w:t>
            </w:r>
          </w:p>
        </w:tc>
        <w:tc>
          <w:tcPr>
            <w:tcW w:w="517" w:type="pct"/>
            <w:tcBorders>
              <w:top w:val="nil"/>
              <w:left w:val="nil"/>
              <w:bottom w:val="nil"/>
              <w:right w:val="nil"/>
            </w:tcBorders>
            <w:hideMark/>
          </w:tcPr>
          <w:p w14:paraId="44822405" w14:textId="77777777" w:rsidR="008B0D37" w:rsidRPr="009E2B9B" w:rsidRDefault="008B0D37">
            <w:pPr>
              <w:spacing w:after="0"/>
              <w:jc w:val="center"/>
              <w:rPr>
                <w:rFonts w:cs="Times New Roman"/>
                <w:sz w:val="18"/>
                <w:szCs w:val="18"/>
              </w:rPr>
            </w:pPr>
            <w:r w:rsidRPr="009E2B9B">
              <w:rPr>
                <w:rFonts w:cs="Times New Roman"/>
                <w:sz w:val="18"/>
                <w:szCs w:val="18"/>
              </w:rPr>
              <w:t>0.38(0.16-0.90)</w:t>
            </w:r>
          </w:p>
        </w:tc>
        <w:tc>
          <w:tcPr>
            <w:tcW w:w="423" w:type="pct"/>
            <w:tcBorders>
              <w:top w:val="nil"/>
              <w:left w:val="nil"/>
              <w:bottom w:val="nil"/>
              <w:right w:val="nil"/>
            </w:tcBorders>
            <w:hideMark/>
          </w:tcPr>
          <w:p w14:paraId="4FACAF4E" w14:textId="77777777" w:rsidR="008B0D37" w:rsidRPr="009E2B9B" w:rsidRDefault="008B0D37">
            <w:pPr>
              <w:spacing w:after="0"/>
              <w:jc w:val="center"/>
              <w:rPr>
                <w:rFonts w:cs="Times New Roman"/>
                <w:sz w:val="18"/>
                <w:szCs w:val="18"/>
              </w:rPr>
            </w:pPr>
            <w:r w:rsidRPr="009E2B9B">
              <w:rPr>
                <w:rFonts w:cs="Times New Roman"/>
                <w:sz w:val="18"/>
                <w:szCs w:val="18"/>
              </w:rPr>
              <w:t>232(47.3)</w:t>
            </w:r>
          </w:p>
        </w:tc>
        <w:tc>
          <w:tcPr>
            <w:tcW w:w="517" w:type="pct"/>
            <w:tcBorders>
              <w:top w:val="nil"/>
              <w:left w:val="nil"/>
              <w:bottom w:val="nil"/>
              <w:right w:val="nil"/>
            </w:tcBorders>
            <w:hideMark/>
          </w:tcPr>
          <w:p w14:paraId="2ECE14DC" w14:textId="77777777" w:rsidR="008B0D37" w:rsidRPr="009E2B9B" w:rsidRDefault="008B0D37">
            <w:pPr>
              <w:spacing w:after="0"/>
              <w:jc w:val="center"/>
              <w:rPr>
                <w:rFonts w:cs="Times New Roman"/>
                <w:sz w:val="18"/>
                <w:szCs w:val="18"/>
              </w:rPr>
            </w:pPr>
            <w:r w:rsidRPr="009E2B9B">
              <w:rPr>
                <w:rFonts w:cs="Times New Roman"/>
                <w:sz w:val="18"/>
                <w:szCs w:val="18"/>
              </w:rPr>
              <w:t>0.93(0.70-1.25)</w:t>
            </w:r>
          </w:p>
        </w:tc>
        <w:tc>
          <w:tcPr>
            <w:tcW w:w="517" w:type="pct"/>
            <w:tcBorders>
              <w:top w:val="nil"/>
              <w:left w:val="nil"/>
              <w:bottom w:val="nil"/>
              <w:right w:val="nil"/>
            </w:tcBorders>
            <w:hideMark/>
          </w:tcPr>
          <w:p w14:paraId="33030760" w14:textId="77777777" w:rsidR="008B0D37" w:rsidRPr="009E2B9B" w:rsidRDefault="008B0D37">
            <w:pPr>
              <w:spacing w:after="0"/>
              <w:jc w:val="center"/>
              <w:rPr>
                <w:rFonts w:cs="Times New Roman"/>
                <w:sz w:val="18"/>
                <w:szCs w:val="18"/>
              </w:rPr>
            </w:pPr>
            <w:r w:rsidRPr="009E2B9B">
              <w:rPr>
                <w:rFonts w:cs="Times New Roman"/>
                <w:sz w:val="18"/>
                <w:szCs w:val="18"/>
              </w:rPr>
              <w:t>0.94(0.70-1.25)</w:t>
            </w:r>
          </w:p>
        </w:tc>
        <w:tc>
          <w:tcPr>
            <w:tcW w:w="423" w:type="pct"/>
            <w:tcBorders>
              <w:top w:val="nil"/>
              <w:left w:val="nil"/>
              <w:bottom w:val="nil"/>
              <w:right w:val="nil"/>
            </w:tcBorders>
            <w:hideMark/>
          </w:tcPr>
          <w:p w14:paraId="163EC458" w14:textId="77777777" w:rsidR="008B0D37" w:rsidRPr="009E2B9B" w:rsidRDefault="008B0D37">
            <w:pPr>
              <w:spacing w:after="0"/>
              <w:jc w:val="center"/>
              <w:rPr>
                <w:rFonts w:cs="Times New Roman"/>
                <w:sz w:val="18"/>
                <w:szCs w:val="18"/>
              </w:rPr>
            </w:pPr>
            <w:r w:rsidRPr="009E2B9B">
              <w:rPr>
                <w:rFonts w:cs="Times New Roman"/>
                <w:sz w:val="18"/>
                <w:szCs w:val="18"/>
              </w:rPr>
              <w:t>31(6.3)</w:t>
            </w:r>
          </w:p>
        </w:tc>
        <w:tc>
          <w:tcPr>
            <w:tcW w:w="517" w:type="pct"/>
            <w:tcBorders>
              <w:top w:val="nil"/>
              <w:left w:val="nil"/>
              <w:bottom w:val="nil"/>
              <w:right w:val="nil"/>
            </w:tcBorders>
            <w:hideMark/>
          </w:tcPr>
          <w:p w14:paraId="00FF2EFA" w14:textId="77777777" w:rsidR="008B0D37" w:rsidRPr="009E2B9B" w:rsidRDefault="008B0D37">
            <w:pPr>
              <w:spacing w:after="0"/>
              <w:jc w:val="center"/>
              <w:rPr>
                <w:rFonts w:cs="Times New Roman"/>
                <w:sz w:val="18"/>
                <w:szCs w:val="18"/>
              </w:rPr>
            </w:pPr>
            <w:r w:rsidRPr="009E2B9B">
              <w:rPr>
                <w:rFonts w:cs="Times New Roman"/>
                <w:sz w:val="18"/>
                <w:szCs w:val="18"/>
              </w:rPr>
              <w:t>0.75(0.49-1.14)</w:t>
            </w:r>
          </w:p>
        </w:tc>
        <w:tc>
          <w:tcPr>
            <w:tcW w:w="517" w:type="pct"/>
            <w:tcBorders>
              <w:top w:val="nil"/>
              <w:left w:val="nil"/>
              <w:bottom w:val="nil"/>
              <w:right w:val="nil"/>
            </w:tcBorders>
            <w:hideMark/>
          </w:tcPr>
          <w:p w14:paraId="58B9D97A" w14:textId="77777777" w:rsidR="008B0D37" w:rsidRPr="009E2B9B" w:rsidRDefault="008B0D37">
            <w:pPr>
              <w:spacing w:after="0"/>
              <w:jc w:val="center"/>
              <w:rPr>
                <w:rFonts w:cs="Times New Roman"/>
                <w:sz w:val="18"/>
                <w:szCs w:val="18"/>
              </w:rPr>
            </w:pPr>
            <w:r w:rsidRPr="009E2B9B">
              <w:rPr>
                <w:rFonts w:cs="Times New Roman"/>
                <w:sz w:val="18"/>
                <w:szCs w:val="18"/>
              </w:rPr>
              <w:t>0.77(0.39-1.53)</w:t>
            </w:r>
          </w:p>
        </w:tc>
      </w:tr>
      <w:tr w:rsidR="008B0D37" w:rsidRPr="00E23933" w14:paraId="05030744" w14:textId="77777777" w:rsidTr="009E2B9B">
        <w:trPr>
          <w:trHeight w:val="253"/>
          <w:jc w:val="center"/>
        </w:trPr>
        <w:tc>
          <w:tcPr>
            <w:tcW w:w="374" w:type="pct"/>
            <w:tcBorders>
              <w:top w:val="nil"/>
              <w:left w:val="nil"/>
              <w:bottom w:val="single" w:sz="4" w:space="0" w:color="auto"/>
              <w:right w:val="nil"/>
            </w:tcBorders>
          </w:tcPr>
          <w:p w14:paraId="5C0A2BF5" w14:textId="77777777" w:rsidR="008B0D37" w:rsidRPr="009E2B9B" w:rsidRDefault="008B0D37">
            <w:pPr>
              <w:spacing w:after="0"/>
              <w:jc w:val="both"/>
              <w:rPr>
                <w:rFonts w:cs="Times New Roman"/>
                <w:b/>
                <w:sz w:val="18"/>
                <w:szCs w:val="18"/>
              </w:rPr>
            </w:pPr>
          </w:p>
        </w:tc>
        <w:tc>
          <w:tcPr>
            <w:tcW w:w="340" w:type="pct"/>
            <w:tcBorders>
              <w:top w:val="nil"/>
              <w:left w:val="nil"/>
              <w:bottom w:val="single" w:sz="4" w:space="0" w:color="auto"/>
              <w:right w:val="nil"/>
            </w:tcBorders>
            <w:hideMark/>
          </w:tcPr>
          <w:p w14:paraId="0D4546ED" w14:textId="77777777" w:rsidR="008B0D37" w:rsidRPr="009E2B9B" w:rsidRDefault="008B0D37">
            <w:pPr>
              <w:spacing w:after="0"/>
              <w:jc w:val="center"/>
              <w:rPr>
                <w:rFonts w:cs="Times New Roman"/>
                <w:sz w:val="18"/>
                <w:szCs w:val="18"/>
              </w:rPr>
            </w:pPr>
            <w:r w:rsidRPr="009E2B9B">
              <w:rPr>
                <w:rFonts w:cs="Times New Roman"/>
                <w:sz w:val="18"/>
                <w:szCs w:val="18"/>
              </w:rPr>
              <w:t>Third</w:t>
            </w:r>
          </w:p>
        </w:tc>
        <w:tc>
          <w:tcPr>
            <w:tcW w:w="338" w:type="pct"/>
            <w:tcBorders>
              <w:top w:val="nil"/>
              <w:left w:val="nil"/>
              <w:bottom w:val="single" w:sz="4" w:space="0" w:color="auto"/>
              <w:right w:val="nil"/>
            </w:tcBorders>
            <w:hideMark/>
          </w:tcPr>
          <w:p w14:paraId="35BE9B4F" w14:textId="77777777" w:rsidR="008B0D37" w:rsidRPr="009E2B9B" w:rsidRDefault="008B0D37">
            <w:pPr>
              <w:spacing w:after="0"/>
              <w:jc w:val="center"/>
              <w:rPr>
                <w:rFonts w:cs="Times New Roman"/>
                <w:sz w:val="18"/>
                <w:szCs w:val="18"/>
              </w:rPr>
            </w:pPr>
            <w:r w:rsidRPr="009E2B9B">
              <w:rPr>
                <w:rFonts w:cs="Times New Roman"/>
                <w:sz w:val="18"/>
                <w:szCs w:val="18"/>
              </w:rPr>
              <w:t>17(3.4)</w:t>
            </w:r>
          </w:p>
        </w:tc>
        <w:tc>
          <w:tcPr>
            <w:tcW w:w="517" w:type="pct"/>
            <w:tcBorders>
              <w:top w:val="nil"/>
              <w:left w:val="nil"/>
              <w:bottom w:val="single" w:sz="4" w:space="0" w:color="auto"/>
              <w:right w:val="nil"/>
            </w:tcBorders>
            <w:hideMark/>
          </w:tcPr>
          <w:p w14:paraId="6C58FBCA" w14:textId="77777777" w:rsidR="008B0D37" w:rsidRPr="009E2B9B" w:rsidRDefault="008B0D37">
            <w:pPr>
              <w:spacing w:after="0"/>
              <w:jc w:val="center"/>
              <w:rPr>
                <w:rFonts w:cs="Times New Roman"/>
                <w:sz w:val="18"/>
                <w:szCs w:val="18"/>
              </w:rPr>
            </w:pPr>
            <w:r w:rsidRPr="009E2B9B">
              <w:rPr>
                <w:rFonts w:cs="Times New Roman"/>
                <w:sz w:val="18"/>
                <w:szCs w:val="18"/>
              </w:rPr>
              <w:t>0.94(0.53-1.67)</w:t>
            </w:r>
          </w:p>
        </w:tc>
        <w:tc>
          <w:tcPr>
            <w:tcW w:w="517" w:type="pct"/>
            <w:tcBorders>
              <w:top w:val="nil"/>
              <w:left w:val="nil"/>
              <w:bottom w:val="single" w:sz="4" w:space="0" w:color="auto"/>
              <w:right w:val="nil"/>
            </w:tcBorders>
            <w:hideMark/>
          </w:tcPr>
          <w:p w14:paraId="2CC06946" w14:textId="77777777" w:rsidR="008B0D37" w:rsidRPr="009E2B9B" w:rsidRDefault="008B0D37">
            <w:pPr>
              <w:spacing w:after="0"/>
              <w:jc w:val="center"/>
              <w:rPr>
                <w:rFonts w:cs="Times New Roman"/>
                <w:sz w:val="18"/>
                <w:szCs w:val="18"/>
              </w:rPr>
            </w:pPr>
            <w:r w:rsidRPr="009E2B9B">
              <w:rPr>
                <w:rFonts w:cs="Times New Roman"/>
                <w:sz w:val="18"/>
                <w:szCs w:val="18"/>
              </w:rPr>
              <w:t>0.98(0.53-1.82)</w:t>
            </w:r>
          </w:p>
        </w:tc>
        <w:tc>
          <w:tcPr>
            <w:tcW w:w="423" w:type="pct"/>
            <w:tcBorders>
              <w:top w:val="nil"/>
              <w:left w:val="nil"/>
              <w:bottom w:val="single" w:sz="4" w:space="0" w:color="auto"/>
              <w:right w:val="nil"/>
            </w:tcBorders>
            <w:hideMark/>
          </w:tcPr>
          <w:p w14:paraId="6C9363B1" w14:textId="77777777" w:rsidR="008B0D37" w:rsidRPr="009E2B9B" w:rsidRDefault="008B0D37">
            <w:pPr>
              <w:spacing w:after="0"/>
              <w:jc w:val="center"/>
              <w:rPr>
                <w:rFonts w:cs="Times New Roman"/>
                <w:sz w:val="18"/>
                <w:szCs w:val="18"/>
              </w:rPr>
            </w:pPr>
            <w:r w:rsidRPr="009E2B9B">
              <w:rPr>
                <w:rFonts w:cs="Times New Roman"/>
                <w:sz w:val="18"/>
                <w:szCs w:val="18"/>
              </w:rPr>
              <w:t>211(42.4)</w:t>
            </w:r>
          </w:p>
        </w:tc>
        <w:tc>
          <w:tcPr>
            <w:tcW w:w="517" w:type="pct"/>
            <w:tcBorders>
              <w:top w:val="nil"/>
              <w:left w:val="nil"/>
              <w:bottom w:val="single" w:sz="4" w:space="0" w:color="auto"/>
              <w:right w:val="nil"/>
            </w:tcBorders>
            <w:hideMark/>
          </w:tcPr>
          <w:p w14:paraId="6D645F28" w14:textId="77777777" w:rsidR="008B0D37" w:rsidRPr="009E2B9B" w:rsidRDefault="008B0D37">
            <w:pPr>
              <w:spacing w:after="0"/>
              <w:jc w:val="center"/>
              <w:rPr>
                <w:rFonts w:cs="Times New Roman"/>
                <w:sz w:val="18"/>
                <w:szCs w:val="18"/>
              </w:rPr>
            </w:pPr>
            <w:r w:rsidRPr="009E2B9B">
              <w:rPr>
                <w:rFonts w:cs="Times New Roman"/>
                <w:sz w:val="18"/>
                <w:szCs w:val="18"/>
              </w:rPr>
              <w:t>0.84(0.63-1.12)</w:t>
            </w:r>
          </w:p>
        </w:tc>
        <w:tc>
          <w:tcPr>
            <w:tcW w:w="517" w:type="pct"/>
            <w:tcBorders>
              <w:top w:val="nil"/>
              <w:left w:val="nil"/>
              <w:bottom w:val="single" w:sz="4" w:space="0" w:color="auto"/>
              <w:right w:val="nil"/>
            </w:tcBorders>
            <w:hideMark/>
          </w:tcPr>
          <w:p w14:paraId="3EA36410" w14:textId="77777777" w:rsidR="008B0D37" w:rsidRPr="009E2B9B" w:rsidRDefault="008B0D37">
            <w:pPr>
              <w:spacing w:after="0"/>
              <w:jc w:val="center"/>
              <w:rPr>
                <w:rFonts w:cs="Times New Roman"/>
                <w:sz w:val="18"/>
                <w:szCs w:val="18"/>
              </w:rPr>
            </w:pPr>
            <w:r w:rsidRPr="009E2B9B">
              <w:rPr>
                <w:rFonts w:cs="Times New Roman"/>
                <w:sz w:val="18"/>
                <w:szCs w:val="18"/>
              </w:rPr>
              <w:t>0.81(0.60-1.08)</w:t>
            </w:r>
          </w:p>
        </w:tc>
        <w:tc>
          <w:tcPr>
            <w:tcW w:w="423" w:type="pct"/>
            <w:tcBorders>
              <w:top w:val="nil"/>
              <w:left w:val="nil"/>
              <w:bottom w:val="single" w:sz="4" w:space="0" w:color="auto"/>
              <w:right w:val="nil"/>
            </w:tcBorders>
            <w:hideMark/>
          </w:tcPr>
          <w:p w14:paraId="1D428E42" w14:textId="77777777" w:rsidR="008B0D37" w:rsidRPr="009E2B9B" w:rsidRDefault="008B0D37">
            <w:pPr>
              <w:spacing w:after="0"/>
              <w:jc w:val="center"/>
              <w:rPr>
                <w:rFonts w:cs="Times New Roman"/>
                <w:sz w:val="18"/>
                <w:szCs w:val="18"/>
              </w:rPr>
            </w:pPr>
            <w:r w:rsidRPr="009E2B9B">
              <w:rPr>
                <w:rFonts w:cs="Times New Roman"/>
                <w:sz w:val="18"/>
                <w:szCs w:val="18"/>
              </w:rPr>
              <w:t>32(6.4)</w:t>
            </w:r>
          </w:p>
        </w:tc>
        <w:tc>
          <w:tcPr>
            <w:tcW w:w="517" w:type="pct"/>
            <w:tcBorders>
              <w:top w:val="nil"/>
              <w:left w:val="nil"/>
              <w:bottom w:val="single" w:sz="4" w:space="0" w:color="auto"/>
              <w:right w:val="nil"/>
            </w:tcBorders>
            <w:hideMark/>
          </w:tcPr>
          <w:p w14:paraId="1D5848A7" w14:textId="77777777" w:rsidR="008B0D37" w:rsidRPr="009E2B9B" w:rsidRDefault="008B0D37">
            <w:pPr>
              <w:spacing w:after="0"/>
              <w:jc w:val="center"/>
              <w:rPr>
                <w:rFonts w:cs="Times New Roman"/>
                <w:sz w:val="18"/>
                <w:szCs w:val="18"/>
              </w:rPr>
            </w:pPr>
            <w:r w:rsidRPr="009E2B9B">
              <w:rPr>
                <w:rFonts w:cs="Times New Roman"/>
                <w:sz w:val="18"/>
                <w:szCs w:val="18"/>
              </w:rPr>
              <w:t>0.80(0.52-1.20)</w:t>
            </w:r>
          </w:p>
        </w:tc>
        <w:tc>
          <w:tcPr>
            <w:tcW w:w="517" w:type="pct"/>
            <w:tcBorders>
              <w:top w:val="nil"/>
              <w:left w:val="nil"/>
              <w:bottom w:val="single" w:sz="4" w:space="0" w:color="auto"/>
              <w:right w:val="nil"/>
            </w:tcBorders>
            <w:hideMark/>
          </w:tcPr>
          <w:p w14:paraId="5EE7FDDE" w14:textId="77777777" w:rsidR="008B0D37" w:rsidRPr="009E2B9B" w:rsidRDefault="008B0D37">
            <w:pPr>
              <w:spacing w:after="0"/>
              <w:jc w:val="center"/>
              <w:rPr>
                <w:rFonts w:cs="Times New Roman"/>
                <w:sz w:val="18"/>
                <w:szCs w:val="18"/>
              </w:rPr>
            </w:pPr>
            <w:r w:rsidRPr="009E2B9B">
              <w:rPr>
                <w:rFonts w:cs="Times New Roman"/>
                <w:sz w:val="18"/>
                <w:szCs w:val="18"/>
              </w:rPr>
              <w:t>0.74(0.37-1.46)</w:t>
            </w:r>
          </w:p>
        </w:tc>
      </w:tr>
      <w:tr w:rsidR="008B0D37" w:rsidRPr="00E23933" w14:paraId="3488D257" w14:textId="77777777" w:rsidTr="009E2B9B">
        <w:trPr>
          <w:trHeight w:val="253"/>
          <w:jc w:val="center"/>
        </w:trPr>
        <w:tc>
          <w:tcPr>
            <w:tcW w:w="374" w:type="pct"/>
            <w:tcBorders>
              <w:top w:val="single" w:sz="4" w:space="0" w:color="auto"/>
              <w:left w:val="nil"/>
              <w:bottom w:val="nil"/>
              <w:right w:val="nil"/>
            </w:tcBorders>
            <w:hideMark/>
          </w:tcPr>
          <w:p w14:paraId="603A7878" w14:textId="77777777" w:rsidR="008B0D37" w:rsidRPr="009E2B9B" w:rsidRDefault="008B0D37">
            <w:pPr>
              <w:spacing w:after="0"/>
              <w:jc w:val="both"/>
              <w:rPr>
                <w:rFonts w:cs="Times New Roman"/>
                <w:b/>
                <w:sz w:val="18"/>
                <w:szCs w:val="18"/>
              </w:rPr>
            </w:pPr>
            <w:r w:rsidRPr="009E2B9B">
              <w:rPr>
                <w:rFonts w:cs="Times New Roman"/>
                <w:b/>
                <w:sz w:val="18"/>
                <w:szCs w:val="18"/>
              </w:rPr>
              <w:t>≥45 (y)</w:t>
            </w:r>
          </w:p>
        </w:tc>
        <w:tc>
          <w:tcPr>
            <w:tcW w:w="340" w:type="pct"/>
            <w:tcBorders>
              <w:top w:val="nil"/>
              <w:left w:val="nil"/>
              <w:bottom w:val="nil"/>
              <w:right w:val="nil"/>
            </w:tcBorders>
            <w:hideMark/>
          </w:tcPr>
          <w:p w14:paraId="3E2C7959" w14:textId="77777777" w:rsidR="008B0D37" w:rsidRPr="009E2B9B" w:rsidRDefault="008B0D37">
            <w:pPr>
              <w:spacing w:after="0"/>
              <w:jc w:val="center"/>
              <w:rPr>
                <w:rFonts w:cs="Times New Roman"/>
                <w:sz w:val="18"/>
                <w:szCs w:val="18"/>
              </w:rPr>
            </w:pPr>
            <w:r w:rsidRPr="009E2B9B">
              <w:rPr>
                <w:rFonts w:cs="Times New Roman"/>
                <w:sz w:val="18"/>
                <w:szCs w:val="18"/>
              </w:rPr>
              <w:t>First</w:t>
            </w:r>
          </w:p>
        </w:tc>
        <w:tc>
          <w:tcPr>
            <w:tcW w:w="338" w:type="pct"/>
            <w:tcBorders>
              <w:top w:val="single" w:sz="4" w:space="0" w:color="auto"/>
              <w:left w:val="nil"/>
              <w:bottom w:val="nil"/>
              <w:right w:val="nil"/>
            </w:tcBorders>
            <w:hideMark/>
          </w:tcPr>
          <w:p w14:paraId="4B38186F" w14:textId="77777777" w:rsidR="008B0D37" w:rsidRPr="009E2B9B" w:rsidRDefault="008B0D37">
            <w:pPr>
              <w:spacing w:after="0"/>
              <w:jc w:val="center"/>
              <w:rPr>
                <w:rFonts w:cs="Times New Roman"/>
                <w:sz w:val="18"/>
                <w:szCs w:val="18"/>
              </w:rPr>
            </w:pPr>
            <w:r w:rsidRPr="009E2B9B">
              <w:rPr>
                <w:rFonts w:cs="Times New Roman"/>
                <w:sz w:val="18"/>
                <w:szCs w:val="18"/>
              </w:rPr>
              <w:t>36(8.3)</w:t>
            </w:r>
          </w:p>
        </w:tc>
        <w:tc>
          <w:tcPr>
            <w:tcW w:w="517" w:type="pct"/>
            <w:tcBorders>
              <w:top w:val="single" w:sz="4" w:space="0" w:color="auto"/>
              <w:left w:val="nil"/>
              <w:bottom w:val="nil"/>
              <w:right w:val="nil"/>
            </w:tcBorders>
            <w:hideMark/>
          </w:tcPr>
          <w:p w14:paraId="420E30A4"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356CE702"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423" w:type="pct"/>
            <w:tcBorders>
              <w:top w:val="single" w:sz="4" w:space="0" w:color="auto"/>
              <w:left w:val="nil"/>
              <w:bottom w:val="nil"/>
              <w:right w:val="nil"/>
            </w:tcBorders>
            <w:hideMark/>
          </w:tcPr>
          <w:p w14:paraId="2DE712FE" w14:textId="77777777" w:rsidR="008B0D37" w:rsidRPr="009E2B9B" w:rsidRDefault="008B0D37">
            <w:pPr>
              <w:spacing w:after="0"/>
              <w:jc w:val="center"/>
              <w:rPr>
                <w:rFonts w:cs="Times New Roman"/>
                <w:sz w:val="18"/>
                <w:szCs w:val="18"/>
              </w:rPr>
            </w:pPr>
            <w:r w:rsidRPr="009E2B9B">
              <w:rPr>
                <w:rFonts w:cs="Times New Roman"/>
                <w:sz w:val="18"/>
                <w:szCs w:val="18"/>
              </w:rPr>
              <w:t>240(55.1)</w:t>
            </w:r>
          </w:p>
        </w:tc>
        <w:tc>
          <w:tcPr>
            <w:tcW w:w="517" w:type="pct"/>
            <w:tcBorders>
              <w:top w:val="single" w:sz="4" w:space="0" w:color="auto"/>
              <w:left w:val="nil"/>
              <w:bottom w:val="nil"/>
              <w:right w:val="nil"/>
            </w:tcBorders>
            <w:hideMark/>
          </w:tcPr>
          <w:p w14:paraId="14D056E5"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17A240A6"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423" w:type="pct"/>
            <w:tcBorders>
              <w:top w:val="single" w:sz="4" w:space="0" w:color="auto"/>
              <w:left w:val="nil"/>
              <w:bottom w:val="nil"/>
              <w:right w:val="nil"/>
            </w:tcBorders>
            <w:hideMark/>
          </w:tcPr>
          <w:p w14:paraId="4696CF49" w14:textId="77777777" w:rsidR="008B0D37" w:rsidRPr="009E2B9B" w:rsidRDefault="008B0D37">
            <w:pPr>
              <w:spacing w:after="0"/>
              <w:jc w:val="center"/>
              <w:rPr>
                <w:rFonts w:cs="Times New Roman"/>
                <w:sz w:val="18"/>
                <w:szCs w:val="18"/>
              </w:rPr>
            </w:pPr>
            <w:r w:rsidRPr="009E2B9B">
              <w:rPr>
                <w:rFonts w:cs="Times New Roman"/>
                <w:sz w:val="18"/>
                <w:szCs w:val="18"/>
              </w:rPr>
              <w:t>63(14.5)</w:t>
            </w:r>
          </w:p>
        </w:tc>
        <w:tc>
          <w:tcPr>
            <w:tcW w:w="517" w:type="pct"/>
            <w:tcBorders>
              <w:top w:val="single" w:sz="4" w:space="0" w:color="auto"/>
              <w:left w:val="nil"/>
              <w:bottom w:val="nil"/>
              <w:right w:val="nil"/>
            </w:tcBorders>
            <w:hideMark/>
          </w:tcPr>
          <w:p w14:paraId="229AF917"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2E52AB77" w14:textId="77777777" w:rsidR="008B0D37" w:rsidRPr="009E2B9B" w:rsidRDefault="008B0D37">
            <w:pPr>
              <w:spacing w:after="0"/>
              <w:jc w:val="center"/>
              <w:rPr>
                <w:rFonts w:cs="Times New Roman"/>
                <w:sz w:val="18"/>
                <w:szCs w:val="18"/>
              </w:rPr>
            </w:pPr>
            <w:r w:rsidRPr="009E2B9B">
              <w:rPr>
                <w:rFonts w:cs="Times New Roman"/>
                <w:sz w:val="18"/>
                <w:szCs w:val="18"/>
              </w:rPr>
              <w:t>1</w:t>
            </w:r>
          </w:p>
        </w:tc>
      </w:tr>
      <w:tr w:rsidR="008B0D37" w:rsidRPr="00E23933" w14:paraId="5878329F" w14:textId="77777777" w:rsidTr="009E2B9B">
        <w:trPr>
          <w:trHeight w:val="253"/>
          <w:jc w:val="center"/>
        </w:trPr>
        <w:tc>
          <w:tcPr>
            <w:tcW w:w="374" w:type="pct"/>
            <w:tcBorders>
              <w:top w:val="nil"/>
              <w:left w:val="nil"/>
              <w:bottom w:val="nil"/>
              <w:right w:val="nil"/>
            </w:tcBorders>
          </w:tcPr>
          <w:p w14:paraId="7FFA32D6" w14:textId="77777777" w:rsidR="008B0D37" w:rsidRPr="009E2B9B" w:rsidRDefault="008B0D37">
            <w:pPr>
              <w:spacing w:after="0"/>
              <w:jc w:val="both"/>
              <w:rPr>
                <w:rFonts w:cs="Times New Roman"/>
                <w:b/>
                <w:sz w:val="18"/>
                <w:szCs w:val="18"/>
              </w:rPr>
            </w:pPr>
          </w:p>
        </w:tc>
        <w:tc>
          <w:tcPr>
            <w:tcW w:w="340" w:type="pct"/>
            <w:tcBorders>
              <w:top w:val="nil"/>
              <w:left w:val="nil"/>
              <w:bottom w:val="nil"/>
              <w:right w:val="nil"/>
            </w:tcBorders>
            <w:hideMark/>
          </w:tcPr>
          <w:p w14:paraId="3C7D36C6" w14:textId="77777777" w:rsidR="008B0D37" w:rsidRPr="009E2B9B" w:rsidRDefault="008B0D37">
            <w:pPr>
              <w:spacing w:after="0"/>
              <w:jc w:val="center"/>
              <w:rPr>
                <w:rFonts w:cs="Times New Roman"/>
                <w:sz w:val="18"/>
                <w:szCs w:val="18"/>
              </w:rPr>
            </w:pPr>
            <w:r w:rsidRPr="009E2B9B">
              <w:rPr>
                <w:rFonts w:cs="Times New Roman"/>
                <w:sz w:val="18"/>
                <w:szCs w:val="18"/>
              </w:rPr>
              <w:t>Second</w:t>
            </w:r>
          </w:p>
        </w:tc>
        <w:tc>
          <w:tcPr>
            <w:tcW w:w="338" w:type="pct"/>
            <w:tcBorders>
              <w:top w:val="nil"/>
              <w:left w:val="nil"/>
              <w:bottom w:val="nil"/>
              <w:right w:val="nil"/>
            </w:tcBorders>
            <w:hideMark/>
          </w:tcPr>
          <w:p w14:paraId="2AAB2DA9" w14:textId="77777777" w:rsidR="008B0D37" w:rsidRPr="009E2B9B" w:rsidRDefault="008B0D37">
            <w:pPr>
              <w:spacing w:after="0"/>
              <w:jc w:val="center"/>
              <w:rPr>
                <w:rFonts w:cs="Times New Roman"/>
                <w:sz w:val="18"/>
                <w:szCs w:val="18"/>
              </w:rPr>
            </w:pPr>
            <w:r w:rsidRPr="009E2B9B">
              <w:rPr>
                <w:rFonts w:cs="Times New Roman"/>
                <w:sz w:val="18"/>
                <w:szCs w:val="18"/>
              </w:rPr>
              <w:t>8(6.5)</w:t>
            </w:r>
          </w:p>
        </w:tc>
        <w:tc>
          <w:tcPr>
            <w:tcW w:w="517" w:type="pct"/>
            <w:tcBorders>
              <w:top w:val="nil"/>
              <w:left w:val="nil"/>
              <w:bottom w:val="nil"/>
              <w:right w:val="nil"/>
            </w:tcBorders>
            <w:hideMark/>
          </w:tcPr>
          <w:p w14:paraId="04037D2C" w14:textId="77777777" w:rsidR="008B0D37" w:rsidRPr="009E2B9B" w:rsidRDefault="008B0D37">
            <w:pPr>
              <w:spacing w:after="0"/>
              <w:jc w:val="center"/>
              <w:rPr>
                <w:rFonts w:cs="Times New Roman"/>
                <w:sz w:val="18"/>
                <w:szCs w:val="18"/>
              </w:rPr>
            </w:pPr>
            <w:r w:rsidRPr="009E2B9B">
              <w:rPr>
                <w:rFonts w:cs="Times New Roman"/>
                <w:sz w:val="18"/>
                <w:szCs w:val="18"/>
              </w:rPr>
              <w:t>0.73(0.33-1.62)</w:t>
            </w:r>
          </w:p>
        </w:tc>
        <w:tc>
          <w:tcPr>
            <w:tcW w:w="517" w:type="pct"/>
            <w:tcBorders>
              <w:top w:val="nil"/>
              <w:left w:val="nil"/>
              <w:bottom w:val="nil"/>
              <w:right w:val="nil"/>
            </w:tcBorders>
            <w:hideMark/>
          </w:tcPr>
          <w:p w14:paraId="14E5AD1F" w14:textId="77777777" w:rsidR="008B0D37" w:rsidRPr="009E2B9B" w:rsidRDefault="008B0D37">
            <w:pPr>
              <w:spacing w:after="0"/>
              <w:jc w:val="center"/>
              <w:rPr>
                <w:rFonts w:cs="Times New Roman"/>
                <w:sz w:val="18"/>
                <w:szCs w:val="18"/>
              </w:rPr>
            </w:pPr>
            <w:r w:rsidRPr="009E2B9B">
              <w:rPr>
                <w:rFonts w:cs="Times New Roman"/>
                <w:sz w:val="18"/>
                <w:szCs w:val="18"/>
              </w:rPr>
              <w:t>0.55(0.23-1.33)</w:t>
            </w:r>
          </w:p>
        </w:tc>
        <w:tc>
          <w:tcPr>
            <w:tcW w:w="423" w:type="pct"/>
            <w:tcBorders>
              <w:top w:val="nil"/>
              <w:left w:val="nil"/>
              <w:bottom w:val="nil"/>
              <w:right w:val="nil"/>
            </w:tcBorders>
            <w:hideMark/>
          </w:tcPr>
          <w:p w14:paraId="4A2F3136" w14:textId="77777777" w:rsidR="008B0D37" w:rsidRPr="009E2B9B" w:rsidRDefault="008B0D37">
            <w:pPr>
              <w:spacing w:after="0"/>
              <w:jc w:val="center"/>
              <w:rPr>
                <w:rFonts w:cs="Times New Roman"/>
                <w:sz w:val="18"/>
                <w:szCs w:val="18"/>
              </w:rPr>
            </w:pPr>
            <w:r w:rsidRPr="009E2B9B">
              <w:rPr>
                <w:rFonts w:cs="Times New Roman"/>
                <w:sz w:val="18"/>
                <w:szCs w:val="18"/>
              </w:rPr>
              <w:t>54(43.6)</w:t>
            </w:r>
          </w:p>
        </w:tc>
        <w:tc>
          <w:tcPr>
            <w:tcW w:w="517" w:type="pct"/>
            <w:tcBorders>
              <w:top w:val="nil"/>
              <w:left w:val="nil"/>
              <w:bottom w:val="nil"/>
              <w:right w:val="nil"/>
            </w:tcBorders>
            <w:hideMark/>
          </w:tcPr>
          <w:p w14:paraId="0F7FD23E" w14:textId="77777777" w:rsidR="008B0D37" w:rsidRPr="009E2B9B" w:rsidRDefault="008B0D37">
            <w:pPr>
              <w:spacing w:after="0"/>
              <w:jc w:val="center"/>
              <w:rPr>
                <w:rFonts w:cs="Times New Roman"/>
                <w:sz w:val="18"/>
                <w:szCs w:val="18"/>
              </w:rPr>
            </w:pPr>
            <w:r w:rsidRPr="009E2B9B">
              <w:rPr>
                <w:rFonts w:cs="Times New Roman"/>
                <w:sz w:val="18"/>
                <w:szCs w:val="18"/>
              </w:rPr>
              <w:t>0.87(0.48-1.56)</w:t>
            </w:r>
          </w:p>
        </w:tc>
        <w:tc>
          <w:tcPr>
            <w:tcW w:w="517" w:type="pct"/>
            <w:tcBorders>
              <w:top w:val="nil"/>
              <w:left w:val="nil"/>
              <w:bottom w:val="nil"/>
              <w:right w:val="nil"/>
            </w:tcBorders>
            <w:hideMark/>
          </w:tcPr>
          <w:p w14:paraId="35B13E09" w14:textId="77777777" w:rsidR="008B0D37" w:rsidRPr="009E2B9B" w:rsidRDefault="008B0D37">
            <w:pPr>
              <w:spacing w:after="0"/>
              <w:jc w:val="center"/>
              <w:rPr>
                <w:rFonts w:cs="Times New Roman"/>
                <w:sz w:val="18"/>
                <w:szCs w:val="18"/>
              </w:rPr>
            </w:pPr>
            <w:r w:rsidRPr="009E2B9B">
              <w:rPr>
                <w:rFonts w:cs="Times New Roman"/>
                <w:sz w:val="18"/>
                <w:szCs w:val="18"/>
              </w:rPr>
              <w:t>0.85(0.48-1.53)</w:t>
            </w:r>
          </w:p>
        </w:tc>
        <w:tc>
          <w:tcPr>
            <w:tcW w:w="423" w:type="pct"/>
            <w:tcBorders>
              <w:top w:val="nil"/>
              <w:left w:val="nil"/>
              <w:bottom w:val="nil"/>
              <w:right w:val="nil"/>
            </w:tcBorders>
            <w:hideMark/>
          </w:tcPr>
          <w:p w14:paraId="6BA5AADF" w14:textId="77777777" w:rsidR="008B0D37" w:rsidRPr="009E2B9B" w:rsidRDefault="008B0D37">
            <w:pPr>
              <w:spacing w:after="0"/>
              <w:jc w:val="center"/>
              <w:rPr>
                <w:rFonts w:cs="Times New Roman"/>
                <w:sz w:val="18"/>
                <w:szCs w:val="18"/>
              </w:rPr>
            </w:pPr>
            <w:r w:rsidRPr="009E2B9B">
              <w:rPr>
                <w:rFonts w:cs="Times New Roman"/>
                <w:sz w:val="18"/>
                <w:szCs w:val="18"/>
              </w:rPr>
              <w:t>16(12.9)</w:t>
            </w:r>
          </w:p>
        </w:tc>
        <w:tc>
          <w:tcPr>
            <w:tcW w:w="517" w:type="pct"/>
            <w:tcBorders>
              <w:top w:val="nil"/>
              <w:left w:val="nil"/>
              <w:bottom w:val="nil"/>
              <w:right w:val="nil"/>
            </w:tcBorders>
            <w:hideMark/>
          </w:tcPr>
          <w:p w14:paraId="4D99116A" w14:textId="77777777" w:rsidR="008B0D37" w:rsidRPr="009E2B9B" w:rsidRDefault="008B0D37">
            <w:pPr>
              <w:spacing w:after="0"/>
              <w:jc w:val="center"/>
              <w:rPr>
                <w:rFonts w:cs="Times New Roman"/>
                <w:sz w:val="18"/>
                <w:szCs w:val="18"/>
              </w:rPr>
            </w:pPr>
            <w:r w:rsidRPr="009E2B9B">
              <w:rPr>
                <w:rFonts w:cs="Times New Roman"/>
                <w:sz w:val="18"/>
                <w:szCs w:val="18"/>
              </w:rPr>
              <w:t>0.82(0.45-1.84)</w:t>
            </w:r>
          </w:p>
        </w:tc>
        <w:tc>
          <w:tcPr>
            <w:tcW w:w="517" w:type="pct"/>
            <w:tcBorders>
              <w:top w:val="nil"/>
              <w:left w:val="nil"/>
              <w:bottom w:val="nil"/>
              <w:right w:val="nil"/>
            </w:tcBorders>
            <w:hideMark/>
          </w:tcPr>
          <w:p w14:paraId="043DF8A3" w14:textId="77777777" w:rsidR="008B0D37" w:rsidRPr="009E2B9B" w:rsidRDefault="008B0D37">
            <w:pPr>
              <w:spacing w:after="0"/>
              <w:jc w:val="center"/>
              <w:rPr>
                <w:rFonts w:cs="Times New Roman"/>
                <w:sz w:val="18"/>
                <w:szCs w:val="18"/>
              </w:rPr>
            </w:pPr>
            <w:r w:rsidRPr="009E2B9B">
              <w:rPr>
                <w:rFonts w:cs="Times New Roman"/>
                <w:sz w:val="18"/>
                <w:szCs w:val="18"/>
              </w:rPr>
              <w:t>1.81(0.58-5.65)</w:t>
            </w:r>
          </w:p>
        </w:tc>
      </w:tr>
      <w:tr w:rsidR="008B0D37" w:rsidRPr="00E23933" w14:paraId="5E87C6C1" w14:textId="77777777" w:rsidTr="009E2B9B">
        <w:trPr>
          <w:trHeight w:val="253"/>
          <w:jc w:val="center"/>
        </w:trPr>
        <w:tc>
          <w:tcPr>
            <w:tcW w:w="374" w:type="pct"/>
            <w:tcBorders>
              <w:top w:val="nil"/>
              <w:left w:val="nil"/>
              <w:bottom w:val="single" w:sz="4" w:space="0" w:color="auto"/>
              <w:right w:val="nil"/>
            </w:tcBorders>
          </w:tcPr>
          <w:p w14:paraId="163ADA73" w14:textId="77777777" w:rsidR="008B0D37" w:rsidRPr="009E2B9B" w:rsidRDefault="008B0D37">
            <w:pPr>
              <w:spacing w:after="0"/>
              <w:jc w:val="both"/>
              <w:rPr>
                <w:rFonts w:cs="Times New Roman"/>
                <w:b/>
                <w:sz w:val="18"/>
                <w:szCs w:val="18"/>
              </w:rPr>
            </w:pPr>
          </w:p>
        </w:tc>
        <w:tc>
          <w:tcPr>
            <w:tcW w:w="340" w:type="pct"/>
            <w:tcBorders>
              <w:top w:val="nil"/>
              <w:left w:val="nil"/>
              <w:bottom w:val="single" w:sz="4" w:space="0" w:color="auto"/>
              <w:right w:val="nil"/>
            </w:tcBorders>
            <w:hideMark/>
          </w:tcPr>
          <w:p w14:paraId="6ADB3BB3" w14:textId="77777777" w:rsidR="008B0D37" w:rsidRPr="009E2B9B" w:rsidRDefault="008B0D37">
            <w:pPr>
              <w:spacing w:after="0"/>
              <w:jc w:val="center"/>
              <w:rPr>
                <w:rFonts w:cs="Times New Roman"/>
                <w:sz w:val="18"/>
                <w:szCs w:val="18"/>
              </w:rPr>
            </w:pPr>
            <w:r w:rsidRPr="009E2B9B">
              <w:rPr>
                <w:rFonts w:cs="Times New Roman"/>
                <w:sz w:val="18"/>
                <w:szCs w:val="18"/>
              </w:rPr>
              <w:t>Third</w:t>
            </w:r>
          </w:p>
        </w:tc>
        <w:tc>
          <w:tcPr>
            <w:tcW w:w="338" w:type="pct"/>
            <w:tcBorders>
              <w:top w:val="nil"/>
              <w:left w:val="nil"/>
              <w:bottom w:val="single" w:sz="4" w:space="0" w:color="auto"/>
              <w:right w:val="nil"/>
            </w:tcBorders>
            <w:hideMark/>
          </w:tcPr>
          <w:p w14:paraId="778E3EA1" w14:textId="77777777" w:rsidR="008B0D37" w:rsidRPr="009E2B9B" w:rsidRDefault="008B0D37">
            <w:pPr>
              <w:spacing w:after="0"/>
              <w:jc w:val="center"/>
              <w:rPr>
                <w:rFonts w:cs="Times New Roman"/>
                <w:sz w:val="18"/>
                <w:szCs w:val="18"/>
              </w:rPr>
            </w:pPr>
            <w:r w:rsidRPr="009E2B9B">
              <w:rPr>
                <w:rFonts w:cs="Times New Roman"/>
                <w:sz w:val="18"/>
                <w:szCs w:val="18"/>
              </w:rPr>
              <w:t>3(8.11)</w:t>
            </w:r>
          </w:p>
        </w:tc>
        <w:tc>
          <w:tcPr>
            <w:tcW w:w="517" w:type="pct"/>
            <w:tcBorders>
              <w:top w:val="nil"/>
              <w:left w:val="nil"/>
              <w:bottom w:val="single" w:sz="4" w:space="0" w:color="auto"/>
              <w:right w:val="nil"/>
            </w:tcBorders>
            <w:hideMark/>
          </w:tcPr>
          <w:p w14:paraId="2705A964" w14:textId="77777777" w:rsidR="008B0D37" w:rsidRPr="009E2B9B" w:rsidRDefault="008B0D37">
            <w:pPr>
              <w:spacing w:after="0"/>
              <w:jc w:val="center"/>
              <w:rPr>
                <w:rFonts w:cs="Times New Roman"/>
                <w:sz w:val="18"/>
                <w:szCs w:val="18"/>
              </w:rPr>
            </w:pPr>
            <w:r w:rsidRPr="009E2B9B">
              <w:rPr>
                <w:rFonts w:cs="Times New Roman"/>
                <w:sz w:val="18"/>
                <w:szCs w:val="18"/>
              </w:rPr>
              <w:t>1.00(0.29-3.43)</w:t>
            </w:r>
          </w:p>
        </w:tc>
        <w:tc>
          <w:tcPr>
            <w:tcW w:w="517" w:type="pct"/>
            <w:tcBorders>
              <w:top w:val="nil"/>
              <w:left w:val="nil"/>
              <w:bottom w:val="single" w:sz="4" w:space="0" w:color="auto"/>
              <w:right w:val="nil"/>
            </w:tcBorders>
            <w:hideMark/>
          </w:tcPr>
          <w:p w14:paraId="1F402165" w14:textId="77777777" w:rsidR="008B0D37" w:rsidRPr="009E2B9B" w:rsidRDefault="008B0D37">
            <w:pPr>
              <w:spacing w:after="0"/>
              <w:jc w:val="center"/>
              <w:rPr>
                <w:rFonts w:cs="Times New Roman"/>
                <w:sz w:val="18"/>
                <w:szCs w:val="18"/>
              </w:rPr>
            </w:pPr>
            <w:r w:rsidRPr="009E2B9B">
              <w:rPr>
                <w:rFonts w:cs="Times New Roman"/>
                <w:sz w:val="18"/>
                <w:szCs w:val="18"/>
              </w:rPr>
              <w:t>1.00(0.25-3.96)</w:t>
            </w:r>
          </w:p>
        </w:tc>
        <w:tc>
          <w:tcPr>
            <w:tcW w:w="423" w:type="pct"/>
            <w:tcBorders>
              <w:top w:val="nil"/>
              <w:left w:val="nil"/>
              <w:bottom w:val="single" w:sz="4" w:space="0" w:color="auto"/>
              <w:right w:val="nil"/>
            </w:tcBorders>
            <w:hideMark/>
          </w:tcPr>
          <w:p w14:paraId="7A4DDEC7" w14:textId="77777777" w:rsidR="008B0D37" w:rsidRPr="009E2B9B" w:rsidRDefault="008B0D37">
            <w:pPr>
              <w:spacing w:after="0"/>
              <w:jc w:val="center"/>
              <w:rPr>
                <w:rFonts w:cs="Times New Roman"/>
                <w:sz w:val="18"/>
                <w:szCs w:val="18"/>
              </w:rPr>
            </w:pPr>
            <w:r w:rsidRPr="009E2B9B">
              <w:rPr>
                <w:rFonts w:cs="Times New Roman"/>
                <w:sz w:val="18"/>
                <w:szCs w:val="18"/>
              </w:rPr>
              <w:t>21(56.8)</w:t>
            </w:r>
          </w:p>
        </w:tc>
        <w:tc>
          <w:tcPr>
            <w:tcW w:w="517" w:type="pct"/>
            <w:tcBorders>
              <w:top w:val="nil"/>
              <w:left w:val="nil"/>
              <w:bottom w:val="single" w:sz="4" w:space="0" w:color="auto"/>
              <w:right w:val="nil"/>
            </w:tcBorders>
            <w:hideMark/>
          </w:tcPr>
          <w:p w14:paraId="18687640" w14:textId="77777777" w:rsidR="008B0D37" w:rsidRPr="009E2B9B" w:rsidRDefault="008B0D37">
            <w:pPr>
              <w:spacing w:after="0"/>
              <w:jc w:val="center"/>
              <w:rPr>
                <w:rFonts w:cs="Times New Roman"/>
                <w:sz w:val="18"/>
                <w:szCs w:val="18"/>
              </w:rPr>
            </w:pPr>
            <w:r w:rsidRPr="009E2B9B">
              <w:rPr>
                <w:rFonts w:cs="Times New Roman"/>
                <w:sz w:val="18"/>
                <w:szCs w:val="18"/>
              </w:rPr>
              <w:t>1.46(0.48-4.45)</w:t>
            </w:r>
          </w:p>
        </w:tc>
        <w:tc>
          <w:tcPr>
            <w:tcW w:w="517" w:type="pct"/>
            <w:tcBorders>
              <w:top w:val="nil"/>
              <w:left w:val="nil"/>
              <w:bottom w:val="single" w:sz="4" w:space="0" w:color="auto"/>
              <w:right w:val="nil"/>
            </w:tcBorders>
            <w:hideMark/>
          </w:tcPr>
          <w:p w14:paraId="7A8D35C3" w14:textId="77777777" w:rsidR="008B0D37" w:rsidRPr="009E2B9B" w:rsidRDefault="008B0D37">
            <w:pPr>
              <w:spacing w:after="0"/>
              <w:jc w:val="center"/>
              <w:rPr>
                <w:rFonts w:cs="Times New Roman"/>
                <w:sz w:val="18"/>
                <w:szCs w:val="18"/>
              </w:rPr>
            </w:pPr>
            <w:r w:rsidRPr="009E2B9B">
              <w:rPr>
                <w:rFonts w:cs="Times New Roman"/>
                <w:sz w:val="18"/>
                <w:szCs w:val="18"/>
              </w:rPr>
              <w:t>1.49(0.49-4.55)</w:t>
            </w:r>
          </w:p>
        </w:tc>
        <w:tc>
          <w:tcPr>
            <w:tcW w:w="423" w:type="pct"/>
            <w:tcBorders>
              <w:top w:val="nil"/>
              <w:left w:val="nil"/>
              <w:bottom w:val="single" w:sz="4" w:space="0" w:color="auto"/>
              <w:right w:val="nil"/>
            </w:tcBorders>
            <w:hideMark/>
          </w:tcPr>
          <w:p w14:paraId="165462BE" w14:textId="77777777" w:rsidR="008B0D37" w:rsidRPr="009E2B9B" w:rsidRDefault="008B0D37">
            <w:pPr>
              <w:spacing w:after="0"/>
              <w:jc w:val="center"/>
              <w:rPr>
                <w:rFonts w:cs="Times New Roman"/>
                <w:sz w:val="18"/>
                <w:szCs w:val="18"/>
              </w:rPr>
            </w:pPr>
            <w:r w:rsidRPr="009E2B9B">
              <w:rPr>
                <w:rFonts w:cs="Times New Roman"/>
                <w:sz w:val="18"/>
                <w:szCs w:val="18"/>
              </w:rPr>
              <w:t>5(13.5)</w:t>
            </w:r>
          </w:p>
        </w:tc>
        <w:tc>
          <w:tcPr>
            <w:tcW w:w="517" w:type="pct"/>
            <w:tcBorders>
              <w:top w:val="nil"/>
              <w:left w:val="nil"/>
              <w:bottom w:val="single" w:sz="4" w:space="0" w:color="auto"/>
              <w:right w:val="nil"/>
            </w:tcBorders>
            <w:hideMark/>
          </w:tcPr>
          <w:p w14:paraId="3E5CD1E4" w14:textId="77777777" w:rsidR="008B0D37" w:rsidRPr="009E2B9B" w:rsidRDefault="008B0D37">
            <w:pPr>
              <w:spacing w:after="0"/>
              <w:jc w:val="center"/>
              <w:rPr>
                <w:rFonts w:cs="Times New Roman"/>
                <w:sz w:val="18"/>
                <w:szCs w:val="18"/>
              </w:rPr>
            </w:pPr>
            <w:r w:rsidRPr="009E2B9B">
              <w:rPr>
                <w:rFonts w:cs="Times New Roman"/>
                <w:sz w:val="18"/>
                <w:szCs w:val="18"/>
              </w:rPr>
              <w:t>0.95(0.36-2.55)</w:t>
            </w:r>
          </w:p>
        </w:tc>
        <w:tc>
          <w:tcPr>
            <w:tcW w:w="517" w:type="pct"/>
            <w:tcBorders>
              <w:top w:val="nil"/>
              <w:left w:val="nil"/>
              <w:bottom w:val="single" w:sz="4" w:space="0" w:color="auto"/>
              <w:right w:val="nil"/>
            </w:tcBorders>
            <w:hideMark/>
          </w:tcPr>
          <w:p w14:paraId="09ECDA85" w14:textId="77777777" w:rsidR="008B0D37" w:rsidRPr="009E2B9B" w:rsidRDefault="008B0D37">
            <w:pPr>
              <w:spacing w:after="0"/>
              <w:jc w:val="center"/>
              <w:rPr>
                <w:rFonts w:cs="Times New Roman"/>
                <w:sz w:val="18"/>
                <w:szCs w:val="18"/>
              </w:rPr>
            </w:pPr>
            <w:r w:rsidRPr="009E2B9B">
              <w:rPr>
                <w:rFonts w:cs="Times New Roman"/>
                <w:sz w:val="18"/>
                <w:szCs w:val="18"/>
              </w:rPr>
              <w:t>1.20(0.21-6.98)</w:t>
            </w:r>
          </w:p>
        </w:tc>
      </w:tr>
      <w:tr w:rsidR="008B0D37" w:rsidRPr="00E23933" w14:paraId="73367C1F" w14:textId="77777777" w:rsidTr="009E2B9B">
        <w:trPr>
          <w:trHeight w:val="253"/>
          <w:jc w:val="center"/>
        </w:trPr>
        <w:tc>
          <w:tcPr>
            <w:tcW w:w="374" w:type="pct"/>
            <w:tcBorders>
              <w:top w:val="single" w:sz="4" w:space="0" w:color="auto"/>
              <w:left w:val="nil"/>
              <w:bottom w:val="nil"/>
              <w:right w:val="nil"/>
            </w:tcBorders>
            <w:hideMark/>
          </w:tcPr>
          <w:p w14:paraId="19E0BAEC" w14:textId="77777777" w:rsidR="008B0D37" w:rsidRPr="009E2B9B" w:rsidRDefault="008B0D37">
            <w:pPr>
              <w:spacing w:after="0"/>
              <w:jc w:val="both"/>
              <w:rPr>
                <w:rFonts w:cs="Times New Roman"/>
                <w:b/>
                <w:sz w:val="18"/>
                <w:szCs w:val="18"/>
              </w:rPr>
            </w:pPr>
            <w:r w:rsidRPr="009E2B9B">
              <w:rPr>
                <w:rFonts w:cs="Times New Roman"/>
                <w:b/>
                <w:sz w:val="18"/>
                <w:szCs w:val="18"/>
              </w:rPr>
              <w:t>Men</w:t>
            </w:r>
          </w:p>
        </w:tc>
        <w:tc>
          <w:tcPr>
            <w:tcW w:w="340" w:type="pct"/>
            <w:tcBorders>
              <w:top w:val="nil"/>
              <w:left w:val="nil"/>
              <w:bottom w:val="nil"/>
              <w:right w:val="nil"/>
            </w:tcBorders>
            <w:hideMark/>
          </w:tcPr>
          <w:p w14:paraId="5D6FBD49" w14:textId="77777777" w:rsidR="008B0D37" w:rsidRPr="009E2B9B" w:rsidRDefault="008B0D37">
            <w:pPr>
              <w:spacing w:after="0"/>
              <w:jc w:val="center"/>
              <w:rPr>
                <w:rFonts w:cs="Times New Roman"/>
                <w:sz w:val="18"/>
                <w:szCs w:val="18"/>
              </w:rPr>
            </w:pPr>
            <w:r w:rsidRPr="009E2B9B">
              <w:rPr>
                <w:rFonts w:cs="Times New Roman"/>
                <w:sz w:val="18"/>
                <w:szCs w:val="18"/>
              </w:rPr>
              <w:t>First</w:t>
            </w:r>
          </w:p>
        </w:tc>
        <w:tc>
          <w:tcPr>
            <w:tcW w:w="338" w:type="pct"/>
            <w:tcBorders>
              <w:top w:val="single" w:sz="4" w:space="0" w:color="auto"/>
              <w:left w:val="nil"/>
              <w:bottom w:val="nil"/>
              <w:right w:val="nil"/>
            </w:tcBorders>
            <w:hideMark/>
          </w:tcPr>
          <w:p w14:paraId="22BD7349" w14:textId="77777777" w:rsidR="008B0D37" w:rsidRPr="009E2B9B" w:rsidRDefault="008B0D37">
            <w:pPr>
              <w:spacing w:after="0"/>
              <w:jc w:val="center"/>
              <w:rPr>
                <w:rFonts w:cs="Times New Roman"/>
                <w:sz w:val="18"/>
                <w:szCs w:val="18"/>
              </w:rPr>
            </w:pPr>
            <w:r w:rsidRPr="009E2B9B">
              <w:rPr>
                <w:rFonts w:cs="Times New Roman"/>
                <w:sz w:val="18"/>
                <w:szCs w:val="18"/>
              </w:rPr>
              <w:t>30(4.0)</w:t>
            </w:r>
          </w:p>
        </w:tc>
        <w:tc>
          <w:tcPr>
            <w:tcW w:w="517" w:type="pct"/>
            <w:tcBorders>
              <w:top w:val="single" w:sz="4" w:space="0" w:color="auto"/>
              <w:left w:val="nil"/>
              <w:bottom w:val="nil"/>
              <w:right w:val="nil"/>
            </w:tcBorders>
            <w:hideMark/>
          </w:tcPr>
          <w:p w14:paraId="58FC8239"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6A1CA237"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423" w:type="pct"/>
            <w:tcBorders>
              <w:top w:val="single" w:sz="4" w:space="0" w:color="auto"/>
              <w:left w:val="nil"/>
              <w:bottom w:val="nil"/>
              <w:right w:val="nil"/>
            </w:tcBorders>
            <w:hideMark/>
          </w:tcPr>
          <w:p w14:paraId="67880C31" w14:textId="77777777" w:rsidR="008B0D37" w:rsidRPr="009E2B9B" w:rsidRDefault="008B0D37">
            <w:pPr>
              <w:spacing w:after="0"/>
              <w:jc w:val="center"/>
              <w:rPr>
                <w:rFonts w:cs="Times New Roman"/>
                <w:sz w:val="18"/>
                <w:szCs w:val="18"/>
              </w:rPr>
            </w:pPr>
            <w:r w:rsidRPr="009E2B9B">
              <w:rPr>
                <w:rFonts w:cs="Times New Roman"/>
                <w:sz w:val="18"/>
                <w:szCs w:val="18"/>
              </w:rPr>
              <w:t>428(57.1)</w:t>
            </w:r>
          </w:p>
        </w:tc>
        <w:tc>
          <w:tcPr>
            <w:tcW w:w="517" w:type="pct"/>
            <w:tcBorders>
              <w:top w:val="single" w:sz="4" w:space="0" w:color="auto"/>
              <w:left w:val="nil"/>
              <w:bottom w:val="nil"/>
              <w:right w:val="nil"/>
            </w:tcBorders>
            <w:hideMark/>
          </w:tcPr>
          <w:p w14:paraId="6948A970"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23990E46"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423" w:type="pct"/>
            <w:tcBorders>
              <w:top w:val="single" w:sz="4" w:space="0" w:color="auto"/>
              <w:left w:val="nil"/>
              <w:bottom w:val="nil"/>
              <w:right w:val="nil"/>
            </w:tcBorders>
            <w:hideMark/>
          </w:tcPr>
          <w:p w14:paraId="41C54C13" w14:textId="77777777" w:rsidR="008B0D37" w:rsidRPr="009E2B9B" w:rsidRDefault="008B0D37">
            <w:pPr>
              <w:spacing w:after="0"/>
              <w:jc w:val="center"/>
              <w:rPr>
                <w:rFonts w:cs="Times New Roman"/>
                <w:sz w:val="18"/>
                <w:szCs w:val="18"/>
              </w:rPr>
            </w:pPr>
            <w:r w:rsidRPr="009E2B9B">
              <w:rPr>
                <w:rFonts w:cs="Times New Roman"/>
                <w:sz w:val="18"/>
                <w:szCs w:val="18"/>
              </w:rPr>
              <w:t>52(6.9)</w:t>
            </w:r>
          </w:p>
        </w:tc>
        <w:tc>
          <w:tcPr>
            <w:tcW w:w="517" w:type="pct"/>
            <w:tcBorders>
              <w:top w:val="single" w:sz="4" w:space="0" w:color="auto"/>
              <w:left w:val="nil"/>
              <w:bottom w:val="nil"/>
              <w:right w:val="nil"/>
            </w:tcBorders>
            <w:hideMark/>
          </w:tcPr>
          <w:p w14:paraId="49045B08"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47250B7C" w14:textId="77777777" w:rsidR="008B0D37" w:rsidRPr="009E2B9B" w:rsidRDefault="008B0D37">
            <w:pPr>
              <w:spacing w:after="0"/>
              <w:jc w:val="center"/>
              <w:rPr>
                <w:rFonts w:cs="Times New Roman"/>
                <w:sz w:val="18"/>
                <w:szCs w:val="18"/>
              </w:rPr>
            </w:pPr>
            <w:r w:rsidRPr="009E2B9B">
              <w:rPr>
                <w:rFonts w:cs="Times New Roman"/>
                <w:sz w:val="18"/>
                <w:szCs w:val="18"/>
              </w:rPr>
              <w:t>1</w:t>
            </w:r>
          </w:p>
        </w:tc>
      </w:tr>
      <w:tr w:rsidR="008B0D37" w:rsidRPr="00E23933" w14:paraId="34C5C464" w14:textId="77777777" w:rsidTr="009E2B9B">
        <w:trPr>
          <w:trHeight w:val="245"/>
          <w:jc w:val="center"/>
        </w:trPr>
        <w:tc>
          <w:tcPr>
            <w:tcW w:w="374" w:type="pct"/>
            <w:tcBorders>
              <w:top w:val="nil"/>
              <w:left w:val="nil"/>
              <w:bottom w:val="nil"/>
              <w:right w:val="nil"/>
            </w:tcBorders>
          </w:tcPr>
          <w:p w14:paraId="0C449691" w14:textId="77777777" w:rsidR="008B0D37" w:rsidRPr="009E2B9B" w:rsidRDefault="008B0D37">
            <w:pPr>
              <w:spacing w:after="0"/>
              <w:jc w:val="both"/>
              <w:rPr>
                <w:rFonts w:cs="Times New Roman"/>
                <w:b/>
                <w:sz w:val="18"/>
                <w:szCs w:val="18"/>
              </w:rPr>
            </w:pPr>
          </w:p>
        </w:tc>
        <w:tc>
          <w:tcPr>
            <w:tcW w:w="340" w:type="pct"/>
            <w:tcBorders>
              <w:top w:val="nil"/>
              <w:left w:val="nil"/>
              <w:bottom w:val="nil"/>
              <w:right w:val="nil"/>
            </w:tcBorders>
            <w:hideMark/>
          </w:tcPr>
          <w:p w14:paraId="3E510255" w14:textId="77777777" w:rsidR="008B0D37" w:rsidRPr="009E2B9B" w:rsidRDefault="008B0D37">
            <w:pPr>
              <w:spacing w:after="0"/>
              <w:jc w:val="center"/>
              <w:rPr>
                <w:rFonts w:cs="Times New Roman"/>
                <w:sz w:val="18"/>
                <w:szCs w:val="18"/>
              </w:rPr>
            </w:pPr>
            <w:r w:rsidRPr="009E2B9B">
              <w:rPr>
                <w:rFonts w:cs="Times New Roman"/>
                <w:sz w:val="18"/>
                <w:szCs w:val="18"/>
              </w:rPr>
              <w:t>Second</w:t>
            </w:r>
          </w:p>
        </w:tc>
        <w:tc>
          <w:tcPr>
            <w:tcW w:w="338" w:type="pct"/>
            <w:tcBorders>
              <w:top w:val="nil"/>
              <w:left w:val="nil"/>
              <w:bottom w:val="nil"/>
              <w:right w:val="nil"/>
            </w:tcBorders>
            <w:hideMark/>
          </w:tcPr>
          <w:p w14:paraId="44D33F8F" w14:textId="77777777" w:rsidR="008B0D37" w:rsidRPr="009E2B9B" w:rsidRDefault="008B0D37">
            <w:pPr>
              <w:spacing w:after="0"/>
              <w:jc w:val="center"/>
              <w:rPr>
                <w:rFonts w:cs="Times New Roman"/>
                <w:sz w:val="18"/>
                <w:szCs w:val="18"/>
              </w:rPr>
            </w:pPr>
            <w:r w:rsidRPr="009E2B9B">
              <w:rPr>
                <w:rFonts w:cs="Times New Roman"/>
                <w:sz w:val="18"/>
                <w:szCs w:val="18"/>
              </w:rPr>
              <w:t>5(1.9)</w:t>
            </w:r>
          </w:p>
        </w:tc>
        <w:tc>
          <w:tcPr>
            <w:tcW w:w="517" w:type="pct"/>
            <w:tcBorders>
              <w:top w:val="nil"/>
              <w:left w:val="nil"/>
              <w:bottom w:val="nil"/>
              <w:right w:val="nil"/>
            </w:tcBorders>
            <w:hideMark/>
          </w:tcPr>
          <w:p w14:paraId="773A3221" w14:textId="77777777" w:rsidR="008B0D37" w:rsidRPr="009E2B9B" w:rsidRDefault="008B0D37">
            <w:pPr>
              <w:spacing w:after="0"/>
              <w:jc w:val="center"/>
              <w:rPr>
                <w:rFonts w:cs="Times New Roman"/>
                <w:sz w:val="18"/>
                <w:szCs w:val="18"/>
              </w:rPr>
            </w:pPr>
            <w:r w:rsidRPr="009E2B9B">
              <w:rPr>
                <w:rFonts w:cs="Times New Roman"/>
                <w:sz w:val="18"/>
                <w:szCs w:val="18"/>
              </w:rPr>
              <w:t>0.53(0.20-1.39)</w:t>
            </w:r>
          </w:p>
        </w:tc>
        <w:tc>
          <w:tcPr>
            <w:tcW w:w="517" w:type="pct"/>
            <w:tcBorders>
              <w:top w:val="nil"/>
              <w:left w:val="nil"/>
              <w:bottom w:val="nil"/>
              <w:right w:val="nil"/>
            </w:tcBorders>
            <w:hideMark/>
          </w:tcPr>
          <w:p w14:paraId="0EA20C62" w14:textId="77777777" w:rsidR="008B0D37" w:rsidRPr="009E2B9B" w:rsidRDefault="008B0D37">
            <w:pPr>
              <w:spacing w:after="0"/>
              <w:jc w:val="center"/>
              <w:rPr>
                <w:rFonts w:cs="Times New Roman"/>
                <w:sz w:val="18"/>
                <w:szCs w:val="18"/>
              </w:rPr>
            </w:pPr>
            <w:r w:rsidRPr="009E2B9B">
              <w:rPr>
                <w:rFonts w:cs="Times New Roman"/>
                <w:sz w:val="18"/>
                <w:szCs w:val="18"/>
              </w:rPr>
              <w:t>0.49(0.18-1.40)</w:t>
            </w:r>
          </w:p>
        </w:tc>
        <w:tc>
          <w:tcPr>
            <w:tcW w:w="423" w:type="pct"/>
            <w:tcBorders>
              <w:top w:val="nil"/>
              <w:left w:val="nil"/>
              <w:bottom w:val="nil"/>
              <w:right w:val="nil"/>
            </w:tcBorders>
            <w:hideMark/>
          </w:tcPr>
          <w:p w14:paraId="79C1D0C2" w14:textId="77777777" w:rsidR="008B0D37" w:rsidRPr="009E2B9B" w:rsidRDefault="008B0D37">
            <w:pPr>
              <w:spacing w:after="0"/>
              <w:jc w:val="center"/>
              <w:rPr>
                <w:rFonts w:cs="Times New Roman"/>
                <w:sz w:val="18"/>
                <w:szCs w:val="18"/>
              </w:rPr>
            </w:pPr>
            <w:r w:rsidRPr="009E2B9B">
              <w:rPr>
                <w:rFonts w:cs="Times New Roman"/>
                <w:sz w:val="18"/>
                <w:szCs w:val="18"/>
              </w:rPr>
              <w:t>120(47.6)</w:t>
            </w:r>
          </w:p>
        </w:tc>
        <w:tc>
          <w:tcPr>
            <w:tcW w:w="517" w:type="pct"/>
            <w:tcBorders>
              <w:top w:val="nil"/>
              <w:left w:val="nil"/>
              <w:bottom w:val="nil"/>
              <w:right w:val="nil"/>
            </w:tcBorders>
            <w:hideMark/>
          </w:tcPr>
          <w:p w14:paraId="1B72956B" w14:textId="77777777" w:rsidR="008B0D37" w:rsidRPr="009E2B9B" w:rsidRDefault="008B0D37">
            <w:pPr>
              <w:spacing w:after="0"/>
              <w:jc w:val="center"/>
              <w:rPr>
                <w:rFonts w:cs="Times New Roman"/>
                <w:sz w:val="18"/>
                <w:szCs w:val="18"/>
              </w:rPr>
            </w:pPr>
            <w:r w:rsidRPr="009E2B9B">
              <w:rPr>
                <w:rFonts w:cs="Times New Roman"/>
                <w:sz w:val="18"/>
                <w:szCs w:val="18"/>
              </w:rPr>
              <w:t>0.93(0.64-1.37)</w:t>
            </w:r>
          </w:p>
        </w:tc>
        <w:tc>
          <w:tcPr>
            <w:tcW w:w="517" w:type="pct"/>
            <w:tcBorders>
              <w:top w:val="nil"/>
              <w:left w:val="nil"/>
              <w:bottom w:val="nil"/>
              <w:right w:val="nil"/>
            </w:tcBorders>
            <w:hideMark/>
          </w:tcPr>
          <w:p w14:paraId="15DAF5ED" w14:textId="77777777" w:rsidR="008B0D37" w:rsidRPr="009E2B9B" w:rsidRDefault="008B0D37">
            <w:pPr>
              <w:spacing w:after="0"/>
              <w:jc w:val="center"/>
              <w:rPr>
                <w:rFonts w:cs="Times New Roman"/>
                <w:sz w:val="18"/>
                <w:szCs w:val="18"/>
              </w:rPr>
            </w:pPr>
            <w:r w:rsidRPr="009E2B9B">
              <w:rPr>
                <w:rFonts w:cs="Times New Roman"/>
                <w:sz w:val="18"/>
                <w:szCs w:val="18"/>
              </w:rPr>
              <w:t>0.93(0.64-1.37)</w:t>
            </w:r>
          </w:p>
        </w:tc>
        <w:tc>
          <w:tcPr>
            <w:tcW w:w="423" w:type="pct"/>
            <w:tcBorders>
              <w:top w:val="nil"/>
              <w:left w:val="nil"/>
              <w:bottom w:val="nil"/>
              <w:right w:val="nil"/>
            </w:tcBorders>
            <w:hideMark/>
          </w:tcPr>
          <w:p w14:paraId="0C194697" w14:textId="77777777" w:rsidR="008B0D37" w:rsidRPr="009E2B9B" w:rsidRDefault="008B0D37">
            <w:pPr>
              <w:spacing w:after="0"/>
              <w:jc w:val="center"/>
              <w:rPr>
                <w:rFonts w:cs="Times New Roman"/>
                <w:sz w:val="18"/>
                <w:szCs w:val="18"/>
              </w:rPr>
            </w:pPr>
            <w:r w:rsidRPr="009E2B9B">
              <w:rPr>
                <w:rFonts w:cs="Times New Roman"/>
                <w:sz w:val="18"/>
                <w:szCs w:val="18"/>
              </w:rPr>
              <w:t>19(7.5)</w:t>
            </w:r>
          </w:p>
        </w:tc>
        <w:tc>
          <w:tcPr>
            <w:tcW w:w="517" w:type="pct"/>
            <w:tcBorders>
              <w:top w:val="nil"/>
              <w:left w:val="nil"/>
              <w:bottom w:val="nil"/>
              <w:right w:val="nil"/>
            </w:tcBorders>
            <w:hideMark/>
          </w:tcPr>
          <w:p w14:paraId="40B5B8E4" w14:textId="77777777" w:rsidR="008B0D37" w:rsidRPr="009E2B9B" w:rsidRDefault="008B0D37">
            <w:pPr>
              <w:spacing w:after="0"/>
              <w:jc w:val="center"/>
              <w:rPr>
                <w:rFonts w:cs="Times New Roman"/>
                <w:sz w:val="18"/>
                <w:szCs w:val="18"/>
              </w:rPr>
            </w:pPr>
            <w:r w:rsidRPr="009E2B9B">
              <w:rPr>
                <w:rFonts w:cs="Times New Roman"/>
                <w:sz w:val="18"/>
                <w:szCs w:val="18"/>
              </w:rPr>
              <w:t>1.20(0.66-1.93)</w:t>
            </w:r>
          </w:p>
        </w:tc>
        <w:tc>
          <w:tcPr>
            <w:tcW w:w="517" w:type="pct"/>
            <w:tcBorders>
              <w:top w:val="nil"/>
              <w:left w:val="nil"/>
              <w:bottom w:val="nil"/>
              <w:right w:val="nil"/>
            </w:tcBorders>
            <w:hideMark/>
          </w:tcPr>
          <w:p w14:paraId="1682D8D9" w14:textId="77777777" w:rsidR="008B0D37" w:rsidRPr="009E2B9B" w:rsidRDefault="008B0D37">
            <w:pPr>
              <w:spacing w:after="0"/>
              <w:jc w:val="center"/>
              <w:rPr>
                <w:rFonts w:cs="Times New Roman"/>
                <w:sz w:val="18"/>
                <w:szCs w:val="18"/>
              </w:rPr>
            </w:pPr>
            <w:r w:rsidRPr="009E2B9B">
              <w:rPr>
                <w:rFonts w:cs="Times New Roman"/>
                <w:sz w:val="18"/>
                <w:szCs w:val="18"/>
              </w:rPr>
              <w:t>2.10(0.78-5.66)</w:t>
            </w:r>
          </w:p>
        </w:tc>
      </w:tr>
      <w:tr w:rsidR="008B0D37" w:rsidRPr="00E23933" w14:paraId="3AF4D4F4" w14:textId="77777777" w:rsidTr="009E2B9B">
        <w:trPr>
          <w:trHeight w:val="245"/>
          <w:jc w:val="center"/>
        </w:trPr>
        <w:tc>
          <w:tcPr>
            <w:tcW w:w="374" w:type="pct"/>
            <w:tcBorders>
              <w:top w:val="nil"/>
              <w:left w:val="nil"/>
              <w:bottom w:val="single" w:sz="4" w:space="0" w:color="auto"/>
              <w:right w:val="nil"/>
            </w:tcBorders>
          </w:tcPr>
          <w:p w14:paraId="220BF5B7" w14:textId="77777777" w:rsidR="008B0D37" w:rsidRPr="009E2B9B" w:rsidRDefault="008B0D37">
            <w:pPr>
              <w:spacing w:after="0"/>
              <w:jc w:val="both"/>
              <w:rPr>
                <w:rFonts w:cs="Times New Roman"/>
                <w:b/>
                <w:sz w:val="18"/>
                <w:szCs w:val="18"/>
              </w:rPr>
            </w:pPr>
          </w:p>
        </w:tc>
        <w:tc>
          <w:tcPr>
            <w:tcW w:w="340" w:type="pct"/>
            <w:tcBorders>
              <w:top w:val="nil"/>
              <w:left w:val="nil"/>
              <w:bottom w:val="single" w:sz="4" w:space="0" w:color="auto"/>
              <w:right w:val="nil"/>
            </w:tcBorders>
            <w:hideMark/>
          </w:tcPr>
          <w:p w14:paraId="3FDE2899" w14:textId="77777777" w:rsidR="008B0D37" w:rsidRPr="009E2B9B" w:rsidRDefault="008B0D37">
            <w:pPr>
              <w:spacing w:after="0"/>
              <w:jc w:val="center"/>
              <w:rPr>
                <w:rFonts w:cs="Times New Roman"/>
                <w:sz w:val="18"/>
                <w:szCs w:val="18"/>
              </w:rPr>
            </w:pPr>
            <w:r w:rsidRPr="009E2B9B">
              <w:rPr>
                <w:rFonts w:cs="Times New Roman"/>
                <w:sz w:val="18"/>
                <w:szCs w:val="18"/>
              </w:rPr>
              <w:t>Third</w:t>
            </w:r>
          </w:p>
        </w:tc>
        <w:tc>
          <w:tcPr>
            <w:tcW w:w="338" w:type="pct"/>
            <w:tcBorders>
              <w:top w:val="nil"/>
              <w:left w:val="nil"/>
              <w:bottom w:val="single" w:sz="4" w:space="0" w:color="auto"/>
              <w:right w:val="nil"/>
            </w:tcBorders>
            <w:hideMark/>
          </w:tcPr>
          <w:p w14:paraId="48C85B7C" w14:textId="77777777" w:rsidR="008B0D37" w:rsidRPr="009E2B9B" w:rsidRDefault="008B0D37">
            <w:pPr>
              <w:spacing w:after="0"/>
              <w:jc w:val="center"/>
              <w:rPr>
                <w:rFonts w:cs="Times New Roman"/>
                <w:sz w:val="18"/>
                <w:szCs w:val="18"/>
              </w:rPr>
            </w:pPr>
            <w:r w:rsidRPr="009E2B9B">
              <w:rPr>
                <w:rFonts w:cs="Times New Roman"/>
                <w:sz w:val="18"/>
                <w:szCs w:val="18"/>
              </w:rPr>
              <w:t>5(1.6)</w:t>
            </w:r>
          </w:p>
        </w:tc>
        <w:tc>
          <w:tcPr>
            <w:tcW w:w="517" w:type="pct"/>
            <w:tcBorders>
              <w:top w:val="nil"/>
              <w:left w:val="nil"/>
              <w:bottom w:val="single" w:sz="4" w:space="0" w:color="auto"/>
              <w:right w:val="nil"/>
            </w:tcBorders>
            <w:hideMark/>
          </w:tcPr>
          <w:p w14:paraId="496A7F16" w14:textId="77777777" w:rsidR="008B0D37" w:rsidRPr="009E2B9B" w:rsidRDefault="008B0D37">
            <w:pPr>
              <w:spacing w:after="0"/>
              <w:jc w:val="center"/>
              <w:rPr>
                <w:rFonts w:cs="Times New Roman"/>
                <w:sz w:val="18"/>
                <w:szCs w:val="18"/>
              </w:rPr>
            </w:pPr>
            <w:r w:rsidRPr="009E2B9B">
              <w:rPr>
                <w:rFonts w:cs="Times New Roman"/>
                <w:sz w:val="18"/>
                <w:szCs w:val="18"/>
              </w:rPr>
              <w:t>0.45(0.17-1.20)</w:t>
            </w:r>
          </w:p>
        </w:tc>
        <w:tc>
          <w:tcPr>
            <w:tcW w:w="517" w:type="pct"/>
            <w:tcBorders>
              <w:top w:val="nil"/>
              <w:left w:val="nil"/>
              <w:bottom w:val="single" w:sz="4" w:space="0" w:color="auto"/>
              <w:right w:val="nil"/>
            </w:tcBorders>
            <w:hideMark/>
          </w:tcPr>
          <w:p w14:paraId="159A3D12" w14:textId="77777777" w:rsidR="008B0D37" w:rsidRPr="009E2B9B" w:rsidRDefault="008B0D37">
            <w:pPr>
              <w:spacing w:after="0"/>
              <w:jc w:val="center"/>
              <w:rPr>
                <w:rFonts w:cs="Times New Roman"/>
                <w:sz w:val="18"/>
                <w:szCs w:val="18"/>
              </w:rPr>
            </w:pPr>
            <w:r w:rsidRPr="009E2B9B">
              <w:rPr>
                <w:rFonts w:cs="Times New Roman"/>
                <w:sz w:val="18"/>
                <w:szCs w:val="18"/>
              </w:rPr>
              <w:t>0.42(0.15-1.20)</w:t>
            </w:r>
          </w:p>
        </w:tc>
        <w:tc>
          <w:tcPr>
            <w:tcW w:w="423" w:type="pct"/>
            <w:tcBorders>
              <w:top w:val="nil"/>
              <w:left w:val="nil"/>
              <w:bottom w:val="single" w:sz="4" w:space="0" w:color="auto"/>
              <w:right w:val="nil"/>
            </w:tcBorders>
            <w:hideMark/>
          </w:tcPr>
          <w:p w14:paraId="5925995B" w14:textId="77777777" w:rsidR="008B0D37" w:rsidRPr="009E2B9B" w:rsidRDefault="008B0D37">
            <w:pPr>
              <w:spacing w:after="0"/>
              <w:jc w:val="center"/>
              <w:rPr>
                <w:rFonts w:cs="Times New Roman"/>
                <w:sz w:val="18"/>
                <w:szCs w:val="18"/>
              </w:rPr>
            </w:pPr>
            <w:r w:rsidRPr="009E2B9B">
              <w:rPr>
                <w:rFonts w:cs="Times New Roman"/>
                <w:sz w:val="18"/>
                <w:szCs w:val="18"/>
              </w:rPr>
              <w:t>140(43.9)</w:t>
            </w:r>
          </w:p>
        </w:tc>
        <w:tc>
          <w:tcPr>
            <w:tcW w:w="517" w:type="pct"/>
            <w:tcBorders>
              <w:top w:val="nil"/>
              <w:left w:val="nil"/>
              <w:bottom w:val="single" w:sz="4" w:space="0" w:color="auto"/>
              <w:right w:val="nil"/>
            </w:tcBorders>
            <w:hideMark/>
          </w:tcPr>
          <w:p w14:paraId="12790C48" w14:textId="77777777" w:rsidR="008B0D37" w:rsidRPr="009E2B9B" w:rsidRDefault="008B0D37">
            <w:pPr>
              <w:spacing w:after="0"/>
              <w:jc w:val="center"/>
              <w:rPr>
                <w:rFonts w:cs="Times New Roman"/>
                <w:sz w:val="18"/>
                <w:szCs w:val="18"/>
              </w:rPr>
            </w:pPr>
            <w:r w:rsidRPr="009E2B9B">
              <w:rPr>
                <w:rFonts w:cs="Times New Roman"/>
                <w:sz w:val="18"/>
                <w:szCs w:val="18"/>
              </w:rPr>
              <w:t>1.02(0.70-1.48)</w:t>
            </w:r>
          </w:p>
        </w:tc>
        <w:tc>
          <w:tcPr>
            <w:tcW w:w="517" w:type="pct"/>
            <w:tcBorders>
              <w:top w:val="nil"/>
              <w:left w:val="nil"/>
              <w:bottom w:val="single" w:sz="4" w:space="0" w:color="auto"/>
              <w:right w:val="nil"/>
            </w:tcBorders>
            <w:hideMark/>
          </w:tcPr>
          <w:p w14:paraId="48D8DFED" w14:textId="77777777" w:rsidR="008B0D37" w:rsidRPr="009E2B9B" w:rsidRDefault="008B0D37">
            <w:pPr>
              <w:spacing w:after="0"/>
              <w:jc w:val="center"/>
              <w:rPr>
                <w:rFonts w:cs="Times New Roman"/>
                <w:sz w:val="18"/>
                <w:szCs w:val="18"/>
              </w:rPr>
            </w:pPr>
            <w:r w:rsidRPr="009E2B9B">
              <w:rPr>
                <w:rFonts w:cs="Times New Roman"/>
                <w:sz w:val="18"/>
                <w:szCs w:val="18"/>
              </w:rPr>
              <w:t>1.02(0.70-1.48)</w:t>
            </w:r>
          </w:p>
        </w:tc>
        <w:tc>
          <w:tcPr>
            <w:tcW w:w="423" w:type="pct"/>
            <w:tcBorders>
              <w:top w:val="nil"/>
              <w:left w:val="nil"/>
              <w:bottom w:val="single" w:sz="4" w:space="0" w:color="auto"/>
              <w:right w:val="nil"/>
            </w:tcBorders>
            <w:hideMark/>
          </w:tcPr>
          <w:p w14:paraId="431362A9" w14:textId="77777777" w:rsidR="008B0D37" w:rsidRPr="009E2B9B" w:rsidRDefault="008B0D37">
            <w:pPr>
              <w:spacing w:after="0"/>
              <w:jc w:val="center"/>
              <w:rPr>
                <w:rFonts w:cs="Times New Roman"/>
                <w:sz w:val="18"/>
                <w:szCs w:val="18"/>
              </w:rPr>
            </w:pPr>
            <w:r w:rsidRPr="009E2B9B">
              <w:rPr>
                <w:rFonts w:cs="Times New Roman"/>
                <w:sz w:val="18"/>
                <w:szCs w:val="18"/>
              </w:rPr>
              <w:t>22(6.9)</w:t>
            </w:r>
          </w:p>
        </w:tc>
        <w:tc>
          <w:tcPr>
            <w:tcW w:w="517" w:type="pct"/>
            <w:tcBorders>
              <w:top w:val="nil"/>
              <w:left w:val="nil"/>
              <w:bottom w:val="single" w:sz="4" w:space="0" w:color="auto"/>
              <w:right w:val="nil"/>
            </w:tcBorders>
            <w:hideMark/>
          </w:tcPr>
          <w:p w14:paraId="59BCC5E2" w14:textId="77777777" w:rsidR="008B0D37" w:rsidRPr="009E2B9B" w:rsidRDefault="008B0D37">
            <w:pPr>
              <w:spacing w:after="0"/>
              <w:jc w:val="center"/>
              <w:rPr>
                <w:rFonts w:cs="Times New Roman"/>
                <w:sz w:val="18"/>
                <w:szCs w:val="18"/>
              </w:rPr>
            </w:pPr>
            <w:r w:rsidRPr="009E2B9B">
              <w:rPr>
                <w:rFonts w:cs="Times New Roman"/>
                <w:sz w:val="18"/>
                <w:szCs w:val="18"/>
              </w:rPr>
              <w:t>1.09(0.64-1.85)</w:t>
            </w:r>
          </w:p>
        </w:tc>
        <w:tc>
          <w:tcPr>
            <w:tcW w:w="517" w:type="pct"/>
            <w:tcBorders>
              <w:top w:val="nil"/>
              <w:left w:val="nil"/>
              <w:bottom w:val="single" w:sz="4" w:space="0" w:color="auto"/>
              <w:right w:val="nil"/>
            </w:tcBorders>
            <w:hideMark/>
          </w:tcPr>
          <w:p w14:paraId="3A005CCC" w14:textId="77777777" w:rsidR="008B0D37" w:rsidRPr="009E2B9B" w:rsidRDefault="008B0D37">
            <w:pPr>
              <w:spacing w:after="0"/>
              <w:jc w:val="center"/>
              <w:rPr>
                <w:rFonts w:cs="Times New Roman"/>
                <w:sz w:val="18"/>
                <w:szCs w:val="18"/>
              </w:rPr>
            </w:pPr>
            <w:r w:rsidRPr="009E2B9B">
              <w:rPr>
                <w:rFonts w:cs="Times New Roman"/>
                <w:sz w:val="18"/>
                <w:szCs w:val="18"/>
              </w:rPr>
              <w:t>1.38(0.56-3.41)</w:t>
            </w:r>
          </w:p>
        </w:tc>
      </w:tr>
      <w:tr w:rsidR="008B0D37" w:rsidRPr="00E23933" w14:paraId="0EC2C3FC" w14:textId="77777777" w:rsidTr="009E2B9B">
        <w:trPr>
          <w:trHeight w:val="253"/>
          <w:jc w:val="center"/>
        </w:trPr>
        <w:tc>
          <w:tcPr>
            <w:tcW w:w="374" w:type="pct"/>
            <w:tcBorders>
              <w:top w:val="single" w:sz="4" w:space="0" w:color="auto"/>
              <w:left w:val="nil"/>
              <w:bottom w:val="nil"/>
              <w:right w:val="nil"/>
            </w:tcBorders>
            <w:hideMark/>
          </w:tcPr>
          <w:p w14:paraId="5D9A5C1F" w14:textId="77777777" w:rsidR="008B0D37" w:rsidRPr="009E2B9B" w:rsidRDefault="008B0D37">
            <w:pPr>
              <w:spacing w:after="0"/>
              <w:jc w:val="both"/>
              <w:rPr>
                <w:rFonts w:cs="Times New Roman"/>
                <w:b/>
                <w:sz w:val="18"/>
                <w:szCs w:val="18"/>
              </w:rPr>
            </w:pPr>
            <w:r w:rsidRPr="009E2B9B">
              <w:rPr>
                <w:rFonts w:cs="Times New Roman"/>
                <w:b/>
                <w:sz w:val="18"/>
                <w:szCs w:val="18"/>
              </w:rPr>
              <w:t>Women</w:t>
            </w:r>
          </w:p>
        </w:tc>
        <w:tc>
          <w:tcPr>
            <w:tcW w:w="340" w:type="pct"/>
            <w:tcBorders>
              <w:top w:val="nil"/>
              <w:left w:val="nil"/>
              <w:bottom w:val="nil"/>
              <w:right w:val="nil"/>
            </w:tcBorders>
            <w:hideMark/>
          </w:tcPr>
          <w:p w14:paraId="05CCF60B" w14:textId="77777777" w:rsidR="008B0D37" w:rsidRPr="009E2B9B" w:rsidRDefault="008B0D37">
            <w:pPr>
              <w:spacing w:after="0"/>
              <w:jc w:val="center"/>
              <w:rPr>
                <w:rFonts w:cs="Times New Roman"/>
                <w:sz w:val="18"/>
                <w:szCs w:val="18"/>
              </w:rPr>
            </w:pPr>
            <w:r w:rsidRPr="009E2B9B">
              <w:rPr>
                <w:rFonts w:cs="Times New Roman"/>
                <w:sz w:val="18"/>
                <w:szCs w:val="18"/>
              </w:rPr>
              <w:t>First</w:t>
            </w:r>
          </w:p>
        </w:tc>
        <w:tc>
          <w:tcPr>
            <w:tcW w:w="338" w:type="pct"/>
            <w:tcBorders>
              <w:top w:val="single" w:sz="4" w:space="0" w:color="auto"/>
              <w:left w:val="nil"/>
              <w:bottom w:val="nil"/>
              <w:right w:val="nil"/>
            </w:tcBorders>
            <w:hideMark/>
          </w:tcPr>
          <w:p w14:paraId="2307C33D" w14:textId="77777777" w:rsidR="008B0D37" w:rsidRPr="009E2B9B" w:rsidRDefault="008B0D37">
            <w:pPr>
              <w:spacing w:after="0"/>
              <w:jc w:val="center"/>
              <w:rPr>
                <w:rFonts w:cs="Times New Roman"/>
                <w:sz w:val="18"/>
                <w:szCs w:val="18"/>
              </w:rPr>
            </w:pPr>
            <w:r w:rsidRPr="009E2B9B">
              <w:rPr>
                <w:rFonts w:cs="Times New Roman"/>
                <w:sz w:val="18"/>
                <w:szCs w:val="18"/>
              </w:rPr>
              <w:t>50(5.9)</w:t>
            </w:r>
          </w:p>
        </w:tc>
        <w:tc>
          <w:tcPr>
            <w:tcW w:w="517" w:type="pct"/>
            <w:tcBorders>
              <w:top w:val="single" w:sz="4" w:space="0" w:color="auto"/>
              <w:left w:val="nil"/>
              <w:bottom w:val="nil"/>
              <w:right w:val="nil"/>
            </w:tcBorders>
            <w:hideMark/>
          </w:tcPr>
          <w:p w14:paraId="7BD9BA52"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6ACDE0B6"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423" w:type="pct"/>
            <w:tcBorders>
              <w:top w:val="single" w:sz="4" w:space="0" w:color="auto"/>
              <w:left w:val="nil"/>
              <w:bottom w:val="nil"/>
              <w:right w:val="nil"/>
            </w:tcBorders>
            <w:hideMark/>
          </w:tcPr>
          <w:p w14:paraId="773288F2" w14:textId="77777777" w:rsidR="008B0D37" w:rsidRPr="009E2B9B" w:rsidRDefault="008B0D37">
            <w:pPr>
              <w:spacing w:after="0"/>
              <w:jc w:val="center"/>
              <w:rPr>
                <w:rFonts w:cs="Times New Roman"/>
                <w:sz w:val="18"/>
                <w:szCs w:val="18"/>
              </w:rPr>
            </w:pPr>
            <w:r w:rsidRPr="009E2B9B">
              <w:rPr>
                <w:rFonts w:cs="Times New Roman"/>
                <w:sz w:val="18"/>
                <w:szCs w:val="18"/>
              </w:rPr>
              <w:t>422(50.1)</w:t>
            </w:r>
          </w:p>
        </w:tc>
        <w:tc>
          <w:tcPr>
            <w:tcW w:w="517" w:type="pct"/>
            <w:tcBorders>
              <w:top w:val="single" w:sz="4" w:space="0" w:color="auto"/>
              <w:left w:val="nil"/>
              <w:bottom w:val="nil"/>
              <w:right w:val="nil"/>
            </w:tcBorders>
            <w:hideMark/>
          </w:tcPr>
          <w:p w14:paraId="68BC9C3B"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26C26810"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423" w:type="pct"/>
            <w:tcBorders>
              <w:top w:val="single" w:sz="4" w:space="0" w:color="auto"/>
              <w:left w:val="nil"/>
              <w:bottom w:val="nil"/>
              <w:right w:val="nil"/>
            </w:tcBorders>
            <w:hideMark/>
          </w:tcPr>
          <w:p w14:paraId="0B1F057B" w14:textId="77777777" w:rsidR="008B0D37" w:rsidRPr="009E2B9B" w:rsidRDefault="008B0D37">
            <w:pPr>
              <w:spacing w:after="0"/>
              <w:jc w:val="center"/>
              <w:rPr>
                <w:rFonts w:cs="Times New Roman"/>
                <w:sz w:val="18"/>
                <w:szCs w:val="18"/>
              </w:rPr>
            </w:pPr>
            <w:r w:rsidRPr="009E2B9B">
              <w:rPr>
                <w:rFonts w:cs="Times New Roman"/>
                <w:sz w:val="18"/>
                <w:szCs w:val="18"/>
              </w:rPr>
              <w:t>105(12.5)</w:t>
            </w:r>
          </w:p>
        </w:tc>
        <w:tc>
          <w:tcPr>
            <w:tcW w:w="517" w:type="pct"/>
            <w:tcBorders>
              <w:top w:val="single" w:sz="4" w:space="0" w:color="auto"/>
              <w:left w:val="nil"/>
              <w:bottom w:val="nil"/>
              <w:right w:val="nil"/>
            </w:tcBorders>
            <w:hideMark/>
          </w:tcPr>
          <w:p w14:paraId="40220717" w14:textId="77777777" w:rsidR="008B0D37" w:rsidRPr="009E2B9B" w:rsidRDefault="008B0D37">
            <w:pPr>
              <w:spacing w:after="0"/>
              <w:jc w:val="center"/>
              <w:rPr>
                <w:rFonts w:cs="Times New Roman"/>
                <w:sz w:val="18"/>
                <w:szCs w:val="18"/>
              </w:rPr>
            </w:pPr>
            <w:r w:rsidRPr="009E2B9B">
              <w:rPr>
                <w:rFonts w:cs="Times New Roman"/>
                <w:sz w:val="18"/>
                <w:szCs w:val="18"/>
              </w:rPr>
              <w:t>1</w:t>
            </w:r>
          </w:p>
        </w:tc>
        <w:tc>
          <w:tcPr>
            <w:tcW w:w="517" w:type="pct"/>
            <w:tcBorders>
              <w:top w:val="single" w:sz="4" w:space="0" w:color="auto"/>
              <w:left w:val="nil"/>
              <w:bottom w:val="nil"/>
              <w:right w:val="nil"/>
            </w:tcBorders>
            <w:hideMark/>
          </w:tcPr>
          <w:p w14:paraId="7476DB2A" w14:textId="77777777" w:rsidR="008B0D37" w:rsidRPr="009E2B9B" w:rsidRDefault="008B0D37">
            <w:pPr>
              <w:spacing w:after="0"/>
              <w:jc w:val="center"/>
              <w:rPr>
                <w:rFonts w:cs="Times New Roman"/>
                <w:sz w:val="18"/>
                <w:szCs w:val="18"/>
              </w:rPr>
            </w:pPr>
            <w:r w:rsidRPr="009E2B9B">
              <w:rPr>
                <w:rFonts w:cs="Times New Roman"/>
                <w:sz w:val="18"/>
                <w:szCs w:val="18"/>
              </w:rPr>
              <w:t>1</w:t>
            </w:r>
          </w:p>
        </w:tc>
      </w:tr>
      <w:tr w:rsidR="008B0D37" w:rsidRPr="00E23933" w14:paraId="06AA121D" w14:textId="77777777" w:rsidTr="009E2B9B">
        <w:trPr>
          <w:trHeight w:val="253"/>
          <w:jc w:val="center"/>
        </w:trPr>
        <w:tc>
          <w:tcPr>
            <w:tcW w:w="374" w:type="pct"/>
            <w:tcBorders>
              <w:top w:val="nil"/>
              <w:left w:val="nil"/>
              <w:bottom w:val="nil"/>
              <w:right w:val="nil"/>
            </w:tcBorders>
          </w:tcPr>
          <w:p w14:paraId="60E55969" w14:textId="77777777" w:rsidR="008B0D37" w:rsidRPr="009E2B9B" w:rsidRDefault="008B0D37">
            <w:pPr>
              <w:spacing w:after="0"/>
              <w:jc w:val="both"/>
              <w:rPr>
                <w:rFonts w:cs="Times New Roman"/>
                <w:sz w:val="18"/>
                <w:szCs w:val="18"/>
              </w:rPr>
            </w:pPr>
          </w:p>
        </w:tc>
        <w:tc>
          <w:tcPr>
            <w:tcW w:w="340" w:type="pct"/>
            <w:tcBorders>
              <w:top w:val="nil"/>
              <w:left w:val="nil"/>
              <w:bottom w:val="nil"/>
              <w:right w:val="nil"/>
            </w:tcBorders>
            <w:hideMark/>
          </w:tcPr>
          <w:p w14:paraId="59A3FA31" w14:textId="77777777" w:rsidR="008B0D37" w:rsidRPr="009E2B9B" w:rsidRDefault="008B0D37">
            <w:pPr>
              <w:spacing w:after="0"/>
              <w:jc w:val="center"/>
              <w:rPr>
                <w:rFonts w:cs="Times New Roman"/>
                <w:sz w:val="18"/>
                <w:szCs w:val="18"/>
              </w:rPr>
            </w:pPr>
            <w:r w:rsidRPr="009E2B9B">
              <w:rPr>
                <w:rFonts w:cs="Times New Roman"/>
                <w:sz w:val="18"/>
                <w:szCs w:val="18"/>
              </w:rPr>
              <w:t>Second</w:t>
            </w:r>
          </w:p>
        </w:tc>
        <w:tc>
          <w:tcPr>
            <w:tcW w:w="338" w:type="pct"/>
            <w:tcBorders>
              <w:top w:val="nil"/>
              <w:left w:val="nil"/>
              <w:bottom w:val="nil"/>
              <w:right w:val="nil"/>
            </w:tcBorders>
            <w:hideMark/>
          </w:tcPr>
          <w:p w14:paraId="02C21CF8" w14:textId="77777777" w:rsidR="008B0D37" w:rsidRPr="009E2B9B" w:rsidRDefault="008B0D37">
            <w:pPr>
              <w:spacing w:after="0"/>
              <w:jc w:val="center"/>
              <w:rPr>
                <w:rFonts w:cs="Times New Roman"/>
                <w:sz w:val="18"/>
                <w:szCs w:val="18"/>
              </w:rPr>
            </w:pPr>
            <w:r w:rsidRPr="009E2B9B">
              <w:rPr>
                <w:rFonts w:cs="Times New Roman"/>
                <w:sz w:val="18"/>
                <w:szCs w:val="18"/>
              </w:rPr>
              <w:t>10(2.8)</w:t>
            </w:r>
          </w:p>
        </w:tc>
        <w:tc>
          <w:tcPr>
            <w:tcW w:w="517" w:type="pct"/>
            <w:tcBorders>
              <w:top w:val="nil"/>
              <w:left w:val="nil"/>
              <w:bottom w:val="nil"/>
              <w:right w:val="nil"/>
            </w:tcBorders>
            <w:hideMark/>
          </w:tcPr>
          <w:p w14:paraId="6BDE1089" w14:textId="77777777" w:rsidR="008B0D37" w:rsidRPr="009E2B9B" w:rsidRDefault="008B0D37">
            <w:pPr>
              <w:spacing w:after="0"/>
              <w:jc w:val="center"/>
              <w:rPr>
                <w:rFonts w:cs="Times New Roman"/>
                <w:sz w:val="18"/>
                <w:szCs w:val="18"/>
              </w:rPr>
            </w:pPr>
            <w:r w:rsidRPr="009E2B9B">
              <w:rPr>
                <w:rFonts w:cs="Times New Roman"/>
                <w:sz w:val="18"/>
                <w:szCs w:val="18"/>
              </w:rPr>
              <w:t>0.48(0.24-0.96)</w:t>
            </w:r>
          </w:p>
        </w:tc>
        <w:tc>
          <w:tcPr>
            <w:tcW w:w="517" w:type="pct"/>
            <w:tcBorders>
              <w:top w:val="nil"/>
              <w:left w:val="nil"/>
              <w:bottom w:val="nil"/>
              <w:right w:val="nil"/>
            </w:tcBorders>
            <w:hideMark/>
          </w:tcPr>
          <w:p w14:paraId="412D4BB0" w14:textId="77777777" w:rsidR="008B0D37" w:rsidRPr="009E2B9B" w:rsidRDefault="008B0D37">
            <w:pPr>
              <w:spacing w:after="0"/>
              <w:jc w:val="center"/>
              <w:rPr>
                <w:rFonts w:cs="Times New Roman"/>
                <w:sz w:val="18"/>
                <w:szCs w:val="18"/>
              </w:rPr>
            </w:pPr>
            <w:r w:rsidRPr="009E2B9B">
              <w:rPr>
                <w:rFonts w:cs="Times New Roman"/>
                <w:sz w:val="18"/>
                <w:szCs w:val="18"/>
              </w:rPr>
              <w:t>0.37(0.18-0.78)</w:t>
            </w:r>
          </w:p>
        </w:tc>
        <w:tc>
          <w:tcPr>
            <w:tcW w:w="423" w:type="pct"/>
            <w:tcBorders>
              <w:top w:val="nil"/>
              <w:left w:val="nil"/>
              <w:bottom w:val="nil"/>
              <w:right w:val="nil"/>
            </w:tcBorders>
            <w:hideMark/>
          </w:tcPr>
          <w:p w14:paraId="01BD6958" w14:textId="77777777" w:rsidR="008B0D37" w:rsidRPr="009E2B9B" w:rsidRDefault="008B0D37">
            <w:pPr>
              <w:spacing w:after="0"/>
              <w:jc w:val="center"/>
              <w:rPr>
                <w:rFonts w:cs="Times New Roman"/>
                <w:sz w:val="18"/>
                <w:szCs w:val="18"/>
              </w:rPr>
            </w:pPr>
            <w:r w:rsidRPr="009E2B9B">
              <w:rPr>
                <w:rFonts w:cs="Times New Roman"/>
                <w:sz w:val="18"/>
                <w:szCs w:val="18"/>
              </w:rPr>
              <w:t>166(45.7)</w:t>
            </w:r>
          </w:p>
        </w:tc>
        <w:tc>
          <w:tcPr>
            <w:tcW w:w="517" w:type="pct"/>
            <w:tcBorders>
              <w:top w:val="nil"/>
              <w:left w:val="nil"/>
              <w:bottom w:val="nil"/>
              <w:right w:val="nil"/>
            </w:tcBorders>
            <w:hideMark/>
          </w:tcPr>
          <w:p w14:paraId="5A7F169B" w14:textId="77777777" w:rsidR="008B0D37" w:rsidRPr="009E2B9B" w:rsidRDefault="008B0D37">
            <w:pPr>
              <w:spacing w:after="0"/>
              <w:jc w:val="center"/>
              <w:rPr>
                <w:rFonts w:cs="Times New Roman"/>
                <w:sz w:val="18"/>
                <w:szCs w:val="18"/>
              </w:rPr>
            </w:pPr>
            <w:r w:rsidRPr="009E2B9B">
              <w:rPr>
                <w:rFonts w:cs="Times New Roman"/>
                <w:sz w:val="18"/>
                <w:szCs w:val="18"/>
              </w:rPr>
              <w:t>0.88(0.62-1.26)</w:t>
            </w:r>
          </w:p>
        </w:tc>
        <w:tc>
          <w:tcPr>
            <w:tcW w:w="517" w:type="pct"/>
            <w:tcBorders>
              <w:top w:val="nil"/>
              <w:left w:val="nil"/>
              <w:bottom w:val="nil"/>
              <w:right w:val="nil"/>
            </w:tcBorders>
            <w:hideMark/>
          </w:tcPr>
          <w:p w14:paraId="589316A5" w14:textId="77777777" w:rsidR="008B0D37" w:rsidRPr="009E2B9B" w:rsidRDefault="008B0D37">
            <w:pPr>
              <w:spacing w:after="0"/>
              <w:jc w:val="center"/>
              <w:rPr>
                <w:rFonts w:cs="Times New Roman"/>
                <w:sz w:val="18"/>
                <w:szCs w:val="18"/>
              </w:rPr>
            </w:pPr>
            <w:r w:rsidRPr="009E2B9B">
              <w:rPr>
                <w:rFonts w:cs="Times New Roman"/>
                <w:sz w:val="18"/>
                <w:szCs w:val="18"/>
              </w:rPr>
              <w:t>0.88(0.62-1.26)</w:t>
            </w:r>
          </w:p>
        </w:tc>
        <w:tc>
          <w:tcPr>
            <w:tcW w:w="423" w:type="pct"/>
            <w:tcBorders>
              <w:top w:val="nil"/>
              <w:left w:val="nil"/>
              <w:bottom w:val="nil"/>
              <w:right w:val="nil"/>
            </w:tcBorders>
            <w:hideMark/>
          </w:tcPr>
          <w:p w14:paraId="1DD89CB9" w14:textId="77777777" w:rsidR="008B0D37" w:rsidRPr="009E2B9B" w:rsidRDefault="008B0D37">
            <w:pPr>
              <w:spacing w:after="0"/>
              <w:jc w:val="center"/>
              <w:rPr>
                <w:rFonts w:cs="Times New Roman"/>
                <w:sz w:val="18"/>
                <w:szCs w:val="18"/>
              </w:rPr>
            </w:pPr>
            <w:r w:rsidRPr="009E2B9B">
              <w:rPr>
                <w:rFonts w:cs="Times New Roman"/>
                <w:sz w:val="18"/>
                <w:szCs w:val="18"/>
              </w:rPr>
              <w:t>28(7.7)</w:t>
            </w:r>
          </w:p>
        </w:tc>
        <w:tc>
          <w:tcPr>
            <w:tcW w:w="517" w:type="pct"/>
            <w:tcBorders>
              <w:top w:val="nil"/>
              <w:left w:val="nil"/>
              <w:bottom w:val="nil"/>
              <w:right w:val="nil"/>
            </w:tcBorders>
            <w:hideMark/>
          </w:tcPr>
          <w:p w14:paraId="1A012473" w14:textId="77777777" w:rsidR="008B0D37" w:rsidRPr="009E2B9B" w:rsidRDefault="008B0D37">
            <w:pPr>
              <w:spacing w:after="0"/>
              <w:jc w:val="center"/>
              <w:rPr>
                <w:rFonts w:cs="Times New Roman"/>
                <w:sz w:val="18"/>
                <w:szCs w:val="18"/>
              </w:rPr>
            </w:pPr>
            <w:r w:rsidRPr="009E2B9B">
              <w:rPr>
                <w:rFonts w:cs="Times New Roman"/>
                <w:sz w:val="18"/>
                <w:szCs w:val="18"/>
              </w:rPr>
              <w:t>0.62(0.40-0.96)</w:t>
            </w:r>
          </w:p>
        </w:tc>
        <w:tc>
          <w:tcPr>
            <w:tcW w:w="517" w:type="pct"/>
            <w:tcBorders>
              <w:top w:val="nil"/>
              <w:left w:val="nil"/>
              <w:bottom w:val="nil"/>
              <w:right w:val="nil"/>
            </w:tcBorders>
            <w:hideMark/>
          </w:tcPr>
          <w:p w14:paraId="38E00EF1" w14:textId="77777777" w:rsidR="008B0D37" w:rsidRPr="009E2B9B" w:rsidRDefault="008B0D37">
            <w:pPr>
              <w:spacing w:after="0"/>
              <w:jc w:val="center"/>
              <w:rPr>
                <w:rFonts w:cs="Times New Roman"/>
                <w:sz w:val="18"/>
                <w:szCs w:val="18"/>
              </w:rPr>
            </w:pPr>
            <w:r w:rsidRPr="009E2B9B">
              <w:rPr>
                <w:rFonts w:cs="Times New Roman"/>
                <w:sz w:val="18"/>
                <w:szCs w:val="18"/>
              </w:rPr>
              <w:t>0.69(0.34-1.39)</w:t>
            </w:r>
          </w:p>
        </w:tc>
      </w:tr>
      <w:tr w:rsidR="008B0D37" w:rsidRPr="00E23933" w14:paraId="71635D97" w14:textId="77777777" w:rsidTr="009E2B9B">
        <w:trPr>
          <w:trHeight w:val="245"/>
          <w:jc w:val="center"/>
        </w:trPr>
        <w:tc>
          <w:tcPr>
            <w:tcW w:w="374" w:type="pct"/>
            <w:tcBorders>
              <w:top w:val="nil"/>
              <w:left w:val="nil"/>
              <w:bottom w:val="single" w:sz="4" w:space="0" w:color="auto"/>
              <w:right w:val="nil"/>
            </w:tcBorders>
          </w:tcPr>
          <w:p w14:paraId="45859EDA" w14:textId="77777777" w:rsidR="008B0D37" w:rsidRPr="009E2B9B" w:rsidRDefault="008B0D37">
            <w:pPr>
              <w:spacing w:after="0"/>
              <w:jc w:val="both"/>
              <w:rPr>
                <w:rFonts w:cs="Times New Roman"/>
                <w:sz w:val="18"/>
                <w:szCs w:val="18"/>
              </w:rPr>
            </w:pPr>
          </w:p>
        </w:tc>
        <w:tc>
          <w:tcPr>
            <w:tcW w:w="340" w:type="pct"/>
            <w:tcBorders>
              <w:top w:val="nil"/>
              <w:left w:val="nil"/>
              <w:bottom w:val="single" w:sz="4" w:space="0" w:color="auto"/>
              <w:right w:val="nil"/>
            </w:tcBorders>
            <w:hideMark/>
          </w:tcPr>
          <w:p w14:paraId="322BF381" w14:textId="77777777" w:rsidR="008B0D37" w:rsidRPr="009E2B9B" w:rsidRDefault="008B0D37">
            <w:pPr>
              <w:spacing w:after="0"/>
              <w:jc w:val="center"/>
              <w:rPr>
                <w:rFonts w:cs="Times New Roman"/>
                <w:sz w:val="18"/>
                <w:szCs w:val="18"/>
              </w:rPr>
            </w:pPr>
            <w:r w:rsidRPr="009E2B9B">
              <w:rPr>
                <w:rFonts w:cs="Times New Roman"/>
                <w:sz w:val="18"/>
                <w:szCs w:val="18"/>
              </w:rPr>
              <w:t>Third</w:t>
            </w:r>
          </w:p>
        </w:tc>
        <w:tc>
          <w:tcPr>
            <w:tcW w:w="338" w:type="pct"/>
            <w:tcBorders>
              <w:top w:val="nil"/>
              <w:left w:val="nil"/>
              <w:bottom w:val="single" w:sz="4" w:space="0" w:color="auto"/>
              <w:right w:val="nil"/>
            </w:tcBorders>
            <w:hideMark/>
          </w:tcPr>
          <w:p w14:paraId="5B295B54" w14:textId="77777777" w:rsidR="008B0D37" w:rsidRPr="009E2B9B" w:rsidRDefault="008B0D37">
            <w:pPr>
              <w:spacing w:after="0"/>
              <w:jc w:val="center"/>
              <w:rPr>
                <w:rFonts w:cs="Times New Roman"/>
                <w:sz w:val="18"/>
                <w:szCs w:val="18"/>
              </w:rPr>
            </w:pPr>
            <w:r w:rsidRPr="009E2B9B">
              <w:rPr>
                <w:rFonts w:cs="Times New Roman"/>
                <w:sz w:val="18"/>
                <w:szCs w:val="18"/>
              </w:rPr>
              <w:t>15(6.9)</w:t>
            </w:r>
          </w:p>
        </w:tc>
        <w:tc>
          <w:tcPr>
            <w:tcW w:w="517" w:type="pct"/>
            <w:tcBorders>
              <w:top w:val="nil"/>
              <w:left w:val="nil"/>
              <w:bottom w:val="single" w:sz="4" w:space="0" w:color="auto"/>
              <w:right w:val="nil"/>
            </w:tcBorders>
            <w:hideMark/>
          </w:tcPr>
          <w:p w14:paraId="5CA17995" w14:textId="77777777" w:rsidR="008B0D37" w:rsidRPr="009E2B9B" w:rsidRDefault="008B0D37">
            <w:pPr>
              <w:spacing w:after="0"/>
              <w:jc w:val="center"/>
              <w:rPr>
                <w:rFonts w:cs="Times New Roman"/>
                <w:sz w:val="18"/>
                <w:szCs w:val="18"/>
              </w:rPr>
            </w:pPr>
            <w:r w:rsidRPr="009E2B9B">
              <w:rPr>
                <w:rFonts w:cs="Times New Roman"/>
                <w:sz w:val="18"/>
                <w:szCs w:val="18"/>
              </w:rPr>
              <w:t>1.53(0.82-2.85)</w:t>
            </w:r>
          </w:p>
        </w:tc>
        <w:tc>
          <w:tcPr>
            <w:tcW w:w="517" w:type="pct"/>
            <w:tcBorders>
              <w:top w:val="nil"/>
              <w:left w:val="nil"/>
              <w:bottom w:val="single" w:sz="4" w:space="0" w:color="auto"/>
              <w:right w:val="nil"/>
            </w:tcBorders>
            <w:hideMark/>
          </w:tcPr>
          <w:p w14:paraId="39C241B0" w14:textId="77777777" w:rsidR="008B0D37" w:rsidRPr="009E2B9B" w:rsidRDefault="008B0D37">
            <w:pPr>
              <w:spacing w:after="0"/>
              <w:jc w:val="center"/>
              <w:rPr>
                <w:rFonts w:cs="Times New Roman"/>
                <w:sz w:val="18"/>
                <w:szCs w:val="18"/>
              </w:rPr>
            </w:pPr>
            <w:r w:rsidRPr="009E2B9B">
              <w:rPr>
                <w:rFonts w:cs="Times New Roman"/>
                <w:sz w:val="18"/>
                <w:szCs w:val="18"/>
              </w:rPr>
              <w:t>1.46(0.74-2.88)</w:t>
            </w:r>
          </w:p>
        </w:tc>
        <w:tc>
          <w:tcPr>
            <w:tcW w:w="423" w:type="pct"/>
            <w:tcBorders>
              <w:top w:val="nil"/>
              <w:left w:val="nil"/>
              <w:bottom w:val="single" w:sz="4" w:space="0" w:color="auto"/>
              <w:right w:val="nil"/>
            </w:tcBorders>
            <w:hideMark/>
          </w:tcPr>
          <w:p w14:paraId="6C5EE0BD" w14:textId="77777777" w:rsidR="008B0D37" w:rsidRPr="009E2B9B" w:rsidRDefault="008B0D37">
            <w:pPr>
              <w:spacing w:after="0"/>
              <w:jc w:val="center"/>
              <w:rPr>
                <w:rFonts w:cs="Times New Roman"/>
                <w:sz w:val="18"/>
                <w:szCs w:val="18"/>
              </w:rPr>
            </w:pPr>
            <w:r w:rsidRPr="009E2B9B">
              <w:rPr>
                <w:rFonts w:cs="Times New Roman"/>
                <w:sz w:val="18"/>
                <w:szCs w:val="18"/>
              </w:rPr>
              <w:t>92(42.6)</w:t>
            </w:r>
          </w:p>
        </w:tc>
        <w:tc>
          <w:tcPr>
            <w:tcW w:w="517" w:type="pct"/>
            <w:tcBorders>
              <w:top w:val="nil"/>
              <w:left w:val="nil"/>
              <w:bottom w:val="single" w:sz="4" w:space="0" w:color="auto"/>
              <w:right w:val="nil"/>
            </w:tcBorders>
            <w:hideMark/>
          </w:tcPr>
          <w:p w14:paraId="0EE0B0C5" w14:textId="77777777" w:rsidR="008B0D37" w:rsidRPr="009E2B9B" w:rsidRDefault="008B0D37">
            <w:pPr>
              <w:spacing w:after="0"/>
              <w:jc w:val="center"/>
              <w:rPr>
                <w:rFonts w:cs="Times New Roman"/>
                <w:sz w:val="18"/>
                <w:szCs w:val="18"/>
              </w:rPr>
            </w:pPr>
            <w:r w:rsidRPr="009E2B9B">
              <w:rPr>
                <w:rFonts w:cs="Times New Roman"/>
                <w:sz w:val="18"/>
                <w:szCs w:val="18"/>
              </w:rPr>
              <w:t>0.62(0.40-0.94)</w:t>
            </w:r>
          </w:p>
        </w:tc>
        <w:tc>
          <w:tcPr>
            <w:tcW w:w="517" w:type="pct"/>
            <w:tcBorders>
              <w:top w:val="nil"/>
              <w:left w:val="nil"/>
              <w:bottom w:val="single" w:sz="4" w:space="0" w:color="auto"/>
              <w:right w:val="nil"/>
            </w:tcBorders>
            <w:hideMark/>
          </w:tcPr>
          <w:p w14:paraId="5CEA1DA7" w14:textId="77777777" w:rsidR="008B0D37" w:rsidRPr="009E2B9B" w:rsidRDefault="008B0D37">
            <w:pPr>
              <w:spacing w:after="0"/>
              <w:jc w:val="center"/>
              <w:rPr>
                <w:rFonts w:cs="Times New Roman"/>
                <w:sz w:val="18"/>
                <w:szCs w:val="18"/>
              </w:rPr>
            </w:pPr>
            <w:r w:rsidRPr="009E2B9B">
              <w:rPr>
                <w:rFonts w:cs="Times New Roman"/>
                <w:sz w:val="18"/>
                <w:szCs w:val="18"/>
              </w:rPr>
              <w:t>0.62(0.40-0.94)</w:t>
            </w:r>
          </w:p>
        </w:tc>
        <w:tc>
          <w:tcPr>
            <w:tcW w:w="423" w:type="pct"/>
            <w:tcBorders>
              <w:top w:val="nil"/>
              <w:left w:val="nil"/>
              <w:bottom w:val="single" w:sz="4" w:space="0" w:color="auto"/>
              <w:right w:val="nil"/>
            </w:tcBorders>
            <w:hideMark/>
          </w:tcPr>
          <w:p w14:paraId="1C807054" w14:textId="77777777" w:rsidR="008B0D37" w:rsidRPr="009E2B9B" w:rsidRDefault="008B0D37">
            <w:pPr>
              <w:spacing w:after="0"/>
              <w:jc w:val="center"/>
              <w:rPr>
                <w:rFonts w:cs="Times New Roman"/>
                <w:sz w:val="18"/>
                <w:szCs w:val="18"/>
              </w:rPr>
            </w:pPr>
            <w:r w:rsidRPr="009E2B9B">
              <w:rPr>
                <w:rFonts w:cs="Times New Roman"/>
                <w:sz w:val="18"/>
                <w:szCs w:val="18"/>
              </w:rPr>
              <w:t>15(6.9)</w:t>
            </w:r>
          </w:p>
        </w:tc>
        <w:tc>
          <w:tcPr>
            <w:tcW w:w="517" w:type="pct"/>
            <w:tcBorders>
              <w:top w:val="nil"/>
              <w:left w:val="nil"/>
              <w:bottom w:val="single" w:sz="4" w:space="0" w:color="auto"/>
              <w:right w:val="nil"/>
            </w:tcBorders>
            <w:hideMark/>
          </w:tcPr>
          <w:p w14:paraId="06620622" w14:textId="77777777" w:rsidR="008B0D37" w:rsidRPr="009E2B9B" w:rsidRDefault="008B0D37">
            <w:pPr>
              <w:spacing w:after="0"/>
              <w:jc w:val="center"/>
              <w:rPr>
                <w:rFonts w:cs="Times New Roman"/>
                <w:sz w:val="18"/>
                <w:szCs w:val="18"/>
              </w:rPr>
            </w:pPr>
            <w:r w:rsidRPr="009E2B9B">
              <w:rPr>
                <w:rFonts w:cs="Times New Roman"/>
                <w:sz w:val="18"/>
                <w:szCs w:val="18"/>
              </w:rPr>
              <w:t>0.63(0.35-1.18)</w:t>
            </w:r>
          </w:p>
        </w:tc>
        <w:tc>
          <w:tcPr>
            <w:tcW w:w="517" w:type="pct"/>
            <w:tcBorders>
              <w:top w:val="nil"/>
              <w:left w:val="nil"/>
              <w:bottom w:val="single" w:sz="4" w:space="0" w:color="auto"/>
              <w:right w:val="nil"/>
            </w:tcBorders>
            <w:hideMark/>
          </w:tcPr>
          <w:p w14:paraId="799201FE" w14:textId="77777777" w:rsidR="008B0D37" w:rsidRPr="009E2B9B" w:rsidRDefault="008B0D37">
            <w:pPr>
              <w:spacing w:after="0"/>
              <w:jc w:val="center"/>
              <w:rPr>
                <w:rFonts w:cs="Times New Roman"/>
                <w:sz w:val="18"/>
                <w:szCs w:val="18"/>
              </w:rPr>
            </w:pPr>
            <w:r w:rsidRPr="009E2B9B">
              <w:rPr>
                <w:rFonts w:cs="Times New Roman"/>
                <w:sz w:val="18"/>
                <w:szCs w:val="18"/>
              </w:rPr>
              <w:t>0.59(0.25-1.43)</w:t>
            </w:r>
          </w:p>
        </w:tc>
      </w:tr>
      <w:tr w:rsidR="008B0D37" w:rsidRPr="00E23933" w14:paraId="042D252C" w14:textId="77777777" w:rsidTr="009E2B9B">
        <w:trPr>
          <w:trHeight w:val="245"/>
          <w:jc w:val="center"/>
        </w:trPr>
        <w:tc>
          <w:tcPr>
            <w:tcW w:w="5000" w:type="pct"/>
            <w:gridSpan w:val="11"/>
            <w:tcBorders>
              <w:top w:val="single" w:sz="4" w:space="0" w:color="auto"/>
              <w:left w:val="nil"/>
              <w:bottom w:val="nil"/>
              <w:right w:val="nil"/>
            </w:tcBorders>
          </w:tcPr>
          <w:p w14:paraId="0C0A4E7D" w14:textId="77777777" w:rsidR="008B0D37" w:rsidRPr="009E2B9B" w:rsidRDefault="008B0D37" w:rsidP="009E2B9B">
            <w:pPr>
              <w:spacing w:before="0" w:after="0"/>
              <w:jc w:val="both"/>
              <w:rPr>
                <w:rFonts w:cs="Times New Roman"/>
                <w:sz w:val="18"/>
                <w:szCs w:val="18"/>
              </w:rPr>
            </w:pPr>
            <w:r w:rsidRPr="009E2B9B">
              <w:rPr>
                <w:rFonts w:cs="Times New Roman"/>
                <w:sz w:val="18"/>
                <w:szCs w:val="18"/>
                <w:vertAlign w:val="superscript"/>
              </w:rPr>
              <w:t>a</w:t>
            </w:r>
            <w:r w:rsidRPr="009E2B9B">
              <w:rPr>
                <w:rFonts w:cs="Times New Roman"/>
                <w:sz w:val="18"/>
                <w:szCs w:val="18"/>
              </w:rPr>
              <w:t xml:space="preserve">Adjusted for age and gender (all participants), for gender (&lt;45 y, ≥45 y), and for age (men, women) </w:t>
            </w:r>
          </w:p>
          <w:p w14:paraId="0271C2CB" w14:textId="77777777" w:rsidR="008B0D37" w:rsidRPr="009E2B9B" w:rsidRDefault="008B0D37" w:rsidP="009E2B9B">
            <w:pPr>
              <w:spacing w:before="0" w:after="0"/>
              <w:jc w:val="both"/>
              <w:rPr>
                <w:rFonts w:cs="Times New Roman"/>
                <w:sz w:val="18"/>
                <w:szCs w:val="18"/>
              </w:rPr>
            </w:pPr>
            <w:r w:rsidRPr="009E2B9B">
              <w:rPr>
                <w:rFonts w:cs="Times New Roman"/>
                <w:sz w:val="18"/>
                <w:szCs w:val="18"/>
                <w:vertAlign w:val="superscript"/>
              </w:rPr>
              <w:t>b</w:t>
            </w:r>
            <w:r w:rsidRPr="009E2B9B">
              <w:rPr>
                <w:rFonts w:cs="Times New Roman"/>
                <w:sz w:val="18"/>
                <w:szCs w:val="18"/>
              </w:rPr>
              <w:t xml:space="preserve">Model 1+ socioeconomic features (marital status, occupation and education), exposure to COVID-19, solitude, body mass index, and previous health risk behavior. </w:t>
            </w:r>
          </w:p>
          <w:p w14:paraId="614A8DC2" w14:textId="77777777" w:rsidR="008B0D37" w:rsidRPr="009E2B9B" w:rsidRDefault="008B0D37">
            <w:pPr>
              <w:spacing w:after="0"/>
              <w:jc w:val="both"/>
              <w:rPr>
                <w:rFonts w:cs="Times New Roman"/>
                <w:sz w:val="18"/>
                <w:szCs w:val="18"/>
                <w:vertAlign w:val="superscript"/>
              </w:rPr>
            </w:pPr>
          </w:p>
        </w:tc>
      </w:tr>
    </w:tbl>
    <w:p w14:paraId="4DCC0857" w14:textId="16AF2A65" w:rsidR="00A9004F" w:rsidRDefault="00A9004F" w:rsidP="002D26AD">
      <w:pPr>
        <w:jc w:val="both"/>
      </w:pPr>
    </w:p>
    <w:p w14:paraId="1AB0E3A2" w14:textId="77777777" w:rsidR="00A9004F" w:rsidRDefault="00A9004F" w:rsidP="002D26AD">
      <w:pPr>
        <w:jc w:val="both"/>
      </w:pPr>
    </w:p>
    <w:p w14:paraId="3B81788C" w14:textId="77777777" w:rsidR="00A9004F" w:rsidRDefault="00A9004F" w:rsidP="002D26AD">
      <w:pPr>
        <w:jc w:val="both"/>
      </w:pPr>
    </w:p>
    <w:p w14:paraId="79B56C05" w14:textId="77777777" w:rsidR="00A9004F" w:rsidRDefault="00A9004F" w:rsidP="002D26AD">
      <w:pPr>
        <w:jc w:val="both"/>
      </w:pPr>
    </w:p>
    <w:p w14:paraId="4C101382" w14:textId="77777777" w:rsidR="008B0D37" w:rsidRDefault="008B0D37" w:rsidP="000934AE">
      <w:pPr>
        <w:spacing w:after="0"/>
        <w:jc w:val="both"/>
        <w:rPr>
          <w:rFonts w:cs="Times New Roman"/>
          <w:b/>
          <w:sz w:val="20"/>
          <w:szCs w:val="20"/>
        </w:rPr>
        <w:sectPr w:rsidR="008B0D37" w:rsidSect="009E2B9B">
          <w:pgSz w:w="15840" w:h="12240" w:orient="landscape"/>
          <w:pgMar w:top="1281" w:right="1140" w:bottom="1179" w:left="1140" w:header="284" w:footer="510" w:gutter="0"/>
          <w:lnNumType w:countBy="1" w:restart="continuous"/>
          <w:cols w:space="720"/>
          <w:titlePg/>
          <w:docGrid w:linePitch="360"/>
        </w:sectPr>
      </w:pPr>
    </w:p>
    <w:tbl>
      <w:tblPr>
        <w:tblStyle w:val="TableGrid"/>
        <w:tblW w:w="3692" w:type="pct"/>
        <w:jc w:val="center"/>
        <w:tblLayout w:type="fixed"/>
        <w:tblLook w:val="04A0" w:firstRow="1" w:lastRow="0" w:firstColumn="1" w:lastColumn="0" w:noHBand="0" w:noVBand="1"/>
      </w:tblPr>
      <w:tblGrid>
        <w:gridCol w:w="1143"/>
        <w:gridCol w:w="976"/>
        <w:gridCol w:w="1276"/>
        <w:gridCol w:w="1990"/>
        <w:gridCol w:w="1834"/>
      </w:tblGrid>
      <w:tr w:rsidR="00A9004F" w:rsidRPr="00E23933" w14:paraId="439479CD" w14:textId="77777777" w:rsidTr="009E2B9B">
        <w:trPr>
          <w:trHeight w:val="253"/>
          <w:jc w:val="center"/>
        </w:trPr>
        <w:tc>
          <w:tcPr>
            <w:tcW w:w="5000" w:type="pct"/>
            <w:gridSpan w:val="5"/>
            <w:tcBorders>
              <w:top w:val="nil"/>
              <w:left w:val="nil"/>
              <w:right w:val="nil"/>
            </w:tcBorders>
          </w:tcPr>
          <w:p w14:paraId="67D3CE0B" w14:textId="532D67FD" w:rsidR="00A9004F" w:rsidRPr="009E2B9B" w:rsidRDefault="00A9004F">
            <w:pPr>
              <w:spacing w:after="0"/>
              <w:jc w:val="both"/>
              <w:rPr>
                <w:rFonts w:cs="Times New Roman"/>
                <w:sz w:val="18"/>
                <w:szCs w:val="18"/>
              </w:rPr>
            </w:pPr>
            <w:r w:rsidRPr="009E2B9B">
              <w:rPr>
                <w:rFonts w:cs="Times New Roman"/>
                <w:b/>
                <w:sz w:val="18"/>
                <w:szCs w:val="18"/>
              </w:rPr>
              <w:lastRenderedPageBreak/>
              <w:t xml:space="preserve">Table </w:t>
            </w:r>
            <w:r w:rsidR="007D469A" w:rsidRPr="009E2B9B">
              <w:rPr>
                <w:rFonts w:cs="Times New Roman"/>
                <w:b/>
                <w:sz w:val="18"/>
                <w:szCs w:val="18"/>
              </w:rPr>
              <w:t>5</w:t>
            </w:r>
            <w:r w:rsidRPr="009E2B9B">
              <w:rPr>
                <w:rFonts w:cs="Times New Roman"/>
                <w:b/>
                <w:sz w:val="18"/>
                <w:szCs w:val="18"/>
              </w:rPr>
              <w:t>.</w:t>
            </w:r>
            <w:r w:rsidRPr="009E2B9B">
              <w:rPr>
                <w:rFonts w:cs="Times New Roman"/>
                <w:sz w:val="18"/>
                <w:szCs w:val="18"/>
              </w:rPr>
              <w:t xml:space="preserve"> Adjusted odds ratios (95% confidence interval) for higher health risk behaviors </w:t>
            </w:r>
            <w:r w:rsidR="005F2A5A">
              <w:rPr>
                <w:rFonts w:cs="Times New Roman"/>
                <w:sz w:val="18"/>
                <w:szCs w:val="18"/>
              </w:rPr>
              <w:t>than before</w:t>
            </w:r>
            <w:r w:rsidRPr="009E2B9B">
              <w:rPr>
                <w:rFonts w:cs="Times New Roman"/>
                <w:sz w:val="18"/>
                <w:szCs w:val="18"/>
              </w:rPr>
              <w:t xml:space="preserve"> COVID-19 confinement in the entire study population and age and gender subgroups (reference group: first week of confinement)</w:t>
            </w:r>
          </w:p>
        </w:tc>
      </w:tr>
      <w:tr w:rsidR="00A9004F" w:rsidRPr="00E23933" w14:paraId="32239FC9" w14:textId="77777777" w:rsidTr="009E2B9B">
        <w:trPr>
          <w:trHeight w:val="253"/>
          <w:jc w:val="center"/>
        </w:trPr>
        <w:tc>
          <w:tcPr>
            <w:tcW w:w="792" w:type="pct"/>
            <w:tcBorders>
              <w:left w:val="nil"/>
              <w:right w:val="nil"/>
            </w:tcBorders>
          </w:tcPr>
          <w:p w14:paraId="32118657" w14:textId="77777777" w:rsidR="00A9004F" w:rsidRPr="009E2B9B" w:rsidRDefault="00A9004F" w:rsidP="000934AE">
            <w:pPr>
              <w:spacing w:after="0"/>
              <w:jc w:val="both"/>
              <w:rPr>
                <w:rFonts w:cs="Times New Roman"/>
                <w:b/>
                <w:sz w:val="18"/>
                <w:szCs w:val="18"/>
              </w:rPr>
            </w:pPr>
            <w:r w:rsidRPr="009E2B9B">
              <w:rPr>
                <w:rFonts w:cs="Times New Roman"/>
                <w:b/>
                <w:sz w:val="18"/>
                <w:szCs w:val="18"/>
              </w:rPr>
              <w:t>N=2741</w:t>
            </w:r>
          </w:p>
        </w:tc>
        <w:tc>
          <w:tcPr>
            <w:tcW w:w="676" w:type="pct"/>
            <w:tcBorders>
              <w:left w:val="nil"/>
              <w:right w:val="nil"/>
            </w:tcBorders>
          </w:tcPr>
          <w:p w14:paraId="655B7B6A" w14:textId="77777777" w:rsidR="00A9004F" w:rsidRPr="009E2B9B" w:rsidRDefault="00A9004F" w:rsidP="009E2B9B">
            <w:pPr>
              <w:spacing w:after="0"/>
              <w:jc w:val="center"/>
              <w:rPr>
                <w:rFonts w:cs="Times New Roman"/>
                <w:b/>
                <w:sz w:val="18"/>
                <w:szCs w:val="18"/>
              </w:rPr>
            </w:pPr>
            <w:r w:rsidRPr="009E2B9B">
              <w:rPr>
                <w:rFonts w:cs="Times New Roman"/>
                <w:b/>
                <w:sz w:val="18"/>
                <w:szCs w:val="18"/>
              </w:rPr>
              <w:t>Week</w:t>
            </w:r>
          </w:p>
        </w:tc>
        <w:tc>
          <w:tcPr>
            <w:tcW w:w="884" w:type="pct"/>
            <w:tcBorders>
              <w:left w:val="nil"/>
              <w:right w:val="nil"/>
            </w:tcBorders>
          </w:tcPr>
          <w:p w14:paraId="019A7A1D" w14:textId="77777777" w:rsidR="00A9004F" w:rsidRPr="009E2B9B" w:rsidRDefault="00A9004F" w:rsidP="009E2B9B">
            <w:pPr>
              <w:spacing w:after="0"/>
              <w:jc w:val="center"/>
              <w:rPr>
                <w:rFonts w:cs="Times New Roman"/>
                <w:b/>
                <w:sz w:val="18"/>
                <w:szCs w:val="18"/>
              </w:rPr>
            </w:pPr>
            <w:r w:rsidRPr="009E2B9B">
              <w:rPr>
                <w:rFonts w:cs="Times New Roman"/>
                <w:b/>
                <w:sz w:val="18"/>
                <w:szCs w:val="18"/>
              </w:rPr>
              <w:t>n(%)</w:t>
            </w:r>
          </w:p>
        </w:tc>
        <w:tc>
          <w:tcPr>
            <w:tcW w:w="1378" w:type="pct"/>
            <w:tcBorders>
              <w:left w:val="nil"/>
              <w:right w:val="nil"/>
            </w:tcBorders>
          </w:tcPr>
          <w:p w14:paraId="1E4B4D87" w14:textId="77777777" w:rsidR="00A9004F" w:rsidRPr="009E2B9B" w:rsidRDefault="00A9004F" w:rsidP="009E2B9B">
            <w:pPr>
              <w:spacing w:after="0"/>
              <w:jc w:val="center"/>
              <w:rPr>
                <w:rFonts w:cs="Times New Roman"/>
                <w:b/>
                <w:sz w:val="18"/>
                <w:szCs w:val="18"/>
              </w:rPr>
            </w:pPr>
            <w:r w:rsidRPr="009E2B9B">
              <w:rPr>
                <w:rFonts w:cs="Times New Roman"/>
                <w:b/>
                <w:sz w:val="18"/>
                <w:szCs w:val="18"/>
              </w:rPr>
              <w:t>Model 1</w:t>
            </w:r>
            <w:r w:rsidRPr="009E2B9B">
              <w:rPr>
                <w:rFonts w:cs="Times New Roman"/>
                <w:b/>
                <w:sz w:val="18"/>
                <w:szCs w:val="18"/>
                <w:vertAlign w:val="superscript"/>
              </w:rPr>
              <w:t>a</w:t>
            </w:r>
          </w:p>
        </w:tc>
        <w:tc>
          <w:tcPr>
            <w:tcW w:w="1270" w:type="pct"/>
            <w:tcBorders>
              <w:left w:val="nil"/>
              <w:right w:val="nil"/>
            </w:tcBorders>
          </w:tcPr>
          <w:p w14:paraId="49EA0737" w14:textId="77777777" w:rsidR="00A9004F" w:rsidRPr="009E2B9B" w:rsidRDefault="00A9004F" w:rsidP="009E2B9B">
            <w:pPr>
              <w:spacing w:after="0"/>
              <w:jc w:val="center"/>
              <w:rPr>
                <w:rFonts w:cs="Times New Roman"/>
                <w:b/>
                <w:sz w:val="18"/>
                <w:szCs w:val="18"/>
              </w:rPr>
            </w:pPr>
            <w:r w:rsidRPr="009E2B9B">
              <w:rPr>
                <w:rFonts w:cs="Times New Roman"/>
                <w:b/>
                <w:sz w:val="18"/>
                <w:szCs w:val="18"/>
              </w:rPr>
              <w:t>Model 2</w:t>
            </w:r>
            <w:r w:rsidRPr="009E2B9B">
              <w:rPr>
                <w:rFonts w:cs="Times New Roman"/>
                <w:b/>
                <w:sz w:val="18"/>
                <w:szCs w:val="18"/>
                <w:vertAlign w:val="superscript"/>
              </w:rPr>
              <w:t>b</w:t>
            </w:r>
          </w:p>
        </w:tc>
      </w:tr>
      <w:tr w:rsidR="00A9004F" w:rsidRPr="00E23933" w14:paraId="201D49F4" w14:textId="77777777" w:rsidTr="009E2B9B">
        <w:trPr>
          <w:trHeight w:val="253"/>
          <w:jc w:val="center"/>
        </w:trPr>
        <w:tc>
          <w:tcPr>
            <w:tcW w:w="792" w:type="pct"/>
            <w:tcBorders>
              <w:top w:val="single" w:sz="4" w:space="0" w:color="auto"/>
              <w:left w:val="nil"/>
              <w:bottom w:val="nil"/>
              <w:right w:val="nil"/>
            </w:tcBorders>
          </w:tcPr>
          <w:p w14:paraId="1BB5B93D" w14:textId="77777777" w:rsidR="00A9004F" w:rsidRPr="009E2B9B" w:rsidRDefault="00A9004F" w:rsidP="000934AE">
            <w:pPr>
              <w:spacing w:after="0"/>
              <w:jc w:val="both"/>
              <w:rPr>
                <w:rFonts w:cs="Times New Roman"/>
                <w:b/>
                <w:sz w:val="18"/>
                <w:szCs w:val="18"/>
              </w:rPr>
            </w:pPr>
            <w:r w:rsidRPr="009E2B9B">
              <w:rPr>
                <w:rFonts w:cs="Times New Roman"/>
                <w:b/>
                <w:sz w:val="18"/>
                <w:szCs w:val="18"/>
              </w:rPr>
              <w:t>All</w:t>
            </w:r>
          </w:p>
        </w:tc>
        <w:tc>
          <w:tcPr>
            <w:tcW w:w="676" w:type="pct"/>
            <w:tcBorders>
              <w:top w:val="single" w:sz="4" w:space="0" w:color="auto"/>
              <w:left w:val="nil"/>
              <w:bottom w:val="nil"/>
              <w:right w:val="nil"/>
            </w:tcBorders>
          </w:tcPr>
          <w:p w14:paraId="25901D1F" w14:textId="77777777" w:rsidR="00A9004F" w:rsidRPr="009E2B9B" w:rsidRDefault="00A9004F" w:rsidP="009E2B9B">
            <w:pPr>
              <w:spacing w:after="0"/>
              <w:jc w:val="center"/>
              <w:rPr>
                <w:rFonts w:cs="Times New Roman"/>
                <w:sz w:val="18"/>
                <w:szCs w:val="18"/>
              </w:rPr>
            </w:pPr>
            <w:r w:rsidRPr="009E2B9B">
              <w:rPr>
                <w:rFonts w:cs="Times New Roman"/>
                <w:sz w:val="18"/>
                <w:szCs w:val="18"/>
              </w:rPr>
              <w:t>First</w:t>
            </w:r>
          </w:p>
        </w:tc>
        <w:tc>
          <w:tcPr>
            <w:tcW w:w="884" w:type="pct"/>
            <w:tcBorders>
              <w:top w:val="nil"/>
              <w:left w:val="nil"/>
              <w:bottom w:val="nil"/>
              <w:right w:val="nil"/>
            </w:tcBorders>
          </w:tcPr>
          <w:p w14:paraId="24B9FE70" w14:textId="77777777" w:rsidR="00A9004F" w:rsidRPr="009E2B9B" w:rsidRDefault="00A9004F" w:rsidP="009E2B9B">
            <w:pPr>
              <w:spacing w:after="0"/>
              <w:jc w:val="center"/>
              <w:rPr>
                <w:rFonts w:cs="Times New Roman"/>
                <w:sz w:val="18"/>
                <w:szCs w:val="18"/>
              </w:rPr>
            </w:pPr>
            <w:r w:rsidRPr="009E2B9B">
              <w:rPr>
                <w:rFonts w:cs="Times New Roman"/>
                <w:sz w:val="18"/>
                <w:szCs w:val="18"/>
              </w:rPr>
              <w:t>1591(58.1)</w:t>
            </w:r>
          </w:p>
        </w:tc>
        <w:tc>
          <w:tcPr>
            <w:tcW w:w="1378" w:type="pct"/>
            <w:tcBorders>
              <w:top w:val="single" w:sz="4" w:space="0" w:color="auto"/>
              <w:left w:val="nil"/>
              <w:bottom w:val="nil"/>
              <w:right w:val="nil"/>
            </w:tcBorders>
          </w:tcPr>
          <w:p w14:paraId="0E62CFCE" w14:textId="77777777" w:rsidR="00A9004F" w:rsidRPr="009E2B9B" w:rsidRDefault="00A9004F" w:rsidP="009E2B9B">
            <w:pPr>
              <w:spacing w:after="0"/>
              <w:jc w:val="center"/>
              <w:rPr>
                <w:rFonts w:cs="Times New Roman"/>
                <w:sz w:val="18"/>
                <w:szCs w:val="18"/>
              </w:rPr>
            </w:pPr>
            <w:r w:rsidRPr="009E2B9B">
              <w:rPr>
                <w:rFonts w:cs="Times New Roman"/>
                <w:sz w:val="18"/>
                <w:szCs w:val="18"/>
              </w:rPr>
              <w:t>1</w:t>
            </w:r>
          </w:p>
        </w:tc>
        <w:tc>
          <w:tcPr>
            <w:tcW w:w="1270" w:type="pct"/>
            <w:tcBorders>
              <w:top w:val="single" w:sz="4" w:space="0" w:color="auto"/>
              <w:left w:val="nil"/>
              <w:bottom w:val="nil"/>
              <w:right w:val="nil"/>
            </w:tcBorders>
          </w:tcPr>
          <w:p w14:paraId="7FCABF64" w14:textId="77777777" w:rsidR="00A9004F" w:rsidRPr="009E2B9B" w:rsidRDefault="00A9004F" w:rsidP="009E2B9B">
            <w:pPr>
              <w:spacing w:after="0"/>
              <w:jc w:val="center"/>
              <w:rPr>
                <w:rFonts w:cs="Times New Roman"/>
                <w:sz w:val="18"/>
                <w:szCs w:val="18"/>
              </w:rPr>
            </w:pPr>
            <w:r w:rsidRPr="009E2B9B">
              <w:rPr>
                <w:rFonts w:cs="Times New Roman"/>
                <w:sz w:val="18"/>
                <w:szCs w:val="18"/>
              </w:rPr>
              <w:t>1</w:t>
            </w:r>
          </w:p>
        </w:tc>
      </w:tr>
      <w:tr w:rsidR="00A9004F" w:rsidRPr="00E23933" w14:paraId="7F05F2F2" w14:textId="77777777" w:rsidTr="009E2B9B">
        <w:trPr>
          <w:trHeight w:val="245"/>
          <w:jc w:val="center"/>
        </w:trPr>
        <w:tc>
          <w:tcPr>
            <w:tcW w:w="792" w:type="pct"/>
            <w:tcBorders>
              <w:top w:val="nil"/>
              <w:left w:val="nil"/>
              <w:bottom w:val="nil"/>
              <w:right w:val="nil"/>
            </w:tcBorders>
          </w:tcPr>
          <w:p w14:paraId="1EAADB67" w14:textId="77777777" w:rsidR="00A9004F" w:rsidRPr="009E2B9B" w:rsidRDefault="00A9004F" w:rsidP="000934AE">
            <w:pPr>
              <w:spacing w:after="0"/>
              <w:jc w:val="both"/>
              <w:rPr>
                <w:rFonts w:cs="Times New Roman"/>
                <w:b/>
                <w:sz w:val="18"/>
                <w:szCs w:val="18"/>
              </w:rPr>
            </w:pPr>
          </w:p>
        </w:tc>
        <w:tc>
          <w:tcPr>
            <w:tcW w:w="676" w:type="pct"/>
            <w:tcBorders>
              <w:top w:val="nil"/>
              <w:left w:val="nil"/>
              <w:bottom w:val="nil"/>
              <w:right w:val="nil"/>
            </w:tcBorders>
          </w:tcPr>
          <w:p w14:paraId="1BAFB604" w14:textId="77777777" w:rsidR="00A9004F" w:rsidRPr="009E2B9B" w:rsidRDefault="00A9004F" w:rsidP="009E2B9B">
            <w:pPr>
              <w:spacing w:after="0"/>
              <w:jc w:val="center"/>
              <w:rPr>
                <w:rFonts w:cs="Times New Roman"/>
                <w:sz w:val="18"/>
                <w:szCs w:val="18"/>
              </w:rPr>
            </w:pPr>
            <w:r w:rsidRPr="009E2B9B">
              <w:rPr>
                <w:rFonts w:cs="Times New Roman"/>
                <w:sz w:val="18"/>
                <w:szCs w:val="18"/>
              </w:rPr>
              <w:t>Second</w:t>
            </w:r>
          </w:p>
        </w:tc>
        <w:tc>
          <w:tcPr>
            <w:tcW w:w="884" w:type="pct"/>
            <w:tcBorders>
              <w:top w:val="nil"/>
              <w:left w:val="nil"/>
              <w:bottom w:val="nil"/>
              <w:right w:val="nil"/>
            </w:tcBorders>
          </w:tcPr>
          <w:p w14:paraId="3EE688C0" w14:textId="77777777" w:rsidR="00A9004F" w:rsidRPr="009E2B9B" w:rsidRDefault="00A9004F" w:rsidP="009E2B9B">
            <w:pPr>
              <w:spacing w:after="0"/>
              <w:jc w:val="center"/>
              <w:rPr>
                <w:rFonts w:cs="Times New Roman"/>
                <w:sz w:val="18"/>
                <w:szCs w:val="18"/>
              </w:rPr>
            </w:pPr>
            <w:r w:rsidRPr="009E2B9B">
              <w:rPr>
                <w:rFonts w:cs="Times New Roman"/>
                <w:sz w:val="18"/>
                <w:szCs w:val="18"/>
              </w:rPr>
              <w:t>615(22.4)</w:t>
            </w:r>
          </w:p>
        </w:tc>
        <w:tc>
          <w:tcPr>
            <w:tcW w:w="1378" w:type="pct"/>
            <w:tcBorders>
              <w:top w:val="nil"/>
              <w:left w:val="nil"/>
              <w:bottom w:val="nil"/>
              <w:right w:val="nil"/>
            </w:tcBorders>
          </w:tcPr>
          <w:p w14:paraId="2D190AAA" w14:textId="77777777" w:rsidR="00A9004F" w:rsidRPr="009E2B9B" w:rsidRDefault="00A9004F" w:rsidP="009E2B9B">
            <w:pPr>
              <w:spacing w:after="0"/>
              <w:jc w:val="center"/>
              <w:rPr>
                <w:rFonts w:cs="Times New Roman"/>
                <w:sz w:val="18"/>
                <w:szCs w:val="18"/>
              </w:rPr>
            </w:pPr>
            <w:r w:rsidRPr="009E2B9B">
              <w:rPr>
                <w:rFonts w:cs="Times New Roman"/>
                <w:sz w:val="18"/>
                <w:szCs w:val="18"/>
              </w:rPr>
              <w:t>0.63(0.51-0.79)</w:t>
            </w:r>
          </w:p>
        </w:tc>
        <w:tc>
          <w:tcPr>
            <w:tcW w:w="1270" w:type="pct"/>
            <w:tcBorders>
              <w:top w:val="nil"/>
              <w:left w:val="nil"/>
              <w:bottom w:val="nil"/>
              <w:right w:val="nil"/>
            </w:tcBorders>
          </w:tcPr>
          <w:p w14:paraId="34BAD83A" w14:textId="77777777" w:rsidR="00A9004F" w:rsidRPr="009E2B9B" w:rsidRDefault="00A9004F" w:rsidP="009E2B9B">
            <w:pPr>
              <w:spacing w:after="0"/>
              <w:jc w:val="center"/>
              <w:rPr>
                <w:rFonts w:cs="Times New Roman"/>
                <w:sz w:val="18"/>
                <w:szCs w:val="18"/>
              </w:rPr>
            </w:pPr>
            <w:r w:rsidRPr="009E2B9B">
              <w:rPr>
                <w:rFonts w:cs="Times New Roman"/>
                <w:sz w:val="18"/>
                <w:szCs w:val="18"/>
              </w:rPr>
              <w:t>0.63(0.49-0.81)</w:t>
            </w:r>
          </w:p>
        </w:tc>
      </w:tr>
      <w:tr w:rsidR="00A9004F" w:rsidRPr="00E23933" w14:paraId="43309778" w14:textId="77777777" w:rsidTr="009E2B9B">
        <w:trPr>
          <w:trHeight w:val="245"/>
          <w:jc w:val="center"/>
        </w:trPr>
        <w:tc>
          <w:tcPr>
            <w:tcW w:w="792" w:type="pct"/>
            <w:tcBorders>
              <w:top w:val="nil"/>
              <w:left w:val="nil"/>
              <w:bottom w:val="single" w:sz="4" w:space="0" w:color="auto"/>
              <w:right w:val="nil"/>
            </w:tcBorders>
          </w:tcPr>
          <w:p w14:paraId="224631DD" w14:textId="77777777" w:rsidR="00A9004F" w:rsidRPr="009E2B9B" w:rsidRDefault="00A9004F" w:rsidP="000934AE">
            <w:pPr>
              <w:spacing w:after="0"/>
              <w:jc w:val="both"/>
              <w:rPr>
                <w:rFonts w:cs="Times New Roman"/>
                <w:b/>
                <w:sz w:val="18"/>
                <w:szCs w:val="18"/>
              </w:rPr>
            </w:pPr>
          </w:p>
        </w:tc>
        <w:tc>
          <w:tcPr>
            <w:tcW w:w="676" w:type="pct"/>
            <w:tcBorders>
              <w:top w:val="nil"/>
              <w:left w:val="nil"/>
              <w:bottom w:val="single" w:sz="4" w:space="0" w:color="auto"/>
              <w:right w:val="nil"/>
            </w:tcBorders>
          </w:tcPr>
          <w:p w14:paraId="79F3C02D" w14:textId="77777777" w:rsidR="00A9004F" w:rsidRPr="009E2B9B" w:rsidRDefault="00A9004F" w:rsidP="009E2B9B">
            <w:pPr>
              <w:spacing w:after="0"/>
              <w:jc w:val="center"/>
              <w:rPr>
                <w:rFonts w:cs="Times New Roman"/>
                <w:sz w:val="18"/>
                <w:szCs w:val="18"/>
              </w:rPr>
            </w:pPr>
            <w:r w:rsidRPr="009E2B9B">
              <w:rPr>
                <w:rFonts w:cs="Times New Roman"/>
                <w:sz w:val="18"/>
                <w:szCs w:val="18"/>
              </w:rPr>
              <w:t>Third</w:t>
            </w:r>
          </w:p>
        </w:tc>
        <w:tc>
          <w:tcPr>
            <w:tcW w:w="884" w:type="pct"/>
            <w:tcBorders>
              <w:top w:val="nil"/>
              <w:left w:val="nil"/>
              <w:bottom w:val="nil"/>
              <w:right w:val="nil"/>
            </w:tcBorders>
          </w:tcPr>
          <w:p w14:paraId="172076D6" w14:textId="77777777" w:rsidR="00A9004F" w:rsidRPr="009E2B9B" w:rsidRDefault="00A9004F" w:rsidP="009E2B9B">
            <w:pPr>
              <w:spacing w:after="0"/>
              <w:jc w:val="center"/>
              <w:rPr>
                <w:rFonts w:cs="Times New Roman"/>
                <w:sz w:val="18"/>
                <w:szCs w:val="18"/>
              </w:rPr>
            </w:pPr>
            <w:r w:rsidRPr="009E2B9B">
              <w:rPr>
                <w:rFonts w:cs="Times New Roman"/>
                <w:sz w:val="18"/>
                <w:szCs w:val="18"/>
              </w:rPr>
              <w:t>535(19.5)</w:t>
            </w:r>
          </w:p>
        </w:tc>
        <w:tc>
          <w:tcPr>
            <w:tcW w:w="1378" w:type="pct"/>
            <w:tcBorders>
              <w:top w:val="nil"/>
              <w:left w:val="nil"/>
              <w:bottom w:val="single" w:sz="4" w:space="0" w:color="auto"/>
              <w:right w:val="nil"/>
            </w:tcBorders>
          </w:tcPr>
          <w:p w14:paraId="537BA637" w14:textId="77777777" w:rsidR="00A9004F" w:rsidRPr="009E2B9B" w:rsidRDefault="00A9004F" w:rsidP="009E2B9B">
            <w:pPr>
              <w:spacing w:after="0"/>
              <w:jc w:val="center"/>
              <w:rPr>
                <w:rFonts w:cs="Times New Roman"/>
                <w:sz w:val="18"/>
                <w:szCs w:val="18"/>
              </w:rPr>
            </w:pPr>
            <w:r w:rsidRPr="009E2B9B">
              <w:rPr>
                <w:rFonts w:cs="Times New Roman"/>
                <w:sz w:val="18"/>
                <w:szCs w:val="18"/>
              </w:rPr>
              <w:t>0.65(0.51-0.83)</w:t>
            </w:r>
          </w:p>
        </w:tc>
        <w:tc>
          <w:tcPr>
            <w:tcW w:w="1270" w:type="pct"/>
            <w:tcBorders>
              <w:top w:val="nil"/>
              <w:left w:val="nil"/>
              <w:bottom w:val="single" w:sz="4" w:space="0" w:color="auto"/>
              <w:right w:val="nil"/>
            </w:tcBorders>
          </w:tcPr>
          <w:p w14:paraId="49A467D8" w14:textId="77777777" w:rsidR="00A9004F" w:rsidRPr="009E2B9B" w:rsidRDefault="00A9004F" w:rsidP="009E2B9B">
            <w:pPr>
              <w:spacing w:after="0"/>
              <w:jc w:val="center"/>
              <w:rPr>
                <w:rFonts w:cs="Times New Roman"/>
                <w:sz w:val="18"/>
                <w:szCs w:val="18"/>
              </w:rPr>
            </w:pPr>
            <w:r w:rsidRPr="009E2B9B">
              <w:rPr>
                <w:rFonts w:cs="Times New Roman"/>
                <w:sz w:val="18"/>
                <w:szCs w:val="18"/>
              </w:rPr>
              <w:t>0.47(0.36-0.61)</w:t>
            </w:r>
          </w:p>
        </w:tc>
      </w:tr>
      <w:tr w:rsidR="00A9004F" w:rsidRPr="00E23933" w14:paraId="157F928F" w14:textId="77777777" w:rsidTr="009E2B9B">
        <w:trPr>
          <w:trHeight w:val="253"/>
          <w:jc w:val="center"/>
        </w:trPr>
        <w:tc>
          <w:tcPr>
            <w:tcW w:w="792" w:type="pct"/>
            <w:tcBorders>
              <w:top w:val="single" w:sz="4" w:space="0" w:color="auto"/>
              <w:left w:val="nil"/>
              <w:bottom w:val="nil"/>
              <w:right w:val="nil"/>
            </w:tcBorders>
          </w:tcPr>
          <w:p w14:paraId="3A2FB3CE" w14:textId="77777777" w:rsidR="00A9004F" w:rsidRPr="009E2B9B" w:rsidRDefault="00A9004F" w:rsidP="000934AE">
            <w:pPr>
              <w:spacing w:after="0"/>
              <w:jc w:val="both"/>
              <w:rPr>
                <w:rFonts w:cs="Times New Roman"/>
                <w:b/>
                <w:sz w:val="18"/>
                <w:szCs w:val="18"/>
              </w:rPr>
            </w:pPr>
            <w:r w:rsidRPr="009E2B9B">
              <w:rPr>
                <w:rFonts w:cs="Times New Roman"/>
                <w:b/>
                <w:sz w:val="18"/>
                <w:szCs w:val="18"/>
              </w:rPr>
              <w:t>&lt;45 (y)</w:t>
            </w:r>
          </w:p>
        </w:tc>
        <w:tc>
          <w:tcPr>
            <w:tcW w:w="676" w:type="pct"/>
            <w:tcBorders>
              <w:top w:val="nil"/>
              <w:left w:val="nil"/>
              <w:bottom w:val="nil"/>
              <w:right w:val="nil"/>
            </w:tcBorders>
          </w:tcPr>
          <w:p w14:paraId="5311BE2D" w14:textId="77777777" w:rsidR="00A9004F" w:rsidRPr="009E2B9B" w:rsidRDefault="00A9004F" w:rsidP="009E2B9B">
            <w:pPr>
              <w:spacing w:after="0"/>
              <w:jc w:val="center"/>
              <w:rPr>
                <w:rFonts w:cs="Times New Roman"/>
                <w:sz w:val="18"/>
                <w:szCs w:val="18"/>
              </w:rPr>
            </w:pPr>
            <w:r w:rsidRPr="009E2B9B">
              <w:rPr>
                <w:rFonts w:cs="Times New Roman"/>
                <w:sz w:val="18"/>
                <w:szCs w:val="18"/>
              </w:rPr>
              <w:t>First</w:t>
            </w:r>
          </w:p>
        </w:tc>
        <w:tc>
          <w:tcPr>
            <w:tcW w:w="884" w:type="pct"/>
            <w:tcBorders>
              <w:top w:val="single" w:sz="4" w:space="0" w:color="auto"/>
              <w:left w:val="nil"/>
              <w:bottom w:val="nil"/>
              <w:right w:val="nil"/>
            </w:tcBorders>
          </w:tcPr>
          <w:p w14:paraId="6AB9A41B" w14:textId="77777777" w:rsidR="00A9004F" w:rsidRPr="009E2B9B" w:rsidRDefault="00A9004F" w:rsidP="009E2B9B">
            <w:pPr>
              <w:spacing w:after="0"/>
              <w:jc w:val="center"/>
              <w:rPr>
                <w:rFonts w:cs="Times New Roman"/>
                <w:sz w:val="18"/>
                <w:szCs w:val="18"/>
              </w:rPr>
            </w:pPr>
            <w:r w:rsidRPr="009E2B9B">
              <w:rPr>
                <w:rFonts w:cs="Times New Roman"/>
                <w:sz w:val="18"/>
                <w:szCs w:val="18"/>
              </w:rPr>
              <w:t>1155(53.9)</w:t>
            </w:r>
          </w:p>
        </w:tc>
        <w:tc>
          <w:tcPr>
            <w:tcW w:w="1378" w:type="pct"/>
            <w:tcBorders>
              <w:top w:val="single" w:sz="4" w:space="0" w:color="auto"/>
              <w:left w:val="nil"/>
              <w:bottom w:val="nil"/>
              <w:right w:val="nil"/>
            </w:tcBorders>
          </w:tcPr>
          <w:p w14:paraId="6ED97EE4" w14:textId="77777777" w:rsidR="00A9004F" w:rsidRPr="009E2B9B" w:rsidRDefault="00A9004F" w:rsidP="009E2B9B">
            <w:pPr>
              <w:spacing w:after="0"/>
              <w:jc w:val="center"/>
              <w:rPr>
                <w:rFonts w:cs="Times New Roman"/>
                <w:sz w:val="18"/>
                <w:szCs w:val="18"/>
              </w:rPr>
            </w:pPr>
            <w:r w:rsidRPr="009E2B9B">
              <w:rPr>
                <w:rFonts w:cs="Times New Roman"/>
                <w:sz w:val="18"/>
                <w:szCs w:val="18"/>
              </w:rPr>
              <w:t>1</w:t>
            </w:r>
          </w:p>
        </w:tc>
        <w:tc>
          <w:tcPr>
            <w:tcW w:w="1270" w:type="pct"/>
            <w:tcBorders>
              <w:top w:val="single" w:sz="4" w:space="0" w:color="auto"/>
              <w:left w:val="nil"/>
              <w:bottom w:val="nil"/>
              <w:right w:val="nil"/>
            </w:tcBorders>
          </w:tcPr>
          <w:p w14:paraId="28E5DDED" w14:textId="77777777" w:rsidR="00A9004F" w:rsidRPr="009E2B9B" w:rsidRDefault="00A9004F" w:rsidP="009E2B9B">
            <w:pPr>
              <w:spacing w:after="0"/>
              <w:jc w:val="center"/>
              <w:rPr>
                <w:rFonts w:cs="Times New Roman"/>
                <w:sz w:val="18"/>
                <w:szCs w:val="18"/>
              </w:rPr>
            </w:pPr>
            <w:r w:rsidRPr="009E2B9B">
              <w:rPr>
                <w:rFonts w:cs="Times New Roman"/>
                <w:sz w:val="18"/>
                <w:szCs w:val="18"/>
              </w:rPr>
              <w:t>1</w:t>
            </w:r>
          </w:p>
        </w:tc>
      </w:tr>
      <w:tr w:rsidR="00A9004F" w:rsidRPr="00E23933" w14:paraId="31912BAC" w14:textId="77777777" w:rsidTr="009E2B9B">
        <w:trPr>
          <w:trHeight w:val="253"/>
          <w:jc w:val="center"/>
        </w:trPr>
        <w:tc>
          <w:tcPr>
            <w:tcW w:w="792" w:type="pct"/>
            <w:tcBorders>
              <w:top w:val="nil"/>
              <w:left w:val="nil"/>
              <w:bottom w:val="nil"/>
              <w:right w:val="nil"/>
            </w:tcBorders>
          </w:tcPr>
          <w:p w14:paraId="5A263A09" w14:textId="77777777" w:rsidR="00A9004F" w:rsidRPr="009E2B9B" w:rsidRDefault="00A9004F" w:rsidP="000934AE">
            <w:pPr>
              <w:spacing w:after="0"/>
              <w:jc w:val="both"/>
              <w:rPr>
                <w:rFonts w:cs="Times New Roman"/>
                <w:b/>
                <w:sz w:val="18"/>
                <w:szCs w:val="18"/>
              </w:rPr>
            </w:pPr>
          </w:p>
        </w:tc>
        <w:tc>
          <w:tcPr>
            <w:tcW w:w="676" w:type="pct"/>
            <w:tcBorders>
              <w:top w:val="nil"/>
              <w:left w:val="nil"/>
              <w:bottom w:val="nil"/>
              <w:right w:val="nil"/>
            </w:tcBorders>
          </w:tcPr>
          <w:p w14:paraId="078D4D0E" w14:textId="77777777" w:rsidR="00A9004F" w:rsidRPr="009E2B9B" w:rsidRDefault="00A9004F" w:rsidP="009E2B9B">
            <w:pPr>
              <w:spacing w:after="0"/>
              <w:jc w:val="center"/>
              <w:rPr>
                <w:rFonts w:cs="Times New Roman"/>
                <w:sz w:val="18"/>
                <w:szCs w:val="18"/>
              </w:rPr>
            </w:pPr>
            <w:r w:rsidRPr="009E2B9B">
              <w:rPr>
                <w:rFonts w:cs="Times New Roman"/>
                <w:sz w:val="18"/>
                <w:szCs w:val="18"/>
              </w:rPr>
              <w:t>Second</w:t>
            </w:r>
          </w:p>
        </w:tc>
        <w:tc>
          <w:tcPr>
            <w:tcW w:w="884" w:type="pct"/>
            <w:tcBorders>
              <w:top w:val="nil"/>
              <w:left w:val="nil"/>
              <w:bottom w:val="nil"/>
              <w:right w:val="nil"/>
            </w:tcBorders>
          </w:tcPr>
          <w:p w14:paraId="52D1C722" w14:textId="77777777" w:rsidR="00A9004F" w:rsidRPr="009E2B9B" w:rsidRDefault="00A9004F" w:rsidP="009E2B9B">
            <w:pPr>
              <w:spacing w:after="0"/>
              <w:jc w:val="center"/>
              <w:rPr>
                <w:rFonts w:cs="Times New Roman"/>
                <w:sz w:val="18"/>
                <w:szCs w:val="18"/>
              </w:rPr>
            </w:pPr>
            <w:r w:rsidRPr="009E2B9B">
              <w:rPr>
                <w:rFonts w:cs="Times New Roman"/>
                <w:sz w:val="18"/>
                <w:szCs w:val="18"/>
              </w:rPr>
              <w:t>491(22.9)</w:t>
            </w:r>
          </w:p>
        </w:tc>
        <w:tc>
          <w:tcPr>
            <w:tcW w:w="1378" w:type="pct"/>
            <w:tcBorders>
              <w:top w:val="nil"/>
              <w:left w:val="nil"/>
              <w:bottom w:val="nil"/>
              <w:right w:val="nil"/>
            </w:tcBorders>
          </w:tcPr>
          <w:p w14:paraId="54D15444" w14:textId="77777777" w:rsidR="00A9004F" w:rsidRPr="009E2B9B" w:rsidRDefault="00A9004F" w:rsidP="009E2B9B">
            <w:pPr>
              <w:spacing w:after="0"/>
              <w:jc w:val="center"/>
              <w:rPr>
                <w:rFonts w:cs="Times New Roman"/>
                <w:sz w:val="18"/>
                <w:szCs w:val="18"/>
              </w:rPr>
            </w:pPr>
            <w:r w:rsidRPr="009E2B9B">
              <w:rPr>
                <w:rFonts w:cs="Times New Roman"/>
                <w:sz w:val="18"/>
                <w:szCs w:val="18"/>
              </w:rPr>
              <w:t>0.64(0.50-0.83)</w:t>
            </w:r>
          </w:p>
        </w:tc>
        <w:tc>
          <w:tcPr>
            <w:tcW w:w="1270" w:type="pct"/>
            <w:tcBorders>
              <w:top w:val="nil"/>
              <w:left w:val="nil"/>
              <w:bottom w:val="nil"/>
              <w:right w:val="nil"/>
            </w:tcBorders>
          </w:tcPr>
          <w:p w14:paraId="7D9AAAA3" w14:textId="77777777" w:rsidR="00A9004F" w:rsidRPr="009E2B9B" w:rsidRDefault="00A9004F" w:rsidP="009E2B9B">
            <w:pPr>
              <w:spacing w:after="0"/>
              <w:jc w:val="center"/>
              <w:rPr>
                <w:rFonts w:cs="Times New Roman"/>
                <w:sz w:val="18"/>
                <w:szCs w:val="18"/>
              </w:rPr>
            </w:pPr>
            <w:r w:rsidRPr="009E2B9B">
              <w:rPr>
                <w:rFonts w:cs="Times New Roman"/>
                <w:sz w:val="18"/>
                <w:szCs w:val="18"/>
              </w:rPr>
              <w:t>0.69(0.51-0.92)</w:t>
            </w:r>
          </w:p>
        </w:tc>
      </w:tr>
      <w:tr w:rsidR="00A9004F" w:rsidRPr="00E23933" w14:paraId="1E7754E1" w14:textId="77777777" w:rsidTr="009E2B9B">
        <w:trPr>
          <w:trHeight w:val="253"/>
          <w:jc w:val="center"/>
        </w:trPr>
        <w:tc>
          <w:tcPr>
            <w:tcW w:w="792" w:type="pct"/>
            <w:tcBorders>
              <w:top w:val="nil"/>
              <w:left w:val="nil"/>
              <w:bottom w:val="single" w:sz="4" w:space="0" w:color="auto"/>
              <w:right w:val="nil"/>
            </w:tcBorders>
          </w:tcPr>
          <w:p w14:paraId="29453416" w14:textId="77777777" w:rsidR="00A9004F" w:rsidRPr="009E2B9B" w:rsidRDefault="00A9004F" w:rsidP="000934AE">
            <w:pPr>
              <w:spacing w:after="0"/>
              <w:jc w:val="both"/>
              <w:rPr>
                <w:rFonts w:cs="Times New Roman"/>
                <w:b/>
                <w:sz w:val="18"/>
                <w:szCs w:val="18"/>
              </w:rPr>
            </w:pPr>
          </w:p>
        </w:tc>
        <w:tc>
          <w:tcPr>
            <w:tcW w:w="676" w:type="pct"/>
            <w:tcBorders>
              <w:top w:val="nil"/>
              <w:left w:val="nil"/>
              <w:bottom w:val="single" w:sz="4" w:space="0" w:color="auto"/>
              <w:right w:val="nil"/>
            </w:tcBorders>
          </w:tcPr>
          <w:p w14:paraId="5EEBF839" w14:textId="77777777" w:rsidR="00A9004F" w:rsidRPr="009E2B9B" w:rsidRDefault="00A9004F" w:rsidP="009E2B9B">
            <w:pPr>
              <w:spacing w:after="0"/>
              <w:jc w:val="center"/>
              <w:rPr>
                <w:rFonts w:cs="Times New Roman"/>
                <w:sz w:val="18"/>
                <w:szCs w:val="18"/>
              </w:rPr>
            </w:pPr>
            <w:r w:rsidRPr="009E2B9B">
              <w:rPr>
                <w:rFonts w:cs="Times New Roman"/>
                <w:sz w:val="18"/>
                <w:szCs w:val="18"/>
              </w:rPr>
              <w:t>Third</w:t>
            </w:r>
          </w:p>
        </w:tc>
        <w:tc>
          <w:tcPr>
            <w:tcW w:w="884" w:type="pct"/>
            <w:tcBorders>
              <w:top w:val="nil"/>
              <w:left w:val="nil"/>
              <w:bottom w:val="single" w:sz="4" w:space="0" w:color="auto"/>
              <w:right w:val="nil"/>
            </w:tcBorders>
          </w:tcPr>
          <w:p w14:paraId="1D9E8072" w14:textId="77777777" w:rsidR="00A9004F" w:rsidRPr="009E2B9B" w:rsidRDefault="00A9004F" w:rsidP="009E2B9B">
            <w:pPr>
              <w:spacing w:after="0"/>
              <w:jc w:val="center"/>
              <w:rPr>
                <w:rFonts w:cs="Times New Roman"/>
                <w:sz w:val="18"/>
                <w:szCs w:val="18"/>
              </w:rPr>
            </w:pPr>
            <w:r w:rsidRPr="009E2B9B">
              <w:rPr>
                <w:rFonts w:cs="Times New Roman"/>
                <w:sz w:val="18"/>
                <w:szCs w:val="18"/>
              </w:rPr>
              <w:t>498(23.2)</w:t>
            </w:r>
          </w:p>
        </w:tc>
        <w:tc>
          <w:tcPr>
            <w:tcW w:w="1378" w:type="pct"/>
            <w:tcBorders>
              <w:top w:val="nil"/>
              <w:left w:val="nil"/>
              <w:bottom w:val="single" w:sz="4" w:space="0" w:color="auto"/>
              <w:right w:val="nil"/>
            </w:tcBorders>
          </w:tcPr>
          <w:p w14:paraId="64B251CE" w14:textId="77777777" w:rsidR="00A9004F" w:rsidRPr="009E2B9B" w:rsidRDefault="00A9004F" w:rsidP="009E2B9B">
            <w:pPr>
              <w:spacing w:after="0"/>
              <w:jc w:val="center"/>
              <w:rPr>
                <w:rFonts w:cs="Times New Roman"/>
                <w:sz w:val="18"/>
                <w:szCs w:val="18"/>
              </w:rPr>
            </w:pPr>
            <w:r w:rsidRPr="009E2B9B">
              <w:rPr>
                <w:rFonts w:cs="Times New Roman"/>
                <w:sz w:val="18"/>
                <w:szCs w:val="18"/>
              </w:rPr>
              <w:t>0.64(0.50-0.83)</w:t>
            </w:r>
          </w:p>
        </w:tc>
        <w:tc>
          <w:tcPr>
            <w:tcW w:w="1270" w:type="pct"/>
            <w:tcBorders>
              <w:top w:val="nil"/>
              <w:left w:val="nil"/>
              <w:bottom w:val="single" w:sz="4" w:space="0" w:color="auto"/>
              <w:right w:val="nil"/>
            </w:tcBorders>
          </w:tcPr>
          <w:p w14:paraId="27F9351D" w14:textId="77777777" w:rsidR="00A9004F" w:rsidRPr="009E2B9B" w:rsidRDefault="00A9004F" w:rsidP="009E2B9B">
            <w:pPr>
              <w:spacing w:after="0"/>
              <w:jc w:val="center"/>
              <w:rPr>
                <w:rFonts w:cs="Times New Roman"/>
                <w:sz w:val="18"/>
                <w:szCs w:val="18"/>
              </w:rPr>
            </w:pPr>
            <w:r w:rsidRPr="009E2B9B">
              <w:rPr>
                <w:rFonts w:cs="Times New Roman"/>
                <w:sz w:val="18"/>
                <w:szCs w:val="18"/>
              </w:rPr>
              <w:t>0.48(0.36-0.64)</w:t>
            </w:r>
          </w:p>
        </w:tc>
      </w:tr>
      <w:tr w:rsidR="00A9004F" w:rsidRPr="00E23933" w14:paraId="761DCDC1" w14:textId="77777777" w:rsidTr="009E2B9B">
        <w:trPr>
          <w:trHeight w:val="253"/>
          <w:jc w:val="center"/>
        </w:trPr>
        <w:tc>
          <w:tcPr>
            <w:tcW w:w="792" w:type="pct"/>
            <w:tcBorders>
              <w:top w:val="single" w:sz="4" w:space="0" w:color="auto"/>
              <w:left w:val="nil"/>
              <w:bottom w:val="nil"/>
              <w:right w:val="nil"/>
            </w:tcBorders>
          </w:tcPr>
          <w:p w14:paraId="6300102E" w14:textId="77777777" w:rsidR="00A9004F" w:rsidRPr="009E2B9B" w:rsidRDefault="00A9004F" w:rsidP="000934AE">
            <w:pPr>
              <w:spacing w:after="0"/>
              <w:jc w:val="both"/>
              <w:rPr>
                <w:rFonts w:cs="Times New Roman"/>
                <w:b/>
                <w:sz w:val="18"/>
                <w:szCs w:val="18"/>
              </w:rPr>
            </w:pPr>
            <w:r w:rsidRPr="009E2B9B">
              <w:rPr>
                <w:rFonts w:cs="Times New Roman"/>
                <w:b/>
                <w:sz w:val="18"/>
                <w:szCs w:val="18"/>
              </w:rPr>
              <w:t>≥45 (y)</w:t>
            </w:r>
          </w:p>
        </w:tc>
        <w:tc>
          <w:tcPr>
            <w:tcW w:w="676" w:type="pct"/>
            <w:tcBorders>
              <w:top w:val="nil"/>
              <w:left w:val="nil"/>
              <w:bottom w:val="nil"/>
              <w:right w:val="nil"/>
            </w:tcBorders>
          </w:tcPr>
          <w:p w14:paraId="1479A9C0" w14:textId="77777777" w:rsidR="00A9004F" w:rsidRPr="009E2B9B" w:rsidRDefault="00A9004F" w:rsidP="009E2B9B">
            <w:pPr>
              <w:spacing w:after="0"/>
              <w:jc w:val="center"/>
              <w:rPr>
                <w:rFonts w:cs="Times New Roman"/>
                <w:sz w:val="18"/>
                <w:szCs w:val="18"/>
              </w:rPr>
            </w:pPr>
            <w:r w:rsidRPr="009E2B9B">
              <w:rPr>
                <w:rFonts w:cs="Times New Roman"/>
                <w:sz w:val="18"/>
                <w:szCs w:val="18"/>
              </w:rPr>
              <w:t>First</w:t>
            </w:r>
          </w:p>
        </w:tc>
        <w:tc>
          <w:tcPr>
            <w:tcW w:w="884" w:type="pct"/>
            <w:tcBorders>
              <w:top w:val="single" w:sz="4" w:space="0" w:color="auto"/>
              <w:left w:val="nil"/>
              <w:bottom w:val="nil"/>
              <w:right w:val="nil"/>
            </w:tcBorders>
          </w:tcPr>
          <w:p w14:paraId="1A71F9F4" w14:textId="77777777" w:rsidR="00A9004F" w:rsidRPr="009E2B9B" w:rsidRDefault="00A9004F" w:rsidP="009E2B9B">
            <w:pPr>
              <w:spacing w:after="0"/>
              <w:jc w:val="center"/>
              <w:rPr>
                <w:rFonts w:cs="Times New Roman"/>
                <w:sz w:val="18"/>
                <w:szCs w:val="18"/>
              </w:rPr>
            </w:pPr>
            <w:r w:rsidRPr="009E2B9B">
              <w:rPr>
                <w:rFonts w:cs="Times New Roman"/>
                <w:sz w:val="18"/>
                <w:szCs w:val="18"/>
              </w:rPr>
              <w:t>436(73.0)</w:t>
            </w:r>
          </w:p>
        </w:tc>
        <w:tc>
          <w:tcPr>
            <w:tcW w:w="1378" w:type="pct"/>
            <w:tcBorders>
              <w:top w:val="single" w:sz="4" w:space="0" w:color="auto"/>
              <w:left w:val="nil"/>
              <w:bottom w:val="nil"/>
              <w:right w:val="nil"/>
            </w:tcBorders>
          </w:tcPr>
          <w:p w14:paraId="218EB8E5" w14:textId="77777777" w:rsidR="00A9004F" w:rsidRPr="009E2B9B" w:rsidRDefault="00A9004F" w:rsidP="009E2B9B">
            <w:pPr>
              <w:spacing w:after="0"/>
              <w:jc w:val="center"/>
              <w:rPr>
                <w:rFonts w:cs="Times New Roman"/>
                <w:sz w:val="18"/>
                <w:szCs w:val="18"/>
              </w:rPr>
            </w:pPr>
            <w:r w:rsidRPr="009E2B9B">
              <w:rPr>
                <w:rFonts w:cs="Times New Roman"/>
                <w:sz w:val="18"/>
                <w:szCs w:val="18"/>
              </w:rPr>
              <w:t>1</w:t>
            </w:r>
          </w:p>
        </w:tc>
        <w:tc>
          <w:tcPr>
            <w:tcW w:w="1270" w:type="pct"/>
            <w:tcBorders>
              <w:top w:val="single" w:sz="4" w:space="0" w:color="auto"/>
              <w:left w:val="nil"/>
              <w:bottom w:val="nil"/>
              <w:right w:val="nil"/>
            </w:tcBorders>
          </w:tcPr>
          <w:p w14:paraId="7B57E5F4" w14:textId="77777777" w:rsidR="00A9004F" w:rsidRPr="009E2B9B" w:rsidRDefault="00A9004F" w:rsidP="009E2B9B">
            <w:pPr>
              <w:spacing w:after="0"/>
              <w:jc w:val="center"/>
              <w:rPr>
                <w:rFonts w:cs="Times New Roman"/>
                <w:sz w:val="18"/>
                <w:szCs w:val="18"/>
              </w:rPr>
            </w:pPr>
            <w:r w:rsidRPr="009E2B9B">
              <w:rPr>
                <w:rFonts w:cs="Times New Roman"/>
                <w:sz w:val="18"/>
                <w:szCs w:val="18"/>
              </w:rPr>
              <w:t>1</w:t>
            </w:r>
          </w:p>
        </w:tc>
      </w:tr>
      <w:tr w:rsidR="00A9004F" w:rsidRPr="00E23933" w14:paraId="440F7C49" w14:textId="77777777" w:rsidTr="009E2B9B">
        <w:trPr>
          <w:trHeight w:val="253"/>
          <w:jc w:val="center"/>
        </w:trPr>
        <w:tc>
          <w:tcPr>
            <w:tcW w:w="792" w:type="pct"/>
            <w:tcBorders>
              <w:top w:val="nil"/>
              <w:left w:val="nil"/>
              <w:bottom w:val="nil"/>
              <w:right w:val="nil"/>
            </w:tcBorders>
          </w:tcPr>
          <w:p w14:paraId="706B58BA" w14:textId="77777777" w:rsidR="00A9004F" w:rsidRPr="009E2B9B" w:rsidRDefault="00A9004F" w:rsidP="000934AE">
            <w:pPr>
              <w:spacing w:after="0"/>
              <w:jc w:val="both"/>
              <w:rPr>
                <w:rFonts w:cs="Times New Roman"/>
                <w:b/>
                <w:sz w:val="18"/>
                <w:szCs w:val="18"/>
              </w:rPr>
            </w:pPr>
          </w:p>
        </w:tc>
        <w:tc>
          <w:tcPr>
            <w:tcW w:w="676" w:type="pct"/>
            <w:tcBorders>
              <w:top w:val="nil"/>
              <w:left w:val="nil"/>
              <w:bottom w:val="nil"/>
              <w:right w:val="nil"/>
            </w:tcBorders>
          </w:tcPr>
          <w:p w14:paraId="6137BBE6" w14:textId="77777777" w:rsidR="00A9004F" w:rsidRPr="009E2B9B" w:rsidRDefault="00A9004F" w:rsidP="009E2B9B">
            <w:pPr>
              <w:spacing w:after="0"/>
              <w:jc w:val="center"/>
              <w:rPr>
                <w:rFonts w:cs="Times New Roman"/>
                <w:sz w:val="18"/>
                <w:szCs w:val="18"/>
              </w:rPr>
            </w:pPr>
            <w:r w:rsidRPr="009E2B9B">
              <w:rPr>
                <w:rFonts w:cs="Times New Roman"/>
                <w:sz w:val="18"/>
                <w:szCs w:val="18"/>
              </w:rPr>
              <w:t>Second</w:t>
            </w:r>
          </w:p>
        </w:tc>
        <w:tc>
          <w:tcPr>
            <w:tcW w:w="884" w:type="pct"/>
            <w:tcBorders>
              <w:top w:val="nil"/>
              <w:left w:val="nil"/>
              <w:bottom w:val="nil"/>
              <w:right w:val="nil"/>
            </w:tcBorders>
          </w:tcPr>
          <w:p w14:paraId="323048C9" w14:textId="77777777" w:rsidR="00A9004F" w:rsidRPr="009E2B9B" w:rsidRDefault="00A9004F" w:rsidP="009E2B9B">
            <w:pPr>
              <w:spacing w:after="0"/>
              <w:jc w:val="center"/>
              <w:rPr>
                <w:rFonts w:cs="Times New Roman"/>
                <w:sz w:val="18"/>
                <w:szCs w:val="18"/>
              </w:rPr>
            </w:pPr>
            <w:r w:rsidRPr="009E2B9B">
              <w:rPr>
                <w:rFonts w:cs="Times New Roman"/>
                <w:sz w:val="18"/>
                <w:szCs w:val="18"/>
              </w:rPr>
              <w:t>124(20.8)</w:t>
            </w:r>
          </w:p>
        </w:tc>
        <w:tc>
          <w:tcPr>
            <w:tcW w:w="1378" w:type="pct"/>
            <w:tcBorders>
              <w:top w:val="nil"/>
              <w:left w:val="nil"/>
              <w:bottom w:val="nil"/>
              <w:right w:val="nil"/>
            </w:tcBorders>
          </w:tcPr>
          <w:p w14:paraId="016525E2" w14:textId="77777777" w:rsidR="00A9004F" w:rsidRPr="009E2B9B" w:rsidRDefault="00A9004F" w:rsidP="009E2B9B">
            <w:pPr>
              <w:spacing w:after="0"/>
              <w:jc w:val="center"/>
              <w:rPr>
                <w:rFonts w:cs="Times New Roman"/>
                <w:sz w:val="18"/>
                <w:szCs w:val="18"/>
              </w:rPr>
            </w:pPr>
            <w:r w:rsidRPr="009E2B9B">
              <w:rPr>
                <w:rFonts w:cs="Times New Roman"/>
                <w:sz w:val="18"/>
                <w:szCs w:val="18"/>
              </w:rPr>
              <w:t>0.60(0.38-0.94)</w:t>
            </w:r>
          </w:p>
        </w:tc>
        <w:tc>
          <w:tcPr>
            <w:tcW w:w="1270" w:type="pct"/>
            <w:tcBorders>
              <w:top w:val="nil"/>
              <w:left w:val="nil"/>
              <w:bottom w:val="nil"/>
              <w:right w:val="nil"/>
            </w:tcBorders>
          </w:tcPr>
          <w:p w14:paraId="206B00EE" w14:textId="77777777" w:rsidR="00A9004F" w:rsidRPr="009E2B9B" w:rsidRDefault="00A9004F" w:rsidP="009E2B9B">
            <w:pPr>
              <w:spacing w:after="0"/>
              <w:jc w:val="center"/>
              <w:rPr>
                <w:rFonts w:cs="Times New Roman"/>
                <w:sz w:val="18"/>
                <w:szCs w:val="18"/>
              </w:rPr>
            </w:pPr>
            <w:r w:rsidRPr="009E2B9B">
              <w:rPr>
                <w:rFonts w:cs="Times New Roman"/>
                <w:sz w:val="18"/>
                <w:szCs w:val="18"/>
              </w:rPr>
              <w:t>0.52(0.32-0.86)</w:t>
            </w:r>
          </w:p>
        </w:tc>
      </w:tr>
      <w:tr w:rsidR="00A9004F" w:rsidRPr="00E23933" w14:paraId="7FCBBD0F" w14:textId="77777777" w:rsidTr="009E2B9B">
        <w:trPr>
          <w:trHeight w:val="253"/>
          <w:jc w:val="center"/>
        </w:trPr>
        <w:tc>
          <w:tcPr>
            <w:tcW w:w="792" w:type="pct"/>
            <w:tcBorders>
              <w:top w:val="nil"/>
              <w:left w:val="nil"/>
              <w:bottom w:val="single" w:sz="4" w:space="0" w:color="auto"/>
              <w:right w:val="nil"/>
            </w:tcBorders>
          </w:tcPr>
          <w:p w14:paraId="211FC8FC" w14:textId="77777777" w:rsidR="00A9004F" w:rsidRPr="009E2B9B" w:rsidRDefault="00A9004F" w:rsidP="000934AE">
            <w:pPr>
              <w:spacing w:after="0"/>
              <w:jc w:val="both"/>
              <w:rPr>
                <w:rFonts w:cs="Times New Roman"/>
                <w:b/>
                <w:sz w:val="18"/>
                <w:szCs w:val="18"/>
              </w:rPr>
            </w:pPr>
          </w:p>
        </w:tc>
        <w:tc>
          <w:tcPr>
            <w:tcW w:w="676" w:type="pct"/>
            <w:tcBorders>
              <w:top w:val="nil"/>
              <w:left w:val="nil"/>
              <w:bottom w:val="single" w:sz="4" w:space="0" w:color="auto"/>
              <w:right w:val="nil"/>
            </w:tcBorders>
          </w:tcPr>
          <w:p w14:paraId="5B6E4037" w14:textId="77777777" w:rsidR="00A9004F" w:rsidRPr="009E2B9B" w:rsidRDefault="00A9004F" w:rsidP="009E2B9B">
            <w:pPr>
              <w:spacing w:after="0"/>
              <w:jc w:val="center"/>
              <w:rPr>
                <w:rFonts w:cs="Times New Roman"/>
                <w:sz w:val="18"/>
                <w:szCs w:val="18"/>
              </w:rPr>
            </w:pPr>
            <w:r w:rsidRPr="009E2B9B">
              <w:rPr>
                <w:rFonts w:cs="Times New Roman"/>
                <w:sz w:val="18"/>
                <w:szCs w:val="18"/>
              </w:rPr>
              <w:t>Third</w:t>
            </w:r>
          </w:p>
        </w:tc>
        <w:tc>
          <w:tcPr>
            <w:tcW w:w="884" w:type="pct"/>
            <w:tcBorders>
              <w:top w:val="nil"/>
              <w:left w:val="nil"/>
              <w:bottom w:val="single" w:sz="4" w:space="0" w:color="auto"/>
              <w:right w:val="nil"/>
            </w:tcBorders>
          </w:tcPr>
          <w:p w14:paraId="2FA26190" w14:textId="77777777" w:rsidR="00A9004F" w:rsidRPr="009E2B9B" w:rsidRDefault="00A9004F" w:rsidP="009E2B9B">
            <w:pPr>
              <w:spacing w:after="0"/>
              <w:jc w:val="center"/>
              <w:rPr>
                <w:rFonts w:cs="Times New Roman"/>
                <w:sz w:val="18"/>
                <w:szCs w:val="18"/>
              </w:rPr>
            </w:pPr>
            <w:r w:rsidRPr="009E2B9B">
              <w:rPr>
                <w:rFonts w:cs="Times New Roman"/>
                <w:sz w:val="18"/>
                <w:szCs w:val="18"/>
              </w:rPr>
              <w:t>37(6.2)</w:t>
            </w:r>
          </w:p>
        </w:tc>
        <w:tc>
          <w:tcPr>
            <w:tcW w:w="1378" w:type="pct"/>
            <w:tcBorders>
              <w:top w:val="nil"/>
              <w:left w:val="nil"/>
              <w:bottom w:val="single" w:sz="4" w:space="0" w:color="auto"/>
              <w:right w:val="nil"/>
            </w:tcBorders>
          </w:tcPr>
          <w:p w14:paraId="03859427" w14:textId="77777777" w:rsidR="00A9004F" w:rsidRPr="009E2B9B" w:rsidRDefault="00A9004F" w:rsidP="009E2B9B">
            <w:pPr>
              <w:spacing w:after="0"/>
              <w:jc w:val="center"/>
              <w:rPr>
                <w:rFonts w:cs="Times New Roman"/>
                <w:sz w:val="18"/>
                <w:szCs w:val="18"/>
              </w:rPr>
            </w:pPr>
            <w:r w:rsidRPr="009E2B9B">
              <w:rPr>
                <w:rFonts w:cs="Times New Roman"/>
                <w:sz w:val="18"/>
                <w:szCs w:val="18"/>
              </w:rPr>
              <w:t>0.73(0.35-1.52)</w:t>
            </w:r>
          </w:p>
        </w:tc>
        <w:tc>
          <w:tcPr>
            <w:tcW w:w="1270" w:type="pct"/>
            <w:tcBorders>
              <w:top w:val="nil"/>
              <w:left w:val="nil"/>
              <w:bottom w:val="single" w:sz="4" w:space="0" w:color="auto"/>
              <w:right w:val="nil"/>
            </w:tcBorders>
          </w:tcPr>
          <w:p w14:paraId="3691508B" w14:textId="77777777" w:rsidR="00A9004F" w:rsidRPr="009E2B9B" w:rsidRDefault="00A9004F" w:rsidP="009E2B9B">
            <w:pPr>
              <w:spacing w:after="0"/>
              <w:jc w:val="center"/>
              <w:rPr>
                <w:rFonts w:cs="Times New Roman"/>
                <w:sz w:val="18"/>
                <w:szCs w:val="18"/>
              </w:rPr>
            </w:pPr>
            <w:r w:rsidRPr="009E2B9B">
              <w:rPr>
                <w:rFonts w:cs="Times New Roman"/>
                <w:sz w:val="18"/>
                <w:szCs w:val="18"/>
              </w:rPr>
              <w:t>0.44(0.20-0.99)</w:t>
            </w:r>
          </w:p>
        </w:tc>
      </w:tr>
      <w:tr w:rsidR="00A9004F" w:rsidRPr="00E23933" w14:paraId="764C9389" w14:textId="77777777" w:rsidTr="009E2B9B">
        <w:trPr>
          <w:trHeight w:val="253"/>
          <w:jc w:val="center"/>
        </w:trPr>
        <w:tc>
          <w:tcPr>
            <w:tcW w:w="792" w:type="pct"/>
            <w:tcBorders>
              <w:top w:val="single" w:sz="4" w:space="0" w:color="auto"/>
              <w:left w:val="nil"/>
              <w:bottom w:val="nil"/>
              <w:right w:val="nil"/>
            </w:tcBorders>
          </w:tcPr>
          <w:p w14:paraId="4620DD1D" w14:textId="77777777" w:rsidR="00A9004F" w:rsidRPr="009E2B9B" w:rsidRDefault="00A9004F" w:rsidP="000934AE">
            <w:pPr>
              <w:spacing w:after="0"/>
              <w:jc w:val="both"/>
              <w:rPr>
                <w:rFonts w:cs="Times New Roman"/>
                <w:b/>
                <w:sz w:val="18"/>
                <w:szCs w:val="18"/>
              </w:rPr>
            </w:pPr>
            <w:r w:rsidRPr="009E2B9B">
              <w:rPr>
                <w:rFonts w:cs="Times New Roman"/>
                <w:b/>
                <w:sz w:val="18"/>
                <w:szCs w:val="18"/>
              </w:rPr>
              <w:t>Men</w:t>
            </w:r>
          </w:p>
        </w:tc>
        <w:tc>
          <w:tcPr>
            <w:tcW w:w="676" w:type="pct"/>
            <w:tcBorders>
              <w:top w:val="nil"/>
              <w:left w:val="nil"/>
              <w:bottom w:val="nil"/>
              <w:right w:val="nil"/>
            </w:tcBorders>
          </w:tcPr>
          <w:p w14:paraId="75CF7454" w14:textId="77777777" w:rsidR="00A9004F" w:rsidRPr="009E2B9B" w:rsidRDefault="00A9004F" w:rsidP="009E2B9B">
            <w:pPr>
              <w:spacing w:after="0"/>
              <w:jc w:val="center"/>
              <w:rPr>
                <w:rFonts w:cs="Times New Roman"/>
                <w:sz w:val="18"/>
                <w:szCs w:val="18"/>
              </w:rPr>
            </w:pPr>
            <w:r w:rsidRPr="009E2B9B">
              <w:rPr>
                <w:rFonts w:cs="Times New Roman"/>
                <w:sz w:val="18"/>
                <w:szCs w:val="18"/>
              </w:rPr>
              <w:t>First</w:t>
            </w:r>
          </w:p>
        </w:tc>
        <w:tc>
          <w:tcPr>
            <w:tcW w:w="884" w:type="pct"/>
            <w:tcBorders>
              <w:top w:val="single" w:sz="4" w:space="0" w:color="auto"/>
              <w:left w:val="nil"/>
              <w:bottom w:val="nil"/>
              <w:right w:val="nil"/>
            </w:tcBorders>
          </w:tcPr>
          <w:p w14:paraId="32AEAFB4" w14:textId="77777777" w:rsidR="00A9004F" w:rsidRPr="009E2B9B" w:rsidRDefault="00A9004F" w:rsidP="009E2B9B">
            <w:pPr>
              <w:spacing w:after="0"/>
              <w:jc w:val="center"/>
              <w:rPr>
                <w:rFonts w:cs="Times New Roman"/>
                <w:sz w:val="18"/>
                <w:szCs w:val="18"/>
              </w:rPr>
            </w:pPr>
            <w:r w:rsidRPr="009E2B9B">
              <w:rPr>
                <w:rFonts w:cs="Times New Roman"/>
                <w:sz w:val="18"/>
                <w:szCs w:val="18"/>
              </w:rPr>
              <w:t>749(56.7)</w:t>
            </w:r>
          </w:p>
        </w:tc>
        <w:tc>
          <w:tcPr>
            <w:tcW w:w="1378" w:type="pct"/>
            <w:tcBorders>
              <w:top w:val="single" w:sz="4" w:space="0" w:color="auto"/>
              <w:left w:val="nil"/>
              <w:bottom w:val="nil"/>
              <w:right w:val="nil"/>
            </w:tcBorders>
          </w:tcPr>
          <w:p w14:paraId="72976986" w14:textId="77777777" w:rsidR="00A9004F" w:rsidRPr="009E2B9B" w:rsidRDefault="00A9004F" w:rsidP="009E2B9B">
            <w:pPr>
              <w:spacing w:after="0"/>
              <w:jc w:val="center"/>
              <w:rPr>
                <w:rFonts w:cs="Times New Roman"/>
                <w:sz w:val="18"/>
                <w:szCs w:val="18"/>
              </w:rPr>
            </w:pPr>
            <w:r w:rsidRPr="009E2B9B">
              <w:rPr>
                <w:rFonts w:cs="Times New Roman"/>
                <w:sz w:val="18"/>
                <w:szCs w:val="18"/>
              </w:rPr>
              <w:t>1</w:t>
            </w:r>
          </w:p>
        </w:tc>
        <w:tc>
          <w:tcPr>
            <w:tcW w:w="1270" w:type="pct"/>
            <w:tcBorders>
              <w:top w:val="single" w:sz="4" w:space="0" w:color="auto"/>
              <w:left w:val="nil"/>
              <w:bottom w:val="nil"/>
              <w:right w:val="nil"/>
            </w:tcBorders>
          </w:tcPr>
          <w:p w14:paraId="35B8316B" w14:textId="77777777" w:rsidR="00A9004F" w:rsidRPr="009E2B9B" w:rsidRDefault="00A9004F" w:rsidP="009E2B9B">
            <w:pPr>
              <w:spacing w:after="0"/>
              <w:jc w:val="center"/>
              <w:rPr>
                <w:rFonts w:cs="Times New Roman"/>
                <w:sz w:val="18"/>
                <w:szCs w:val="18"/>
              </w:rPr>
            </w:pPr>
            <w:r w:rsidRPr="009E2B9B">
              <w:rPr>
                <w:rFonts w:cs="Times New Roman"/>
                <w:sz w:val="18"/>
                <w:szCs w:val="18"/>
              </w:rPr>
              <w:t>1</w:t>
            </w:r>
          </w:p>
        </w:tc>
      </w:tr>
      <w:tr w:rsidR="00A9004F" w:rsidRPr="00E23933" w14:paraId="23B5D5E3" w14:textId="77777777" w:rsidTr="009E2B9B">
        <w:trPr>
          <w:trHeight w:val="245"/>
          <w:jc w:val="center"/>
        </w:trPr>
        <w:tc>
          <w:tcPr>
            <w:tcW w:w="792" w:type="pct"/>
            <w:tcBorders>
              <w:top w:val="nil"/>
              <w:left w:val="nil"/>
              <w:bottom w:val="nil"/>
              <w:right w:val="nil"/>
            </w:tcBorders>
          </w:tcPr>
          <w:p w14:paraId="72C4DB6A" w14:textId="77777777" w:rsidR="00A9004F" w:rsidRPr="009E2B9B" w:rsidRDefault="00A9004F" w:rsidP="000934AE">
            <w:pPr>
              <w:spacing w:after="0"/>
              <w:jc w:val="both"/>
              <w:rPr>
                <w:rFonts w:cs="Times New Roman"/>
                <w:b/>
                <w:sz w:val="18"/>
                <w:szCs w:val="18"/>
              </w:rPr>
            </w:pPr>
          </w:p>
        </w:tc>
        <w:tc>
          <w:tcPr>
            <w:tcW w:w="676" w:type="pct"/>
            <w:tcBorders>
              <w:top w:val="nil"/>
              <w:left w:val="nil"/>
              <w:bottom w:val="nil"/>
              <w:right w:val="nil"/>
            </w:tcBorders>
          </w:tcPr>
          <w:p w14:paraId="05225A09" w14:textId="77777777" w:rsidR="00A9004F" w:rsidRPr="009E2B9B" w:rsidRDefault="00A9004F" w:rsidP="009E2B9B">
            <w:pPr>
              <w:spacing w:after="0"/>
              <w:jc w:val="center"/>
              <w:rPr>
                <w:rFonts w:cs="Times New Roman"/>
                <w:sz w:val="18"/>
                <w:szCs w:val="18"/>
              </w:rPr>
            </w:pPr>
            <w:r w:rsidRPr="009E2B9B">
              <w:rPr>
                <w:rFonts w:cs="Times New Roman"/>
                <w:sz w:val="18"/>
                <w:szCs w:val="18"/>
              </w:rPr>
              <w:t>Second</w:t>
            </w:r>
          </w:p>
        </w:tc>
        <w:tc>
          <w:tcPr>
            <w:tcW w:w="884" w:type="pct"/>
            <w:tcBorders>
              <w:top w:val="nil"/>
              <w:left w:val="nil"/>
              <w:bottom w:val="nil"/>
              <w:right w:val="nil"/>
            </w:tcBorders>
          </w:tcPr>
          <w:p w14:paraId="11E4CDBC" w14:textId="77777777" w:rsidR="00A9004F" w:rsidRPr="009E2B9B" w:rsidRDefault="00A9004F" w:rsidP="009E2B9B">
            <w:pPr>
              <w:spacing w:after="0"/>
              <w:jc w:val="center"/>
              <w:rPr>
                <w:rFonts w:cs="Times New Roman"/>
                <w:sz w:val="18"/>
                <w:szCs w:val="18"/>
              </w:rPr>
            </w:pPr>
            <w:r w:rsidRPr="009E2B9B">
              <w:rPr>
                <w:rFonts w:cs="Times New Roman"/>
                <w:sz w:val="18"/>
                <w:szCs w:val="18"/>
              </w:rPr>
              <w:t>252(19.1)</w:t>
            </w:r>
          </w:p>
        </w:tc>
        <w:tc>
          <w:tcPr>
            <w:tcW w:w="1378" w:type="pct"/>
            <w:tcBorders>
              <w:top w:val="nil"/>
              <w:left w:val="nil"/>
              <w:bottom w:val="nil"/>
              <w:right w:val="nil"/>
            </w:tcBorders>
          </w:tcPr>
          <w:p w14:paraId="11B55D32" w14:textId="77777777" w:rsidR="00A9004F" w:rsidRPr="009E2B9B" w:rsidRDefault="00A9004F" w:rsidP="009E2B9B">
            <w:pPr>
              <w:spacing w:after="0"/>
              <w:jc w:val="center"/>
              <w:rPr>
                <w:rFonts w:cs="Times New Roman"/>
                <w:sz w:val="18"/>
                <w:szCs w:val="18"/>
              </w:rPr>
            </w:pPr>
            <w:r w:rsidRPr="009E2B9B">
              <w:rPr>
                <w:rFonts w:cs="Times New Roman"/>
                <w:sz w:val="18"/>
                <w:szCs w:val="18"/>
              </w:rPr>
              <w:t>0.72(0.52-1.00)</w:t>
            </w:r>
          </w:p>
        </w:tc>
        <w:tc>
          <w:tcPr>
            <w:tcW w:w="1270" w:type="pct"/>
            <w:tcBorders>
              <w:top w:val="nil"/>
              <w:left w:val="nil"/>
              <w:bottom w:val="nil"/>
              <w:right w:val="nil"/>
            </w:tcBorders>
          </w:tcPr>
          <w:p w14:paraId="75C50DF8" w14:textId="77777777" w:rsidR="00A9004F" w:rsidRPr="009E2B9B" w:rsidRDefault="00A9004F" w:rsidP="009E2B9B">
            <w:pPr>
              <w:spacing w:after="0"/>
              <w:jc w:val="center"/>
              <w:rPr>
                <w:rFonts w:cs="Times New Roman"/>
                <w:sz w:val="18"/>
                <w:szCs w:val="18"/>
              </w:rPr>
            </w:pPr>
            <w:r w:rsidRPr="009E2B9B">
              <w:rPr>
                <w:rFonts w:cs="Times New Roman"/>
                <w:sz w:val="18"/>
                <w:szCs w:val="18"/>
              </w:rPr>
              <w:t>0.67(0.46-0.97)</w:t>
            </w:r>
          </w:p>
        </w:tc>
      </w:tr>
      <w:tr w:rsidR="00A9004F" w:rsidRPr="00E23933" w14:paraId="083D9F07" w14:textId="77777777" w:rsidTr="009E2B9B">
        <w:trPr>
          <w:trHeight w:val="245"/>
          <w:jc w:val="center"/>
        </w:trPr>
        <w:tc>
          <w:tcPr>
            <w:tcW w:w="792" w:type="pct"/>
            <w:tcBorders>
              <w:top w:val="nil"/>
              <w:left w:val="nil"/>
              <w:bottom w:val="single" w:sz="4" w:space="0" w:color="auto"/>
              <w:right w:val="nil"/>
            </w:tcBorders>
          </w:tcPr>
          <w:p w14:paraId="11DB236F" w14:textId="77777777" w:rsidR="00A9004F" w:rsidRPr="009E2B9B" w:rsidRDefault="00A9004F" w:rsidP="000934AE">
            <w:pPr>
              <w:spacing w:after="0"/>
              <w:jc w:val="both"/>
              <w:rPr>
                <w:rFonts w:cs="Times New Roman"/>
                <w:b/>
                <w:sz w:val="18"/>
                <w:szCs w:val="18"/>
              </w:rPr>
            </w:pPr>
          </w:p>
        </w:tc>
        <w:tc>
          <w:tcPr>
            <w:tcW w:w="676" w:type="pct"/>
            <w:tcBorders>
              <w:top w:val="nil"/>
              <w:left w:val="nil"/>
              <w:bottom w:val="single" w:sz="4" w:space="0" w:color="auto"/>
              <w:right w:val="nil"/>
            </w:tcBorders>
          </w:tcPr>
          <w:p w14:paraId="1EEB151F" w14:textId="77777777" w:rsidR="00A9004F" w:rsidRPr="009E2B9B" w:rsidRDefault="00A9004F" w:rsidP="009E2B9B">
            <w:pPr>
              <w:spacing w:after="0"/>
              <w:jc w:val="center"/>
              <w:rPr>
                <w:rFonts w:cs="Times New Roman"/>
                <w:sz w:val="18"/>
                <w:szCs w:val="18"/>
              </w:rPr>
            </w:pPr>
            <w:r w:rsidRPr="009E2B9B">
              <w:rPr>
                <w:rFonts w:cs="Times New Roman"/>
                <w:sz w:val="18"/>
                <w:szCs w:val="18"/>
              </w:rPr>
              <w:t>Third</w:t>
            </w:r>
          </w:p>
        </w:tc>
        <w:tc>
          <w:tcPr>
            <w:tcW w:w="884" w:type="pct"/>
            <w:tcBorders>
              <w:top w:val="nil"/>
              <w:left w:val="nil"/>
              <w:bottom w:val="single" w:sz="4" w:space="0" w:color="auto"/>
              <w:right w:val="nil"/>
            </w:tcBorders>
          </w:tcPr>
          <w:p w14:paraId="3B95F7CA" w14:textId="77777777" w:rsidR="00A9004F" w:rsidRPr="009E2B9B" w:rsidRDefault="00A9004F" w:rsidP="009E2B9B">
            <w:pPr>
              <w:spacing w:after="0"/>
              <w:jc w:val="center"/>
              <w:rPr>
                <w:rFonts w:cs="Times New Roman"/>
                <w:sz w:val="18"/>
                <w:szCs w:val="18"/>
              </w:rPr>
            </w:pPr>
            <w:r w:rsidRPr="009E2B9B">
              <w:rPr>
                <w:rFonts w:cs="Times New Roman"/>
                <w:sz w:val="18"/>
                <w:szCs w:val="18"/>
              </w:rPr>
              <w:t>319(24.2)</w:t>
            </w:r>
          </w:p>
        </w:tc>
        <w:tc>
          <w:tcPr>
            <w:tcW w:w="1378" w:type="pct"/>
            <w:tcBorders>
              <w:top w:val="nil"/>
              <w:left w:val="nil"/>
              <w:bottom w:val="single" w:sz="4" w:space="0" w:color="auto"/>
              <w:right w:val="nil"/>
            </w:tcBorders>
          </w:tcPr>
          <w:p w14:paraId="034FDCB3" w14:textId="77777777" w:rsidR="00A9004F" w:rsidRPr="009E2B9B" w:rsidRDefault="00A9004F" w:rsidP="009E2B9B">
            <w:pPr>
              <w:spacing w:after="0"/>
              <w:jc w:val="center"/>
              <w:rPr>
                <w:rFonts w:cs="Times New Roman"/>
                <w:sz w:val="18"/>
                <w:szCs w:val="18"/>
              </w:rPr>
            </w:pPr>
            <w:r w:rsidRPr="009E2B9B">
              <w:rPr>
                <w:rFonts w:cs="Times New Roman"/>
                <w:sz w:val="18"/>
                <w:szCs w:val="18"/>
              </w:rPr>
              <w:t>0.60(0.44-0.83)</w:t>
            </w:r>
          </w:p>
        </w:tc>
        <w:tc>
          <w:tcPr>
            <w:tcW w:w="1270" w:type="pct"/>
            <w:tcBorders>
              <w:top w:val="nil"/>
              <w:left w:val="nil"/>
              <w:bottom w:val="single" w:sz="4" w:space="0" w:color="auto"/>
              <w:right w:val="nil"/>
            </w:tcBorders>
          </w:tcPr>
          <w:p w14:paraId="29D26A1D" w14:textId="77777777" w:rsidR="00A9004F" w:rsidRPr="009E2B9B" w:rsidRDefault="00A9004F" w:rsidP="009E2B9B">
            <w:pPr>
              <w:spacing w:after="0"/>
              <w:jc w:val="center"/>
              <w:rPr>
                <w:rFonts w:cs="Times New Roman"/>
                <w:sz w:val="18"/>
                <w:szCs w:val="18"/>
              </w:rPr>
            </w:pPr>
            <w:r w:rsidRPr="009E2B9B">
              <w:rPr>
                <w:rFonts w:cs="Times New Roman"/>
                <w:sz w:val="18"/>
                <w:szCs w:val="18"/>
              </w:rPr>
              <w:t>0.41(0.28-0.54)</w:t>
            </w:r>
          </w:p>
        </w:tc>
      </w:tr>
      <w:tr w:rsidR="00A9004F" w:rsidRPr="00E23933" w14:paraId="1ED2D5D3" w14:textId="77777777" w:rsidTr="009E2B9B">
        <w:trPr>
          <w:trHeight w:val="253"/>
          <w:jc w:val="center"/>
        </w:trPr>
        <w:tc>
          <w:tcPr>
            <w:tcW w:w="792" w:type="pct"/>
            <w:tcBorders>
              <w:top w:val="single" w:sz="4" w:space="0" w:color="auto"/>
              <w:left w:val="nil"/>
              <w:bottom w:val="nil"/>
              <w:right w:val="nil"/>
            </w:tcBorders>
          </w:tcPr>
          <w:p w14:paraId="3F0A7468" w14:textId="77777777" w:rsidR="00A9004F" w:rsidRPr="009E2B9B" w:rsidRDefault="00A9004F" w:rsidP="000934AE">
            <w:pPr>
              <w:spacing w:after="0"/>
              <w:jc w:val="both"/>
              <w:rPr>
                <w:rFonts w:cs="Times New Roman"/>
                <w:b/>
                <w:sz w:val="18"/>
                <w:szCs w:val="18"/>
              </w:rPr>
            </w:pPr>
            <w:r w:rsidRPr="009E2B9B">
              <w:rPr>
                <w:rFonts w:cs="Times New Roman"/>
                <w:b/>
                <w:sz w:val="18"/>
                <w:szCs w:val="18"/>
              </w:rPr>
              <w:t>Women</w:t>
            </w:r>
          </w:p>
        </w:tc>
        <w:tc>
          <w:tcPr>
            <w:tcW w:w="676" w:type="pct"/>
            <w:tcBorders>
              <w:top w:val="nil"/>
              <w:left w:val="nil"/>
              <w:bottom w:val="nil"/>
              <w:right w:val="nil"/>
            </w:tcBorders>
          </w:tcPr>
          <w:p w14:paraId="0F20A1B6" w14:textId="77777777" w:rsidR="00A9004F" w:rsidRPr="009E2B9B" w:rsidRDefault="00A9004F" w:rsidP="009E2B9B">
            <w:pPr>
              <w:spacing w:after="0"/>
              <w:jc w:val="center"/>
              <w:rPr>
                <w:rFonts w:cs="Times New Roman"/>
                <w:sz w:val="18"/>
                <w:szCs w:val="18"/>
              </w:rPr>
            </w:pPr>
            <w:r w:rsidRPr="009E2B9B">
              <w:rPr>
                <w:rFonts w:cs="Times New Roman"/>
                <w:sz w:val="18"/>
                <w:szCs w:val="18"/>
              </w:rPr>
              <w:t>First</w:t>
            </w:r>
          </w:p>
        </w:tc>
        <w:tc>
          <w:tcPr>
            <w:tcW w:w="884" w:type="pct"/>
            <w:tcBorders>
              <w:top w:val="single" w:sz="4" w:space="0" w:color="auto"/>
              <w:left w:val="nil"/>
              <w:bottom w:val="nil"/>
              <w:right w:val="nil"/>
            </w:tcBorders>
          </w:tcPr>
          <w:p w14:paraId="71E8741E" w14:textId="77777777" w:rsidR="00A9004F" w:rsidRPr="009E2B9B" w:rsidRDefault="00A9004F" w:rsidP="009E2B9B">
            <w:pPr>
              <w:spacing w:after="0"/>
              <w:jc w:val="center"/>
              <w:rPr>
                <w:rFonts w:cs="Times New Roman"/>
                <w:sz w:val="18"/>
                <w:szCs w:val="18"/>
              </w:rPr>
            </w:pPr>
            <w:r w:rsidRPr="009E2B9B">
              <w:rPr>
                <w:rFonts w:cs="Times New Roman"/>
                <w:sz w:val="18"/>
                <w:szCs w:val="18"/>
              </w:rPr>
              <w:t>842(59.3)</w:t>
            </w:r>
          </w:p>
        </w:tc>
        <w:tc>
          <w:tcPr>
            <w:tcW w:w="1378" w:type="pct"/>
            <w:tcBorders>
              <w:top w:val="single" w:sz="4" w:space="0" w:color="auto"/>
              <w:left w:val="nil"/>
              <w:bottom w:val="nil"/>
              <w:right w:val="nil"/>
            </w:tcBorders>
          </w:tcPr>
          <w:p w14:paraId="7DBB9B28" w14:textId="77777777" w:rsidR="00A9004F" w:rsidRPr="009E2B9B" w:rsidRDefault="00A9004F" w:rsidP="009E2B9B">
            <w:pPr>
              <w:spacing w:after="0"/>
              <w:jc w:val="center"/>
              <w:rPr>
                <w:rFonts w:cs="Times New Roman"/>
                <w:sz w:val="18"/>
                <w:szCs w:val="18"/>
              </w:rPr>
            </w:pPr>
            <w:r w:rsidRPr="009E2B9B">
              <w:rPr>
                <w:rFonts w:cs="Times New Roman"/>
                <w:sz w:val="18"/>
                <w:szCs w:val="18"/>
              </w:rPr>
              <w:t>1</w:t>
            </w:r>
          </w:p>
        </w:tc>
        <w:tc>
          <w:tcPr>
            <w:tcW w:w="1270" w:type="pct"/>
            <w:tcBorders>
              <w:top w:val="single" w:sz="4" w:space="0" w:color="auto"/>
              <w:left w:val="nil"/>
              <w:bottom w:val="nil"/>
              <w:right w:val="nil"/>
            </w:tcBorders>
          </w:tcPr>
          <w:p w14:paraId="213C3BE7" w14:textId="77777777" w:rsidR="00A9004F" w:rsidRPr="009E2B9B" w:rsidRDefault="00A9004F" w:rsidP="009E2B9B">
            <w:pPr>
              <w:spacing w:after="0"/>
              <w:jc w:val="center"/>
              <w:rPr>
                <w:rFonts w:cs="Times New Roman"/>
                <w:sz w:val="18"/>
                <w:szCs w:val="18"/>
              </w:rPr>
            </w:pPr>
            <w:r w:rsidRPr="009E2B9B">
              <w:rPr>
                <w:rFonts w:cs="Times New Roman"/>
                <w:sz w:val="18"/>
                <w:szCs w:val="18"/>
              </w:rPr>
              <w:t>1</w:t>
            </w:r>
          </w:p>
        </w:tc>
      </w:tr>
      <w:tr w:rsidR="00A9004F" w:rsidRPr="00E23933" w14:paraId="5C618E48" w14:textId="77777777" w:rsidTr="009E2B9B">
        <w:trPr>
          <w:trHeight w:val="253"/>
          <w:jc w:val="center"/>
        </w:trPr>
        <w:tc>
          <w:tcPr>
            <w:tcW w:w="792" w:type="pct"/>
            <w:tcBorders>
              <w:top w:val="nil"/>
              <w:left w:val="nil"/>
              <w:bottom w:val="nil"/>
              <w:right w:val="nil"/>
            </w:tcBorders>
          </w:tcPr>
          <w:p w14:paraId="1961CF61" w14:textId="77777777" w:rsidR="00A9004F" w:rsidRPr="009E2B9B" w:rsidRDefault="00A9004F" w:rsidP="000934AE">
            <w:pPr>
              <w:spacing w:after="0"/>
              <w:jc w:val="both"/>
              <w:rPr>
                <w:rFonts w:cs="Times New Roman"/>
                <w:sz w:val="18"/>
                <w:szCs w:val="18"/>
              </w:rPr>
            </w:pPr>
          </w:p>
        </w:tc>
        <w:tc>
          <w:tcPr>
            <w:tcW w:w="676" w:type="pct"/>
            <w:tcBorders>
              <w:top w:val="nil"/>
              <w:left w:val="nil"/>
              <w:bottom w:val="nil"/>
              <w:right w:val="nil"/>
            </w:tcBorders>
          </w:tcPr>
          <w:p w14:paraId="585D79E7" w14:textId="77777777" w:rsidR="00A9004F" w:rsidRPr="009E2B9B" w:rsidRDefault="00A9004F" w:rsidP="009E2B9B">
            <w:pPr>
              <w:spacing w:after="0"/>
              <w:jc w:val="center"/>
              <w:rPr>
                <w:rFonts w:cs="Times New Roman"/>
                <w:sz w:val="18"/>
                <w:szCs w:val="18"/>
              </w:rPr>
            </w:pPr>
            <w:r w:rsidRPr="009E2B9B">
              <w:rPr>
                <w:rFonts w:cs="Times New Roman"/>
                <w:sz w:val="18"/>
                <w:szCs w:val="18"/>
              </w:rPr>
              <w:t>Second</w:t>
            </w:r>
          </w:p>
        </w:tc>
        <w:tc>
          <w:tcPr>
            <w:tcW w:w="884" w:type="pct"/>
            <w:tcBorders>
              <w:top w:val="nil"/>
              <w:left w:val="nil"/>
              <w:bottom w:val="nil"/>
              <w:right w:val="nil"/>
            </w:tcBorders>
          </w:tcPr>
          <w:p w14:paraId="151A7F91" w14:textId="77777777" w:rsidR="00A9004F" w:rsidRPr="009E2B9B" w:rsidRDefault="00A9004F" w:rsidP="009E2B9B">
            <w:pPr>
              <w:spacing w:after="0"/>
              <w:jc w:val="center"/>
              <w:rPr>
                <w:rFonts w:cs="Times New Roman"/>
                <w:sz w:val="18"/>
                <w:szCs w:val="18"/>
              </w:rPr>
            </w:pPr>
            <w:r w:rsidRPr="009E2B9B">
              <w:rPr>
                <w:rFonts w:cs="Times New Roman"/>
                <w:sz w:val="18"/>
                <w:szCs w:val="18"/>
              </w:rPr>
              <w:t>363(25.6)</w:t>
            </w:r>
          </w:p>
        </w:tc>
        <w:tc>
          <w:tcPr>
            <w:tcW w:w="1378" w:type="pct"/>
            <w:tcBorders>
              <w:top w:val="nil"/>
              <w:left w:val="nil"/>
              <w:bottom w:val="nil"/>
              <w:right w:val="nil"/>
            </w:tcBorders>
          </w:tcPr>
          <w:p w14:paraId="349C9FB0" w14:textId="77777777" w:rsidR="00A9004F" w:rsidRPr="009E2B9B" w:rsidRDefault="00A9004F" w:rsidP="009E2B9B">
            <w:pPr>
              <w:spacing w:after="0"/>
              <w:jc w:val="center"/>
              <w:rPr>
                <w:rFonts w:cs="Times New Roman"/>
                <w:sz w:val="18"/>
                <w:szCs w:val="18"/>
              </w:rPr>
            </w:pPr>
            <w:r w:rsidRPr="009E2B9B">
              <w:rPr>
                <w:rFonts w:cs="Times New Roman"/>
                <w:sz w:val="18"/>
                <w:szCs w:val="18"/>
              </w:rPr>
              <w:t>0.57(0.42-0.77)</w:t>
            </w:r>
          </w:p>
        </w:tc>
        <w:tc>
          <w:tcPr>
            <w:tcW w:w="1270" w:type="pct"/>
            <w:tcBorders>
              <w:top w:val="nil"/>
              <w:left w:val="nil"/>
              <w:bottom w:val="nil"/>
              <w:right w:val="nil"/>
            </w:tcBorders>
          </w:tcPr>
          <w:p w14:paraId="77A6FDBF" w14:textId="77777777" w:rsidR="00A9004F" w:rsidRPr="009E2B9B" w:rsidRDefault="00A9004F" w:rsidP="009E2B9B">
            <w:pPr>
              <w:spacing w:after="0"/>
              <w:jc w:val="center"/>
              <w:rPr>
                <w:rFonts w:cs="Times New Roman"/>
                <w:sz w:val="18"/>
                <w:szCs w:val="18"/>
              </w:rPr>
            </w:pPr>
            <w:r w:rsidRPr="009E2B9B">
              <w:rPr>
                <w:rFonts w:cs="Times New Roman"/>
                <w:sz w:val="18"/>
                <w:szCs w:val="18"/>
              </w:rPr>
              <w:t>0.60(0.42-0.84)</w:t>
            </w:r>
          </w:p>
        </w:tc>
      </w:tr>
      <w:tr w:rsidR="00A9004F" w:rsidRPr="00E23933" w14:paraId="7B9CC786" w14:textId="77777777" w:rsidTr="009E2B9B">
        <w:trPr>
          <w:trHeight w:val="245"/>
          <w:jc w:val="center"/>
        </w:trPr>
        <w:tc>
          <w:tcPr>
            <w:tcW w:w="792" w:type="pct"/>
            <w:tcBorders>
              <w:top w:val="nil"/>
              <w:left w:val="nil"/>
              <w:bottom w:val="single" w:sz="4" w:space="0" w:color="auto"/>
              <w:right w:val="nil"/>
            </w:tcBorders>
          </w:tcPr>
          <w:p w14:paraId="259C50C7" w14:textId="77777777" w:rsidR="00A9004F" w:rsidRPr="009E2B9B" w:rsidRDefault="00A9004F" w:rsidP="000934AE">
            <w:pPr>
              <w:spacing w:after="0"/>
              <w:jc w:val="both"/>
              <w:rPr>
                <w:rFonts w:cs="Times New Roman"/>
                <w:sz w:val="18"/>
                <w:szCs w:val="18"/>
              </w:rPr>
            </w:pPr>
          </w:p>
        </w:tc>
        <w:tc>
          <w:tcPr>
            <w:tcW w:w="676" w:type="pct"/>
            <w:tcBorders>
              <w:top w:val="nil"/>
              <w:left w:val="nil"/>
              <w:bottom w:val="single" w:sz="4" w:space="0" w:color="auto"/>
              <w:right w:val="nil"/>
            </w:tcBorders>
          </w:tcPr>
          <w:p w14:paraId="78D395FE" w14:textId="77777777" w:rsidR="00A9004F" w:rsidRPr="009E2B9B" w:rsidRDefault="00A9004F" w:rsidP="009E2B9B">
            <w:pPr>
              <w:spacing w:after="0"/>
              <w:jc w:val="center"/>
              <w:rPr>
                <w:rFonts w:cs="Times New Roman"/>
                <w:sz w:val="18"/>
                <w:szCs w:val="18"/>
              </w:rPr>
            </w:pPr>
            <w:r w:rsidRPr="009E2B9B">
              <w:rPr>
                <w:rFonts w:cs="Times New Roman"/>
                <w:sz w:val="18"/>
                <w:szCs w:val="18"/>
              </w:rPr>
              <w:t>Third</w:t>
            </w:r>
          </w:p>
        </w:tc>
        <w:tc>
          <w:tcPr>
            <w:tcW w:w="884" w:type="pct"/>
            <w:tcBorders>
              <w:top w:val="nil"/>
              <w:left w:val="nil"/>
              <w:bottom w:val="single" w:sz="4" w:space="0" w:color="auto"/>
              <w:right w:val="nil"/>
            </w:tcBorders>
          </w:tcPr>
          <w:p w14:paraId="682E17D9" w14:textId="77777777" w:rsidR="00A9004F" w:rsidRPr="009E2B9B" w:rsidRDefault="00A9004F" w:rsidP="009E2B9B">
            <w:pPr>
              <w:spacing w:after="0"/>
              <w:jc w:val="center"/>
              <w:rPr>
                <w:rFonts w:cs="Times New Roman"/>
                <w:sz w:val="18"/>
                <w:szCs w:val="18"/>
              </w:rPr>
            </w:pPr>
            <w:r w:rsidRPr="009E2B9B">
              <w:rPr>
                <w:rFonts w:cs="Times New Roman"/>
                <w:sz w:val="18"/>
                <w:szCs w:val="18"/>
              </w:rPr>
              <w:t>216(15.2)</w:t>
            </w:r>
          </w:p>
        </w:tc>
        <w:tc>
          <w:tcPr>
            <w:tcW w:w="1378" w:type="pct"/>
            <w:tcBorders>
              <w:top w:val="nil"/>
              <w:left w:val="nil"/>
              <w:bottom w:val="single" w:sz="4" w:space="0" w:color="auto"/>
              <w:right w:val="nil"/>
            </w:tcBorders>
          </w:tcPr>
          <w:p w14:paraId="4B55D34C" w14:textId="77777777" w:rsidR="00A9004F" w:rsidRPr="009E2B9B" w:rsidRDefault="00A9004F" w:rsidP="009E2B9B">
            <w:pPr>
              <w:spacing w:after="0"/>
              <w:jc w:val="center"/>
              <w:rPr>
                <w:rFonts w:cs="Times New Roman"/>
                <w:sz w:val="18"/>
                <w:szCs w:val="18"/>
              </w:rPr>
            </w:pPr>
            <w:r w:rsidRPr="009E2B9B">
              <w:rPr>
                <w:rFonts w:cs="Times New Roman"/>
                <w:sz w:val="18"/>
                <w:szCs w:val="18"/>
              </w:rPr>
              <w:t>0.73(0.51-1.05)</w:t>
            </w:r>
          </w:p>
        </w:tc>
        <w:tc>
          <w:tcPr>
            <w:tcW w:w="1270" w:type="pct"/>
            <w:tcBorders>
              <w:top w:val="nil"/>
              <w:left w:val="nil"/>
              <w:bottom w:val="single" w:sz="4" w:space="0" w:color="auto"/>
              <w:right w:val="nil"/>
            </w:tcBorders>
          </w:tcPr>
          <w:p w14:paraId="3697E0ED" w14:textId="77777777" w:rsidR="00A9004F" w:rsidRPr="009E2B9B" w:rsidRDefault="00A9004F" w:rsidP="009E2B9B">
            <w:pPr>
              <w:spacing w:after="0"/>
              <w:jc w:val="center"/>
              <w:rPr>
                <w:rFonts w:cs="Times New Roman"/>
                <w:sz w:val="18"/>
                <w:szCs w:val="18"/>
              </w:rPr>
            </w:pPr>
            <w:r w:rsidRPr="009E2B9B">
              <w:rPr>
                <w:rFonts w:cs="Times New Roman"/>
                <w:sz w:val="18"/>
                <w:szCs w:val="18"/>
              </w:rPr>
              <w:t>0.55(0.36-0.83)</w:t>
            </w:r>
          </w:p>
        </w:tc>
      </w:tr>
      <w:tr w:rsidR="00A9004F" w:rsidRPr="00E23933" w14:paraId="7EAF72A5" w14:textId="77777777" w:rsidTr="009E2B9B">
        <w:trPr>
          <w:trHeight w:val="245"/>
          <w:jc w:val="center"/>
        </w:trPr>
        <w:tc>
          <w:tcPr>
            <w:tcW w:w="5000" w:type="pct"/>
            <w:gridSpan w:val="5"/>
            <w:tcBorders>
              <w:top w:val="single" w:sz="4" w:space="0" w:color="auto"/>
              <w:left w:val="nil"/>
              <w:bottom w:val="nil"/>
              <w:right w:val="nil"/>
            </w:tcBorders>
          </w:tcPr>
          <w:p w14:paraId="489F614E" w14:textId="77777777" w:rsidR="00A9004F" w:rsidRPr="009E2B9B" w:rsidRDefault="00A9004F" w:rsidP="009E2B9B">
            <w:pPr>
              <w:spacing w:before="0" w:after="0"/>
              <w:jc w:val="both"/>
              <w:rPr>
                <w:rFonts w:cs="Times New Roman"/>
                <w:sz w:val="18"/>
                <w:szCs w:val="18"/>
              </w:rPr>
            </w:pPr>
            <w:r w:rsidRPr="009E2B9B">
              <w:rPr>
                <w:rFonts w:cs="Times New Roman"/>
                <w:sz w:val="18"/>
                <w:szCs w:val="18"/>
                <w:vertAlign w:val="superscript"/>
              </w:rPr>
              <w:t>a</w:t>
            </w:r>
            <w:r w:rsidRPr="009E2B9B">
              <w:rPr>
                <w:rFonts w:cs="Times New Roman"/>
                <w:sz w:val="18"/>
                <w:szCs w:val="18"/>
              </w:rPr>
              <w:t xml:space="preserve">Adjusted for age and gender (all participants), for gender (&lt;45 y, ≥45 y), and for age (men, women) </w:t>
            </w:r>
          </w:p>
          <w:p w14:paraId="2564D078" w14:textId="22B5EA80" w:rsidR="00A9004F" w:rsidRPr="009E2B9B" w:rsidRDefault="00A9004F" w:rsidP="009E2B9B">
            <w:pPr>
              <w:spacing w:before="0" w:after="0"/>
              <w:jc w:val="both"/>
              <w:rPr>
                <w:rFonts w:cs="Times New Roman"/>
                <w:sz w:val="18"/>
                <w:szCs w:val="18"/>
              </w:rPr>
            </w:pPr>
            <w:r w:rsidRPr="009E2B9B">
              <w:rPr>
                <w:rFonts w:cs="Times New Roman"/>
                <w:sz w:val="18"/>
                <w:szCs w:val="18"/>
                <w:vertAlign w:val="superscript"/>
              </w:rPr>
              <w:t>b</w:t>
            </w:r>
            <w:r w:rsidRPr="009E2B9B">
              <w:rPr>
                <w:rFonts w:cs="Times New Roman"/>
                <w:sz w:val="18"/>
                <w:szCs w:val="18"/>
              </w:rPr>
              <w:t>Model 1+ socioeconomic features (marital status, occupation and education), exposure to COVID-19, solitude, body mass index, and previous health risk behavior</w:t>
            </w:r>
            <w:r w:rsidR="008B0D37" w:rsidRPr="009E2B9B">
              <w:rPr>
                <w:rFonts w:cs="Times New Roman"/>
                <w:sz w:val="18"/>
                <w:szCs w:val="18"/>
              </w:rPr>
              <w:t>s</w:t>
            </w:r>
            <w:r w:rsidRPr="009E2B9B">
              <w:rPr>
                <w:rFonts w:cs="Times New Roman"/>
                <w:sz w:val="18"/>
                <w:szCs w:val="18"/>
              </w:rPr>
              <w:t xml:space="preserve">. </w:t>
            </w:r>
          </w:p>
          <w:p w14:paraId="279E4AFC" w14:textId="77777777" w:rsidR="00A9004F" w:rsidRPr="009E2B9B" w:rsidRDefault="00A9004F" w:rsidP="000934AE">
            <w:pPr>
              <w:spacing w:after="0"/>
              <w:jc w:val="both"/>
              <w:rPr>
                <w:rFonts w:cs="Times New Roman"/>
                <w:sz w:val="18"/>
                <w:szCs w:val="18"/>
              </w:rPr>
            </w:pPr>
          </w:p>
        </w:tc>
      </w:tr>
    </w:tbl>
    <w:p w14:paraId="2BCE20A0" w14:textId="77777777" w:rsidR="00A9004F" w:rsidRPr="002F79C2" w:rsidRDefault="00A9004F" w:rsidP="002D26AD">
      <w:pPr>
        <w:jc w:val="both"/>
      </w:pPr>
    </w:p>
    <w:p w14:paraId="1DC65732" w14:textId="77777777" w:rsidR="00A9004F" w:rsidRPr="002F79C2" w:rsidRDefault="00A9004F" w:rsidP="002D26AD">
      <w:pPr>
        <w:tabs>
          <w:tab w:val="left" w:pos="975"/>
        </w:tabs>
        <w:jc w:val="both"/>
      </w:pPr>
      <w:r w:rsidRPr="002F79C2">
        <w:tab/>
      </w:r>
    </w:p>
    <w:p w14:paraId="5D0BCE10" w14:textId="77777777" w:rsidR="00A9004F" w:rsidRPr="002F79C2" w:rsidRDefault="00A9004F" w:rsidP="002D26AD">
      <w:pPr>
        <w:tabs>
          <w:tab w:val="left" w:pos="975"/>
        </w:tabs>
        <w:jc w:val="both"/>
      </w:pPr>
    </w:p>
    <w:p w14:paraId="28ED1ECB" w14:textId="77777777" w:rsidR="00A9004F" w:rsidRPr="002F79C2" w:rsidRDefault="00A9004F" w:rsidP="002D26AD">
      <w:pPr>
        <w:tabs>
          <w:tab w:val="left" w:pos="975"/>
        </w:tabs>
        <w:jc w:val="both"/>
      </w:pPr>
    </w:p>
    <w:p w14:paraId="2BC32990" w14:textId="77777777" w:rsidR="00A9004F" w:rsidRPr="002F79C2" w:rsidRDefault="00A9004F" w:rsidP="002D26AD">
      <w:pPr>
        <w:tabs>
          <w:tab w:val="left" w:pos="975"/>
        </w:tabs>
        <w:jc w:val="both"/>
      </w:pPr>
    </w:p>
    <w:p w14:paraId="791E4EA7" w14:textId="77777777" w:rsidR="00A9004F" w:rsidRPr="002F79C2" w:rsidRDefault="00A9004F" w:rsidP="002D26AD">
      <w:pPr>
        <w:tabs>
          <w:tab w:val="left" w:pos="975"/>
        </w:tabs>
        <w:jc w:val="both"/>
      </w:pPr>
    </w:p>
    <w:p w14:paraId="7C0346EF" w14:textId="77777777" w:rsidR="00A9004F" w:rsidRDefault="00A9004F" w:rsidP="002D26AD">
      <w:pPr>
        <w:tabs>
          <w:tab w:val="left" w:pos="975"/>
        </w:tabs>
        <w:jc w:val="both"/>
      </w:pPr>
    </w:p>
    <w:p w14:paraId="58E15234" w14:textId="77777777" w:rsidR="000934AE" w:rsidRDefault="000934AE" w:rsidP="002D26AD">
      <w:pPr>
        <w:tabs>
          <w:tab w:val="left" w:pos="975"/>
        </w:tabs>
        <w:jc w:val="both"/>
      </w:pPr>
    </w:p>
    <w:p w14:paraId="2FA5A34E" w14:textId="77777777" w:rsidR="000934AE" w:rsidRDefault="000934AE" w:rsidP="002D26AD">
      <w:pPr>
        <w:tabs>
          <w:tab w:val="left" w:pos="975"/>
        </w:tabs>
        <w:jc w:val="both"/>
      </w:pPr>
    </w:p>
    <w:p w14:paraId="0885E6CC" w14:textId="77777777" w:rsidR="000934AE" w:rsidRDefault="000934AE" w:rsidP="002D26AD">
      <w:pPr>
        <w:tabs>
          <w:tab w:val="left" w:pos="975"/>
        </w:tabs>
        <w:jc w:val="both"/>
      </w:pPr>
    </w:p>
    <w:p w14:paraId="33B10BAA" w14:textId="77777777" w:rsidR="000934AE" w:rsidRPr="002F79C2" w:rsidRDefault="000934AE" w:rsidP="002D26AD">
      <w:pPr>
        <w:tabs>
          <w:tab w:val="left" w:pos="975"/>
        </w:tabs>
        <w:jc w:val="both"/>
      </w:pPr>
    </w:p>
    <w:p w14:paraId="61F2727C" w14:textId="77777777" w:rsidR="00A9004F" w:rsidRPr="002F79C2" w:rsidRDefault="00A9004F" w:rsidP="002D26AD">
      <w:pPr>
        <w:tabs>
          <w:tab w:val="left" w:pos="975"/>
        </w:tabs>
        <w:jc w:val="both"/>
      </w:pPr>
    </w:p>
    <w:p w14:paraId="2D1EE4CD" w14:textId="77777777" w:rsidR="00A9004F" w:rsidRPr="002F79C2" w:rsidRDefault="00A9004F" w:rsidP="002D26AD">
      <w:pPr>
        <w:tabs>
          <w:tab w:val="left" w:pos="975"/>
        </w:tabs>
        <w:jc w:val="both"/>
      </w:pPr>
    </w:p>
    <w:p w14:paraId="153C5994" w14:textId="77777777" w:rsidR="00A9004F" w:rsidRPr="002F79C2" w:rsidRDefault="00A9004F" w:rsidP="002D26AD">
      <w:pPr>
        <w:tabs>
          <w:tab w:val="left" w:pos="975"/>
        </w:tabs>
        <w:jc w:val="both"/>
      </w:pPr>
    </w:p>
    <w:p w14:paraId="474532B8" w14:textId="77777777" w:rsidR="00A9004F" w:rsidRPr="002F79C2" w:rsidRDefault="00A9004F" w:rsidP="002D26AD">
      <w:pPr>
        <w:tabs>
          <w:tab w:val="left" w:pos="975"/>
        </w:tabs>
        <w:jc w:val="both"/>
      </w:pPr>
    </w:p>
    <w:p w14:paraId="27E0FEF9" w14:textId="77777777" w:rsidR="00A9004F" w:rsidRPr="002F79C2" w:rsidRDefault="00A9004F" w:rsidP="002D26AD">
      <w:pPr>
        <w:tabs>
          <w:tab w:val="left" w:pos="975"/>
        </w:tabs>
        <w:jc w:val="both"/>
      </w:pPr>
    </w:p>
    <w:p w14:paraId="7DA26BCC" w14:textId="77777777" w:rsidR="00A9004F" w:rsidRPr="002F79C2" w:rsidRDefault="00A9004F" w:rsidP="002D26AD">
      <w:pPr>
        <w:tabs>
          <w:tab w:val="left" w:pos="975"/>
        </w:tabs>
        <w:jc w:val="both"/>
      </w:pPr>
      <w:r w:rsidRPr="002F79C2">
        <w:rPr>
          <w:noProof/>
          <w:lang w:val="es-ES" w:eastAsia="es-ES"/>
        </w:rPr>
        <w:drawing>
          <wp:anchor distT="0" distB="0" distL="114300" distR="114300" simplePos="0" relativeHeight="251659264" behindDoc="0" locked="0" layoutInCell="1" allowOverlap="1" wp14:anchorId="537A0341" wp14:editId="0ADBC0AA">
            <wp:simplePos x="0" y="0"/>
            <wp:positionH relativeFrom="margin">
              <wp:align>center</wp:align>
            </wp:positionH>
            <wp:positionV relativeFrom="paragraph">
              <wp:posOffset>548005</wp:posOffset>
            </wp:positionV>
            <wp:extent cx="6784548" cy="280987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id3.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784548" cy="2809875"/>
                    </a:xfrm>
                    <a:prstGeom prst="rect">
                      <a:avLst/>
                    </a:prstGeom>
                  </pic:spPr>
                </pic:pic>
              </a:graphicData>
            </a:graphic>
            <wp14:sizeRelH relativeFrom="page">
              <wp14:pctWidth>0</wp14:pctWidth>
            </wp14:sizeRelH>
            <wp14:sizeRelV relativeFrom="page">
              <wp14:pctHeight>0</wp14:pctHeight>
            </wp14:sizeRelV>
          </wp:anchor>
        </w:drawing>
      </w:r>
    </w:p>
    <w:p w14:paraId="5B0E6D0A" w14:textId="77777777" w:rsidR="00A9004F" w:rsidRPr="00D8210C" w:rsidRDefault="00A9004F" w:rsidP="002D26AD">
      <w:pPr>
        <w:jc w:val="both"/>
      </w:pPr>
      <w:r w:rsidRPr="002F79C2">
        <w:rPr>
          <w:rFonts w:cs="Times New Roman"/>
          <w:b/>
          <w:sz w:val="20"/>
          <w:szCs w:val="20"/>
        </w:rPr>
        <w:t>Figure 1.</w:t>
      </w:r>
      <w:r w:rsidRPr="002F79C2">
        <w:rPr>
          <w:rFonts w:cs="Times New Roman"/>
          <w:sz w:val="20"/>
          <w:szCs w:val="20"/>
        </w:rPr>
        <w:t xml:space="preserve"> Evolution of percentages of each health risk behavior during the COVID-19 confinement</w:t>
      </w:r>
    </w:p>
    <w:sectPr w:rsidR="00A9004F" w:rsidRPr="00D8210C" w:rsidSect="00D537FA">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62974" w14:textId="77777777" w:rsidR="009076B4" w:rsidRDefault="009076B4" w:rsidP="00117666">
      <w:pPr>
        <w:spacing w:after="0"/>
      </w:pPr>
      <w:r>
        <w:separator/>
      </w:r>
    </w:p>
  </w:endnote>
  <w:endnote w:type="continuationSeparator" w:id="0">
    <w:p w14:paraId="4A9EDD15" w14:textId="77777777" w:rsidR="009076B4" w:rsidRDefault="009076B4"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D3D87" w14:textId="0505CFFC" w:rsidR="00DC25E8" w:rsidRPr="00577C4C" w:rsidRDefault="00DC25E8">
    <w:pPr>
      <w:pStyle w:val="Footer"/>
      <w:rPr>
        <w:color w:val="C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0BFF2" w14:textId="4B08B1D1" w:rsidR="00DC25E8" w:rsidRPr="00577C4C" w:rsidRDefault="00DC25E8">
    <w:pPr>
      <w:pStyle w:val="Footer"/>
      <w:rPr>
        <w:b/>
        <w:sz w:val="2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3900367"/>
      <w:docPartObj>
        <w:docPartGallery w:val="Page Numbers (Bottom of Page)"/>
        <w:docPartUnique/>
      </w:docPartObj>
    </w:sdtPr>
    <w:sdtEndPr/>
    <w:sdtContent>
      <w:p w14:paraId="49433D6D" w14:textId="76185745" w:rsidR="00DC25E8" w:rsidRDefault="00DC25E8">
        <w:pPr>
          <w:pStyle w:val="Footer"/>
          <w:jc w:val="center"/>
        </w:pPr>
        <w:r>
          <w:fldChar w:fldCharType="begin"/>
        </w:r>
        <w:r>
          <w:instrText>PAGE   \* MERGEFORMAT</w:instrText>
        </w:r>
        <w:r>
          <w:fldChar w:fldCharType="separate"/>
        </w:r>
        <w:r w:rsidR="00D86818" w:rsidRPr="00D86818">
          <w:rPr>
            <w:noProof/>
            <w:lang w:val="es-ES"/>
          </w:rPr>
          <w:t>1</w:t>
        </w:r>
        <w:r>
          <w:fldChar w:fldCharType="end"/>
        </w:r>
      </w:p>
    </w:sdtContent>
  </w:sdt>
  <w:p w14:paraId="14CE6027" w14:textId="77777777" w:rsidR="00DC25E8" w:rsidRDefault="00DC25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3D169" w14:textId="77777777" w:rsidR="009076B4" w:rsidRDefault="009076B4" w:rsidP="00117666">
      <w:pPr>
        <w:spacing w:after="0"/>
      </w:pPr>
      <w:r>
        <w:separator/>
      </w:r>
    </w:p>
  </w:footnote>
  <w:footnote w:type="continuationSeparator" w:id="0">
    <w:p w14:paraId="43234FBC" w14:textId="77777777" w:rsidR="009076B4" w:rsidRDefault="009076B4"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13A34" w14:textId="0C5ADA06" w:rsidR="00DC25E8" w:rsidRPr="007E3148" w:rsidRDefault="00DC25E8" w:rsidP="00A53000">
    <w:pPr>
      <w:pStyle w:val="Header"/>
    </w:pPr>
    <w:r w:rsidRPr="007E3148">
      <w:ptab w:relativeTo="margin" w:alignment="center" w:leader="none"/>
    </w:r>
    <w:r w:rsidRPr="007E3148">
      <w:ptab w:relativeTo="margin" w:alignment="right" w:leader="none"/>
    </w:r>
    <w:r>
      <w:t>Health risk behaviors and COVID-19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8A4BC" w14:textId="03597708" w:rsidR="00DC25E8" w:rsidRPr="007C2F0E" w:rsidRDefault="00DC25E8" w:rsidP="007C2F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F27F1" w14:textId="279A6C67" w:rsidR="00DC25E8" w:rsidRPr="007C2F0E" w:rsidRDefault="00DC25E8" w:rsidP="007C2F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2A7CAC"/>
    <w:multiLevelType w:val="multilevel"/>
    <w:tmpl w:val="C6A8CCEA"/>
    <w:numStyleLink w:val="Headings"/>
  </w:abstractNum>
  <w:abstractNum w:abstractNumId="6"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BC6F29"/>
    <w:multiLevelType w:val="multilevel"/>
    <w:tmpl w:val="C6A8CCEA"/>
    <w:numStyleLink w:val="Headings"/>
  </w:abstractNum>
  <w:abstractNum w:abstractNumId="17"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3"/>
  </w:num>
  <w:num w:numId="3">
    <w:abstractNumId w:val="1"/>
  </w:num>
  <w:num w:numId="4">
    <w:abstractNumId w:val="1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6"/>
  </w:num>
  <w:num w:numId="9">
    <w:abstractNumId w:val="9"/>
  </w:num>
  <w:num w:numId="10">
    <w:abstractNumId w:val="7"/>
  </w:num>
  <w:num w:numId="11">
    <w:abstractNumId w:val="2"/>
  </w:num>
  <w:num w:numId="12">
    <w:abstractNumId w:val="17"/>
  </w:num>
  <w:num w:numId="13">
    <w:abstractNumId w:val="12"/>
  </w:num>
  <w:num w:numId="14">
    <w:abstractNumId w:val="4"/>
  </w:num>
  <w:num w:numId="15">
    <w:abstractNumId w:val="11"/>
  </w:num>
  <w:num w:numId="16">
    <w:abstractNumId w:val="14"/>
  </w:num>
  <w:num w:numId="17">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6"/>
  </w:num>
  <w:num w:numId="21">
    <w:abstractNumId w:val="3"/>
  </w:num>
  <w:num w:numId="22">
    <w:abstractNumId w:val="3"/>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abstractNumId w:val="3"/>
    <w:lvlOverride w:ilvl="0">
      <w:startOverride w:val="1"/>
      <w:lvl w:ilvl="0">
        <w:start w:val="1"/>
        <w:numFmt w:val="decimal"/>
        <w:pStyle w:val="Heading1"/>
        <w:lvlText w:val="%1"/>
        <w:lvlJc w:val="left"/>
        <w:pPr>
          <w:tabs>
            <w:tab w:val="num" w:pos="567"/>
          </w:tabs>
          <w:ind w:left="567" w:hanging="567"/>
        </w:pPr>
        <w:rPr>
          <w:rFonts w:hint="default"/>
        </w:rPr>
      </w:lvl>
    </w:lvlOverride>
    <w:lvlOverride w:ilvl="1">
      <w:startOverride w:val="1"/>
      <w:lvl w:ilvl="1">
        <w:start w:val="1"/>
        <w:numFmt w:val="decimal"/>
        <w:pStyle w:val="Heading2"/>
        <w:lvlText w:val="%1.%2"/>
        <w:lvlJc w:val="left"/>
        <w:pPr>
          <w:tabs>
            <w:tab w:val="num" w:pos="567"/>
          </w:tabs>
          <w:ind w:left="567" w:hanging="567"/>
        </w:pPr>
        <w:rPr>
          <w:rFonts w:hint="default"/>
        </w:r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56"/>
      <w:lvl w:ilvl="6">
        <w:start w:val="56"/>
        <w:numFmt w:val="decimal"/>
        <w:lvlText w:val=""/>
        <w:lvlJc w:val="left"/>
      </w:lvl>
    </w:lvlOverride>
  </w:num>
  <w:num w:numId="24">
    <w:abstractNumId w:val="3"/>
    <w:lvlOverride w:ilvl="0">
      <w:startOverride w:val="1"/>
      <w:lvl w:ilvl="0">
        <w:start w:val="1"/>
        <w:numFmt w:val="decimal"/>
        <w:pStyle w:val="Heading1"/>
        <w:lvlText w:val="%1"/>
        <w:lvlJc w:val="left"/>
        <w:pPr>
          <w:tabs>
            <w:tab w:val="num" w:pos="567"/>
          </w:tabs>
          <w:ind w:left="567" w:hanging="567"/>
        </w:pPr>
        <w:rPr>
          <w:rFonts w:hint="default"/>
        </w:rPr>
      </w:lvl>
    </w:lvlOverride>
    <w:lvlOverride w:ilvl="1">
      <w:startOverride w:val="1"/>
      <w:lvl w:ilvl="1">
        <w:start w:val="1"/>
        <w:numFmt w:val="decimal"/>
        <w:pStyle w:val="Heading2"/>
        <w:lvlText w:val="%1.%2"/>
        <w:lvlJc w:val="left"/>
        <w:pPr>
          <w:tabs>
            <w:tab w:val="num" w:pos="567"/>
          </w:tabs>
          <w:ind w:left="567" w:hanging="567"/>
        </w:pPr>
        <w:rPr>
          <w:rFonts w:hint="default"/>
        </w:r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57"/>
      <w:lvl w:ilvl="6">
        <w:start w:val="57"/>
        <w:numFmt w:val="decimal"/>
        <w:lvlText w:val=""/>
        <w:lvlJc w:val="left"/>
      </w:lvl>
    </w:lvlOverride>
  </w:num>
  <w:num w:numId="25">
    <w:abstractNumId w:val="3"/>
    <w:lvlOverride w:ilvl="0">
      <w:startOverride w:val="1"/>
      <w:lvl w:ilvl="0">
        <w:start w:val="1"/>
        <w:numFmt w:val="decimal"/>
        <w:pStyle w:val="Heading1"/>
        <w:lvlText w:val="%1"/>
        <w:lvlJc w:val="left"/>
        <w:pPr>
          <w:tabs>
            <w:tab w:val="num" w:pos="567"/>
          </w:tabs>
          <w:ind w:left="567" w:hanging="567"/>
        </w:pPr>
        <w:rPr>
          <w:rFonts w:hint="default"/>
        </w:rPr>
      </w:lvl>
    </w:lvlOverride>
    <w:lvlOverride w:ilvl="1">
      <w:startOverride w:val="1"/>
      <w:lvl w:ilvl="1">
        <w:start w:val="1"/>
        <w:numFmt w:val="decimal"/>
        <w:pStyle w:val="Heading2"/>
        <w:lvlText w:val="%1.%2"/>
        <w:lvlJc w:val="left"/>
        <w:pPr>
          <w:tabs>
            <w:tab w:val="num" w:pos="567"/>
          </w:tabs>
          <w:ind w:left="567" w:hanging="567"/>
        </w:pPr>
        <w:rPr>
          <w:rFonts w:hint="default"/>
        </w:r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57"/>
      <w:lvl w:ilvl="6">
        <w:start w:val="57"/>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3MDU2NjI1sTQ0MbNU0lEKTi0uzszPAymwrAUAu/X1JCwAAAA="/>
  </w:docVars>
  <w:rsids>
    <w:rsidRoot w:val="00681821"/>
    <w:rsid w:val="000012A2"/>
    <w:rsid w:val="000047FC"/>
    <w:rsid w:val="000057CD"/>
    <w:rsid w:val="00007823"/>
    <w:rsid w:val="00030732"/>
    <w:rsid w:val="00034304"/>
    <w:rsid w:val="00035434"/>
    <w:rsid w:val="00040DC3"/>
    <w:rsid w:val="00042D8C"/>
    <w:rsid w:val="00045678"/>
    <w:rsid w:val="000458E4"/>
    <w:rsid w:val="00046426"/>
    <w:rsid w:val="000475F2"/>
    <w:rsid w:val="00063D84"/>
    <w:rsid w:val="0006636D"/>
    <w:rsid w:val="00067540"/>
    <w:rsid w:val="00077D53"/>
    <w:rsid w:val="00081394"/>
    <w:rsid w:val="0009228E"/>
    <w:rsid w:val="000934AE"/>
    <w:rsid w:val="000A3277"/>
    <w:rsid w:val="000B34BD"/>
    <w:rsid w:val="000C7E2A"/>
    <w:rsid w:val="000F2EF3"/>
    <w:rsid w:val="000F4CFB"/>
    <w:rsid w:val="00117666"/>
    <w:rsid w:val="001223A7"/>
    <w:rsid w:val="0013124F"/>
    <w:rsid w:val="00134256"/>
    <w:rsid w:val="00144BC6"/>
    <w:rsid w:val="00147395"/>
    <w:rsid w:val="001552C9"/>
    <w:rsid w:val="00156F38"/>
    <w:rsid w:val="001602A4"/>
    <w:rsid w:val="00166267"/>
    <w:rsid w:val="00173F3A"/>
    <w:rsid w:val="00177D84"/>
    <w:rsid w:val="001945CE"/>
    <w:rsid w:val="001964EF"/>
    <w:rsid w:val="001B1A2C"/>
    <w:rsid w:val="001C4294"/>
    <w:rsid w:val="001C6992"/>
    <w:rsid w:val="001D5C23"/>
    <w:rsid w:val="001E2589"/>
    <w:rsid w:val="001E525D"/>
    <w:rsid w:val="001F4C07"/>
    <w:rsid w:val="002050A2"/>
    <w:rsid w:val="00217FAA"/>
    <w:rsid w:val="00220AEA"/>
    <w:rsid w:val="00226954"/>
    <w:rsid w:val="002432EE"/>
    <w:rsid w:val="002629A3"/>
    <w:rsid w:val="00265660"/>
    <w:rsid w:val="00267D18"/>
    <w:rsid w:val="002868E2"/>
    <w:rsid w:val="002869C3"/>
    <w:rsid w:val="002936E4"/>
    <w:rsid w:val="00295E0E"/>
    <w:rsid w:val="00296B88"/>
    <w:rsid w:val="002B7A3B"/>
    <w:rsid w:val="002C74CA"/>
    <w:rsid w:val="002D26AD"/>
    <w:rsid w:val="002F73AF"/>
    <w:rsid w:val="002F744D"/>
    <w:rsid w:val="00300137"/>
    <w:rsid w:val="00303DE6"/>
    <w:rsid w:val="00306563"/>
    <w:rsid w:val="00310124"/>
    <w:rsid w:val="003138CC"/>
    <w:rsid w:val="00337A9E"/>
    <w:rsid w:val="003479E1"/>
    <w:rsid w:val="003544FB"/>
    <w:rsid w:val="00365D63"/>
    <w:rsid w:val="0036793B"/>
    <w:rsid w:val="00372682"/>
    <w:rsid w:val="00376CC5"/>
    <w:rsid w:val="00376D92"/>
    <w:rsid w:val="003836D3"/>
    <w:rsid w:val="0039693B"/>
    <w:rsid w:val="003A5827"/>
    <w:rsid w:val="003D2F2D"/>
    <w:rsid w:val="003E779A"/>
    <w:rsid w:val="003F2C3C"/>
    <w:rsid w:val="00401590"/>
    <w:rsid w:val="00412D0C"/>
    <w:rsid w:val="00422C94"/>
    <w:rsid w:val="00427B66"/>
    <w:rsid w:val="00433736"/>
    <w:rsid w:val="00435882"/>
    <w:rsid w:val="004414C3"/>
    <w:rsid w:val="004564F7"/>
    <w:rsid w:val="00463E3D"/>
    <w:rsid w:val="004645AE"/>
    <w:rsid w:val="00471F51"/>
    <w:rsid w:val="00491FE1"/>
    <w:rsid w:val="00492EDE"/>
    <w:rsid w:val="004A5F17"/>
    <w:rsid w:val="004B7879"/>
    <w:rsid w:val="004D3E33"/>
    <w:rsid w:val="004E1AC0"/>
    <w:rsid w:val="004E5F6C"/>
    <w:rsid w:val="004F1ADF"/>
    <w:rsid w:val="005017C6"/>
    <w:rsid w:val="005250F2"/>
    <w:rsid w:val="005354C5"/>
    <w:rsid w:val="005A1D84"/>
    <w:rsid w:val="005A70EA"/>
    <w:rsid w:val="005C3963"/>
    <w:rsid w:val="005C554C"/>
    <w:rsid w:val="005D1840"/>
    <w:rsid w:val="005D35E4"/>
    <w:rsid w:val="005D7910"/>
    <w:rsid w:val="005E39E3"/>
    <w:rsid w:val="005E41C5"/>
    <w:rsid w:val="005E7F93"/>
    <w:rsid w:val="005F2A5A"/>
    <w:rsid w:val="005F49FD"/>
    <w:rsid w:val="005F65EC"/>
    <w:rsid w:val="00601C65"/>
    <w:rsid w:val="0062154F"/>
    <w:rsid w:val="00631A8C"/>
    <w:rsid w:val="006331ED"/>
    <w:rsid w:val="00650162"/>
    <w:rsid w:val="00651CA2"/>
    <w:rsid w:val="00653D60"/>
    <w:rsid w:val="00660D05"/>
    <w:rsid w:val="00665700"/>
    <w:rsid w:val="00665E2C"/>
    <w:rsid w:val="0066730F"/>
    <w:rsid w:val="00671D9A"/>
    <w:rsid w:val="00673952"/>
    <w:rsid w:val="00681821"/>
    <w:rsid w:val="00686C9D"/>
    <w:rsid w:val="006B2D5B"/>
    <w:rsid w:val="006B3835"/>
    <w:rsid w:val="006B7D14"/>
    <w:rsid w:val="006C09D3"/>
    <w:rsid w:val="006D045D"/>
    <w:rsid w:val="006D534C"/>
    <w:rsid w:val="006D5B93"/>
    <w:rsid w:val="006E5DAC"/>
    <w:rsid w:val="006F188F"/>
    <w:rsid w:val="00703272"/>
    <w:rsid w:val="00703597"/>
    <w:rsid w:val="00713090"/>
    <w:rsid w:val="00723563"/>
    <w:rsid w:val="00725A7D"/>
    <w:rsid w:val="0073085C"/>
    <w:rsid w:val="00730A2F"/>
    <w:rsid w:val="0073150C"/>
    <w:rsid w:val="00733784"/>
    <w:rsid w:val="00746505"/>
    <w:rsid w:val="007533BE"/>
    <w:rsid w:val="007635B4"/>
    <w:rsid w:val="00790BB3"/>
    <w:rsid w:val="00792043"/>
    <w:rsid w:val="00796523"/>
    <w:rsid w:val="00797EDD"/>
    <w:rsid w:val="007B0322"/>
    <w:rsid w:val="007C0E3F"/>
    <w:rsid w:val="007C206C"/>
    <w:rsid w:val="007C2F0E"/>
    <w:rsid w:val="007C451A"/>
    <w:rsid w:val="007C5729"/>
    <w:rsid w:val="007D469A"/>
    <w:rsid w:val="007E2E22"/>
    <w:rsid w:val="007E4EE0"/>
    <w:rsid w:val="007E586D"/>
    <w:rsid w:val="007F4728"/>
    <w:rsid w:val="008111E4"/>
    <w:rsid w:val="00812E69"/>
    <w:rsid w:val="0081301C"/>
    <w:rsid w:val="00817DD6"/>
    <w:rsid w:val="0083073F"/>
    <w:rsid w:val="008333FF"/>
    <w:rsid w:val="00860FC2"/>
    <w:rsid w:val="008629A9"/>
    <w:rsid w:val="008641D8"/>
    <w:rsid w:val="00881F41"/>
    <w:rsid w:val="0088513A"/>
    <w:rsid w:val="00893C19"/>
    <w:rsid w:val="008A1C19"/>
    <w:rsid w:val="008A7759"/>
    <w:rsid w:val="008B0D37"/>
    <w:rsid w:val="008D6C8D"/>
    <w:rsid w:val="008E2B54"/>
    <w:rsid w:val="008E4404"/>
    <w:rsid w:val="008E58C7"/>
    <w:rsid w:val="008F1066"/>
    <w:rsid w:val="008F5021"/>
    <w:rsid w:val="00903247"/>
    <w:rsid w:val="009076B4"/>
    <w:rsid w:val="009417C6"/>
    <w:rsid w:val="00943573"/>
    <w:rsid w:val="00947CC6"/>
    <w:rsid w:val="009539BE"/>
    <w:rsid w:val="0096207F"/>
    <w:rsid w:val="009644DD"/>
    <w:rsid w:val="00971B61"/>
    <w:rsid w:val="00974037"/>
    <w:rsid w:val="00980C31"/>
    <w:rsid w:val="009955FF"/>
    <w:rsid w:val="009D259D"/>
    <w:rsid w:val="009E2B9B"/>
    <w:rsid w:val="00A3493F"/>
    <w:rsid w:val="00A50D9D"/>
    <w:rsid w:val="00A53000"/>
    <w:rsid w:val="00A545C6"/>
    <w:rsid w:val="00A63686"/>
    <w:rsid w:val="00A652D0"/>
    <w:rsid w:val="00A745F8"/>
    <w:rsid w:val="00A75F87"/>
    <w:rsid w:val="00A9004F"/>
    <w:rsid w:val="00A94D5E"/>
    <w:rsid w:val="00A95D8B"/>
    <w:rsid w:val="00AA34D6"/>
    <w:rsid w:val="00AA7472"/>
    <w:rsid w:val="00AB11DD"/>
    <w:rsid w:val="00AC0270"/>
    <w:rsid w:val="00AC3EA3"/>
    <w:rsid w:val="00AC792D"/>
    <w:rsid w:val="00AF0DD1"/>
    <w:rsid w:val="00AF4683"/>
    <w:rsid w:val="00B054BF"/>
    <w:rsid w:val="00B12B20"/>
    <w:rsid w:val="00B2343D"/>
    <w:rsid w:val="00B271F8"/>
    <w:rsid w:val="00B657B8"/>
    <w:rsid w:val="00B66011"/>
    <w:rsid w:val="00B83A0C"/>
    <w:rsid w:val="00B84920"/>
    <w:rsid w:val="00B8556A"/>
    <w:rsid w:val="00B96033"/>
    <w:rsid w:val="00BA6B40"/>
    <w:rsid w:val="00BC4E95"/>
    <w:rsid w:val="00BD56D7"/>
    <w:rsid w:val="00BE09F9"/>
    <w:rsid w:val="00BE4744"/>
    <w:rsid w:val="00BF52A6"/>
    <w:rsid w:val="00C012A3"/>
    <w:rsid w:val="00C1232E"/>
    <w:rsid w:val="00C16F19"/>
    <w:rsid w:val="00C23FFF"/>
    <w:rsid w:val="00C32E93"/>
    <w:rsid w:val="00C437DD"/>
    <w:rsid w:val="00C52A7B"/>
    <w:rsid w:val="00C6324C"/>
    <w:rsid w:val="00C679AA"/>
    <w:rsid w:val="00C724CF"/>
    <w:rsid w:val="00C75972"/>
    <w:rsid w:val="00C82792"/>
    <w:rsid w:val="00C9132D"/>
    <w:rsid w:val="00C948FD"/>
    <w:rsid w:val="00CA10B2"/>
    <w:rsid w:val="00CA35FC"/>
    <w:rsid w:val="00CB03E1"/>
    <w:rsid w:val="00CB43D5"/>
    <w:rsid w:val="00CB57A5"/>
    <w:rsid w:val="00CC76F9"/>
    <w:rsid w:val="00CD066B"/>
    <w:rsid w:val="00CD22F7"/>
    <w:rsid w:val="00CD46E2"/>
    <w:rsid w:val="00CE3EA6"/>
    <w:rsid w:val="00CF71BA"/>
    <w:rsid w:val="00D00D0B"/>
    <w:rsid w:val="00D02A4B"/>
    <w:rsid w:val="00D04B69"/>
    <w:rsid w:val="00D11C3B"/>
    <w:rsid w:val="00D25A9F"/>
    <w:rsid w:val="00D362B3"/>
    <w:rsid w:val="00D537FA"/>
    <w:rsid w:val="00D5547D"/>
    <w:rsid w:val="00D80D99"/>
    <w:rsid w:val="00D86818"/>
    <w:rsid w:val="00D868A5"/>
    <w:rsid w:val="00D91B5B"/>
    <w:rsid w:val="00D9503C"/>
    <w:rsid w:val="00DC25E8"/>
    <w:rsid w:val="00DC3033"/>
    <w:rsid w:val="00DD73EF"/>
    <w:rsid w:val="00DE23E8"/>
    <w:rsid w:val="00E0128B"/>
    <w:rsid w:val="00E158F6"/>
    <w:rsid w:val="00E23933"/>
    <w:rsid w:val="00E251A3"/>
    <w:rsid w:val="00E33198"/>
    <w:rsid w:val="00E44115"/>
    <w:rsid w:val="00E4445F"/>
    <w:rsid w:val="00E50A52"/>
    <w:rsid w:val="00E53497"/>
    <w:rsid w:val="00E64E17"/>
    <w:rsid w:val="00EA022B"/>
    <w:rsid w:val="00EA3D3C"/>
    <w:rsid w:val="00EA501A"/>
    <w:rsid w:val="00EA5E19"/>
    <w:rsid w:val="00EB5B6B"/>
    <w:rsid w:val="00EC7CC3"/>
    <w:rsid w:val="00ED1351"/>
    <w:rsid w:val="00ED77F2"/>
    <w:rsid w:val="00F31BC9"/>
    <w:rsid w:val="00F46494"/>
    <w:rsid w:val="00F522C9"/>
    <w:rsid w:val="00F558AB"/>
    <w:rsid w:val="00F61D89"/>
    <w:rsid w:val="00F75FAE"/>
    <w:rsid w:val="00F859D7"/>
    <w:rsid w:val="00F86ABB"/>
    <w:rsid w:val="00FD5438"/>
    <w:rsid w:val="00FD7648"/>
    <w:rsid w:val="00FE4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BA5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3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table" w:customStyle="1" w:styleId="Tablaconcuadrcula1">
    <w:name w:val="Tabla con cuadrícula1"/>
    <w:basedOn w:val="TableNormal"/>
    <w:next w:val="TableGrid"/>
    <w:uiPriority w:val="39"/>
    <w:rsid w:val="00A9004F"/>
    <w:pPr>
      <w:spacing w:after="0" w:line="240" w:lineRule="auto"/>
    </w:pPr>
    <w:rPr>
      <w:rFonts w:asciiTheme="minorHAnsi" w:hAnsiTheme="minorHAnsi"/>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17100285">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1005210529">
      <w:bodyDiv w:val="1"/>
      <w:marLeft w:val="0"/>
      <w:marRight w:val="0"/>
      <w:marTop w:val="0"/>
      <w:marBottom w:val="0"/>
      <w:divBdr>
        <w:top w:val="none" w:sz="0" w:space="0" w:color="auto"/>
        <w:left w:val="none" w:sz="0" w:space="0" w:color="auto"/>
        <w:bottom w:val="none" w:sz="0" w:space="0" w:color="auto"/>
        <w:right w:val="none" w:sz="0" w:space="0" w:color="auto"/>
      </w:divBdr>
    </w:div>
    <w:div w:id="1054158803">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7E19A26-1F99-4D33-8A6E-B900D23AD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7163</Words>
  <Characters>40835</Characters>
  <Application>Microsoft Office Word</Application>
  <DocSecurity>0</DocSecurity>
  <Lines>340</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2020-05-27T18:38:00Z</dcterms:created>
  <dcterms:modified xsi:type="dcterms:W3CDTF">2020-05-28T08:34:00Z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http://www.zotero.org/styles/chicago-author-date</vt:lpwstr>
  </property>
  <property fmtid="{D5CDD505-2E9C-101B-9397-08002B2CF9AE}" pid="3" name="Mendeley Recent Style Name 0_1">
    <vt:lpwstr>Chicago Manual of Style 17th edition (author-date)</vt:lpwstr>
  </property>
  <property fmtid="{D5CDD505-2E9C-101B-9397-08002B2CF9AE}" pid="4" name="Mendeley Recent Style Id 1_1">
    <vt:lpwstr>http://www.zotero.org/styles/harvard-cite-them-right</vt:lpwstr>
  </property>
  <property fmtid="{D5CDD505-2E9C-101B-9397-08002B2CF9AE}" pid="5" name="Mendeley Recent Style Name 1_1">
    <vt:lpwstr>Cite Them Right 10th edition - Harvard</vt:lpwstr>
  </property>
  <property fmtid="{D5CDD505-2E9C-101B-9397-08002B2CF9AE}" pid="6" name="Mendeley Recent Style Id 2_1">
    <vt:lpwstr>http://www.zotero.org/styles/elsevier-vancouver</vt:lpwstr>
  </property>
  <property fmtid="{D5CDD505-2E9C-101B-9397-08002B2CF9AE}" pid="7" name="Mendeley Recent Style Name 2_1">
    <vt:lpwstr>Elsevier - Vancouver</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http://www.zotero.org/styles/modern-humanities-research-association</vt:lpwstr>
  </property>
  <property fmtid="{D5CDD505-2E9C-101B-9397-08002B2CF9AE}" pid="11" name="Mendeley Recent Style Name 4_1">
    <vt:lpwstr>Modern Humanities Research Association 3rd edition (note with bibliography)</vt:lpwstr>
  </property>
  <property fmtid="{D5CDD505-2E9C-101B-9397-08002B2CF9AE}" pid="12" name="Mendeley Recent Style Id 5_1">
    <vt:lpwstr>http://www.zotero.org/styles/national-library-of-medicine</vt:lpwstr>
  </property>
  <property fmtid="{D5CDD505-2E9C-101B-9397-08002B2CF9AE}" pid="13" name="Mendeley Recent Style Name 5_1">
    <vt:lpwstr>National Library of Medicine</vt:lpwstr>
  </property>
  <property fmtid="{D5CDD505-2E9C-101B-9397-08002B2CF9AE}" pid="14" name="Mendeley Recent Style Id 6_1">
    <vt:lpwstr>http://www.zotero.org/styles/sage-vancouver-brackets</vt:lpwstr>
  </property>
  <property fmtid="{D5CDD505-2E9C-101B-9397-08002B2CF9AE}" pid="15" name="Mendeley Recent Style Name 6_1">
    <vt:lpwstr>SAGE - Vancouver (brackets)</vt:lpwstr>
  </property>
  <property fmtid="{D5CDD505-2E9C-101B-9397-08002B2CF9AE}" pid="16" name="Mendeley Recent Style Id 7_1">
    <vt:lpwstr>http://www.zotero.org/styles/taylor-and-francis-national-library-of-medicine</vt:lpwstr>
  </property>
  <property fmtid="{D5CDD505-2E9C-101B-9397-08002B2CF9AE}" pid="17" name="Mendeley Recent Style Name 7_1">
    <vt:lpwstr>Taylor &amp; Francis - National Library of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http://www.zotero.org/styles/vancouver-superscript-only-year</vt:lpwstr>
  </property>
  <property fmtid="{D5CDD505-2E9C-101B-9397-08002B2CF9AE}" pid="21" name="Mendeley Recent Style Name 9_1">
    <vt:lpwstr>Vancouver (superscript, only year in date, no issue numbers)</vt:lpwstr>
  </property>
</Properties>
</file>