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5DF1C" w14:textId="55C70436" w:rsidR="000C080E" w:rsidRPr="009A1D02" w:rsidRDefault="00B70563"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 xml:space="preserve">Privileges of power – authenticity, representation and the </w:t>
      </w:r>
      <w:r w:rsidR="00F01B08" w:rsidRPr="009A1D02">
        <w:rPr>
          <w:rFonts w:ascii="Times New Roman" w:hAnsi="Times New Roman" w:cs="Times New Roman"/>
          <w:b/>
          <w:sz w:val="24"/>
          <w:szCs w:val="24"/>
        </w:rPr>
        <w:t>‘</w:t>
      </w:r>
      <w:r w:rsidRPr="009A1D02">
        <w:rPr>
          <w:rFonts w:ascii="Times New Roman" w:hAnsi="Times New Roman" w:cs="Times New Roman"/>
          <w:b/>
          <w:sz w:val="24"/>
          <w:szCs w:val="24"/>
        </w:rPr>
        <w:t>problem</w:t>
      </w:r>
      <w:r w:rsidR="00F01B08" w:rsidRPr="009A1D02">
        <w:rPr>
          <w:rFonts w:ascii="Times New Roman" w:hAnsi="Times New Roman" w:cs="Times New Roman"/>
          <w:b/>
          <w:sz w:val="24"/>
          <w:szCs w:val="24"/>
        </w:rPr>
        <w:t>’</w:t>
      </w:r>
      <w:r w:rsidRPr="009A1D02">
        <w:rPr>
          <w:rFonts w:ascii="Times New Roman" w:hAnsi="Times New Roman" w:cs="Times New Roman"/>
          <w:b/>
          <w:sz w:val="24"/>
          <w:szCs w:val="24"/>
        </w:rPr>
        <w:t xml:space="preserve"> of children’s voices in qualitative health</w:t>
      </w:r>
      <w:r w:rsidR="00524550" w:rsidRPr="009A1D02">
        <w:rPr>
          <w:rFonts w:ascii="Times New Roman" w:hAnsi="Times New Roman" w:cs="Times New Roman"/>
          <w:b/>
          <w:sz w:val="24"/>
          <w:szCs w:val="24"/>
        </w:rPr>
        <w:t xml:space="preserve"> </w:t>
      </w:r>
      <w:r w:rsidRPr="009A1D02">
        <w:rPr>
          <w:rFonts w:ascii="Times New Roman" w:hAnsi="Times New Roman" w:cs="Times New Roman"/>
          <w:b/>
          <w:sz w:val="24"/>
          <w:szCs w:val="24"/>
        </w:rPr>
        <w:t>research</w:t>
      </w:r>
    </w:p>
    <w:p w14:paraId="5FCA8F98" w14:textId="77777777" w:rsidR="006C6221" w:rsidRPr="009A1D02" w:rsidRDefault="006C6221" w:rsidP="009A1D02">
      <w:pPr>
        <w:spacing w:after="0" w:line="480" w:lineRule="auto"/>
        <w:rPr>
          <w:rFonts w:ascii="Times New Roman" w:hAnsi="Times New Roman" w:cs="Times New Roman"/>
          <w:b/>
          <w:sz w:val="24"/>
          <w:szCs w:val="24"/>
        </w:rPr>
      </w:pPr>
    </w:p>
    <w:p w14:paraId="13E57190" w14:textId="2FD3EF98" w:rsidR="005C4448" w:rsidRPr="009A1D02" w:rsidRDefault="00080DBE"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Abstract</w:t>
      </w:r>
    </w:p>
    <w:p w14:paraId="549E0B63" w14:textId="477C52C6" w:rsidR="00F7525F" w:rsidRPr="009A1D02" w:rsidRDefault="00C45A71"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The w</w:t>
      </w:r>
      <w:r w:rsidR="004C42E9" w:rsidRPr="009A1D02">
        <w:rPr>
          <w:rFonts w:ascii="Times New Roman" w:hAnsi="Times New Roman" w:cs="Times New Roman"/>
          <w:sz w:val="24"/>
          <w:szCs w:val="24"/>
        </w:rPr>
        <w:t>idespread privileging of children’s voices in r</w:t>
      </w:r>
      <w:r w:rsidRPr="009A1D02">
        <w:rPr>
          <w:rFonts w:ascii="Times New Roman" w:hAnsi="Times New Roman" w:cs="Times New Roman"/>
          <w:sz w:val="24"/>
          <w:szCs w:val="24"/>
        </w:rPr>
        <w:t xml:space="preserve">ecent times has triggered </w:t>
      </w:r>
      <w:r w:rsidR="004C42E9" w:rsidRPr="009A1D02">
        <w:rPr>
          <w:rFonts w:ascii="Times New Roman" w:hAnsi="Times New Roman" w:cs="Times New Roman"/>
          <w:sz w:val="24"/>
          <w:szCs w:val="24"/>
        </w:rPr>
        <w:t xml:space="preserve">expansion of differing forms of qualitative enquiry that aim to ‘give children a voice’.  </w:t>
      </w:r>
      <w:r w:rsidR="00C425F4" w:rsidRPr="009A1D02">
        <w:rPr>
          <w:rFonts w:ascii="Times New Roman" w:hAnsi="Times New Roman" w:cs="Times New Roman"/>
          <w:sz w:val="24"/>
          <w:szCs w:val="24"/>
        </w:rPr>
        <w:t xml:space="preserve">Engaging children in research and eliciting their voices on matters that affect them is often showcased as being a more ‘authentic’ way to capture children’s lived realities and afford their agency.  </w:t>
      </w:r>
      <w:r w:rsidR="00C425F4">
        <w:rPr>
          <w:rFonts w:ascii="Times New Roman" w:hAnsi="Times New Roman" w:cs="Times New Roman"/>
          <w:sz w:val="24"/>
          <w:szCs w:val="24"/>
        </w:rPr>
        <w:t xml:space="preserve">Yet, the </w:t>
      </w:r>
      <w:r w:rsidR="003F1DCF">
        <w:rPr>
          <w:rFonts w:ascii="Times New Roman" w:hAnsi="Times New Roman" w:cs="Times New Roman"/>
          <w:sz w:val="24"/>
          <w:szCs w:val="24"/>
        </w:rPr>
        <w:t xml:space="preserve">uptake </w:t>
      </w:r>
      <w:r w:rsidR="00C425F4">
        <w:rPr>
          <w:rFonts w:ascii="Times New Roman" w:hAnsi="Times New Roman" w:cs="Times New Roman"/>
          <w:sz w:val="24"/>
          <w:szCs w:val="24"/>
        </w:rPr>
        <w:t>of voice in qualitative enquiry</w:t>
      </w:r>
      <w:r w:rsidR="003F1DCF">
        <w:rPr>
          <w:rFonts w:ascii="Times New Roman" w:hAnsi="Times New Roman" w:cs="Times New Roman"/>
          <w:sz w:val="24"/>
          <w:szCs w:val="24"/>
        </w:rPr>
        <w:t xml:space="preserve">, </w:t>
      </w:r>
      <w:r w:rsidR="00C425F4">
        <w:rPr>
          <w:rFonts w:ascii="Times New Roman" w:hAnsi="Times New Roman" w:cs="Times New Roman"/>
          <w:sz w:val="24"/>
          <w:szCs w:val="24"/>
        </w:rPr>
        <w:t xml:space="preserve">and how it </w:t>
      </w:r>
      <w:r w:rsidR="00C425F4" w:rsidRPr="009A1D02">
        <w:rPr>
          <w:rFonts w:ascii="Times New Roman" w:hAnsi="Times New Roman" w:cs="Times New Roman"/>
          <w:sz w:val="24"/>
          <w:szCs w:val="24"/>
        </w:rPr>
        <w:t>may contribute to the privileging of particular ways of knowing (some) children’s lives, is rarely interrogated.</w:t>
      </w:r>
      <w:r w:rsidR="003F1DCF">
        <w:rPr>
          <w:rFonts w:ascii="Times New Roman" w:hAnsi="Times New Roman" w:cs="Times New Roman"/>
          <w:sz w:val="24"/>
          <w:szCs w:val="24"/>
        </w:rPr>
        <w:t xml:space="preserve">  </w:t>
      </w:r>
      <w:r w:rsidR="002A27DA" w:rsidRPr="009A1D02">
        <w:rPr>
          <w:rFonts w:ascii="Times New Roman" w:hAnsi="Times New Roman" w:cs="Times New Roman"/>
          <w:sz w:val="24"/>
          <w:szCs w:val="24"/>
        </w:rPr>
        <w:t>Drawing on</w:t>
      </w:r>
      <w:r w:rsidR="00246438" w:rsidRPr="009A1D02">
        <w:rPr>
          <w:rFonts w:ascii="Times New Roman" w:hAnsi="Times New Roman" w:cs="Times New Roman"/>
          <w:sz w:val="24"/>
          <w:szCs w:val="24"/>
        </w:rPr>
        <w:t xml:space="preserve"> </w:t>
      </w:r>
      <w:r w:rsidR="002A27DA" w:rsidRPr="009A1D02">
        <w:rPr>
          <w:rFonts w:ascii="Times New Roman" w:hAnsi="Times New Roman" w:cs="Times New Roman"/>
          <w:sz w:val="24"/>
          <w:szCs w:val="24"/>
        </w:rPr>
        <w:t xml:space="preserve">examples from </w:t>
      </w:r>
      <w:r w:rsidR="007E2AFC" w:rsidRPr="009A1D02">
        <w:rPr>
          <w:rFonts w:ascii="Times New Roman" w:hAnsi="Times New Roman" w:cs="Times New Roman"/>
          <w:sz w:val="24"/>
          <w:szCs w:val="24"/>
        </w:rPr>
        <w:t xml:space="preserve">our </w:t>
      </w:r>
      <w:r w:rsidR="008B2C23" w:rsidRPr="009A1D02">
        <w:rPr>
          <w:rFonts w:ascii="Times New Roman" w:hAnsi="Times New Roman" w:cs="Times New Roman"/>
          <w:sz w:val="24"/>
          <w:szCs w:val="24"/>
        </w:rPr>
        <w:t xml:space="preserve">own </w:t>
      </w:r>
      <w:r w:rsidR="00246438" w:rsidRPr="009A1D02">
        <w:rPr>
          <w:rFonts w:ascii="Times New Roman" w:hAnsi="Times New Roman" w:cs="Times New Roman"/>
          <w:sz w:val="24"/>
          <w:szCs w:val="24"/>
        </w:rPr>
        <w:t>research</w:t>
      </w:r>
      <w:r w:rsidR="00641D4D" w:rsidRPr="009A1D02">
        <w:rPr>
          <w:rFonts w:ascii="Times New Roman" w:hAnsi="Times New Roman" w:cs="Times New Roman"/>
          <w:sz w:val="24"/>
          <w:szCs w:val="24"/>
        </w:rPr>
        <w:t>,</w:t>
      </w:r>
      <w:r w:rsidR="00246438" w:rsidRPr="009A1D02">
        <w:rPr>
          <w:rFonts w:ascii="Times New Roman" w:hAnsi="Times New Roman" w:cs="Times New Roman"/>
          <w:sz w:val="24"/>
          <w:szCs w:val="24"/>
        </w:rPr>
        <w:t xml:space="preserve"> </w:t>
      </w:r>
      <w:r w:rsidR="00F7525F" w:rsidRPr="009A1D02">
        <w:rPr>
          <w:rFonts w:ascii="Times New Roman" w:hAnsi="Times New Roman" w:cs="Times New Roman"/>
          <w:sz w:val="24"/>
          <w:szCs w:val="24"/>
        </w:rPr>
        <w:t xml:space="preserve">in this paper we </w:t>
      </w:r>
      <w:r w:rsidR="007207BC" w:rsidRPr="009A1D02">
        <w:rPr>
          <w:rFonts w:ascii="Times New Roman" w:hAnsi="Times New Roman" w:cs="Times New Roman"/>
          <w:sz w:val="24"/>
          <w:szCs w:val="24"/>
        </w:rPr>
        <w:t xml:space="preserve">critically reflect on </w:t>
      </w:r>
      <w:r w:rsidR="00F7525F" w:rsidRPr="009A1D02">
        <w:rPr>
          <w:rFonts w:ascii="Times New Roman" w:hAnsi="Times New Roman" w:cs="Times New Roman"/>
          <w:sz w:val="24"/>
          <w:szCs w:val="24"/>
        </w:rPr>
        <w:t>the</w:t>
      </w:r>
      <w:r w:rsidR="00E84A3D" w:rsidRPr="009A1D02">
        <w:rPr>
          <w:rFonts w:ascii="Times New Roman" w:hAnsi="Times New Roman" w:cs="Times New Roman"/>
          <w:sz w:val="24"/>
          <w:szCs w:val="24"/>
        </w:rPr>
        <w:t xml:space="preserve"> frequent invoking of </w:t>
      </w:r>
      <w:r w:rsidR="004C42E9" w:rsidRPr="009A1D02">
        <w:rPr>
          <w:rFonts w:ascii="Times New Roman" w:hAnsi="Times New Roman" w:cs="Times New Roman"/>
          <w:sz w:val="24"/>
          <w:szCs w:val="24"/>
        </w:rPr>
        <w:t xml:space="preserve">the term </w:t>
      </w:r>
      <w:r w:rsidR="00F7525F" w:rsidRPr="009A1D02">
        <w:rPr>
          <w:rFonts w:ascii="Times New Roman" w:hAnsi="Times New Roman" w:cs="Times New Roman"/>
          <w:sz w:val="24"/>
          <w:szCs w:val="24"/>
        </w:rPr>
        <w:t>voic</w:t>
      </w:r>
      <w:r w:rsidR="004C42E9" w:rsidRPr="009A1D02">
        <w:rPr>
          <w:rFonts w:ascii="Times New Roman" w:hAnsi="Times New Roman" w:cs="Times New Roman"/>
          <w:sz w:val="24"/>
          <w:szCs w:val="24"/>
        </w:rPr>
        <w:t xml:space="preserve">e </w:t>
      </w:r>
      <w:r w:rsidR="00F7525F" w:rsidRPr="009A1D02">
        <w:rPr>
          <w:rFonts w:ascii="Times New Roman" w:hAnsi="Times New Roman" w:cs="Times New Roman"/>
          <w:sz w:val="24"/>
          <w:szCs w:val="24"/>
        </w:rPr>
        <w:t xml:space="preserve">in </w:t>
      </w:r>
      <w:r w:rsidR="00281A46" w:rsidRPr="009A1D02">
        <w:rPr>
          <w:rFonts w:ascii="Times New Roman" w:hAnsi="Times New Roman" w:cs="Times New Roman"/>
          <w:sz w:val="24"/>
          <w:szCs w:val="24"/>
        </w:rPr>
        <w:t xml:space="preserve">qualitative </w:t>
      </w:r>
      <w:r w:rsidR="008B2C23" w:rsidRPr="009A1D02">
        <w:rPr>
          <w:rFonts w:ascii="Times New Roman" w:hAnsi="Times New Roman" w:cs="Times New Roman"/>
          <w:sz w:val="24"/>
          <w:szCs w:val="24"/>
        </w:rPr>
        <w:t>health research</w:t>
      </w:r>
      <w:r w:rsidR="004C42E9" w:rsidRPr="009A1D02">
        <w:rPr>
          <w:rFonts w:ascii="Times New Roman" w:hAnsi="Times New Roman" w:cs="Times New Roman"/>
          <w:sz w:val="24"/>
          <w:szCs w:val="24"/>
        </w:rPr>
        <w:t xml:space="preserve"> with children</w:t>
      </w:r>
      <w:r w:rsidR="00F7525F" w:rsidRPr="009A1D02">
        <w:rPr>
          <w:rFonts w:ascii="Times New Roman" w:hAnsi="Times New Roman" w:cs="Times New Roman"/>
          <w:sz w:val="24"/>
          <w:szCs w:val="24"/>
        </w:rPr>
        <w:t>.  In doing so, we challenge claims of authenticity by exposing the tricky epistemological tensions and relations of power that are embedded within the production and legitimation of particular voices</w:t>
      </w:r>
      <w:r w:rsidR="008B2C23" w:rsidRPr="009A1D02">
        <w:rPr>
          <w:rFonts w:ascii="Times New Roman" w:hAnsi="Times New Roman" w:cs="Times New Roman"/>
          <w:sz w:val="24"/>
          <w:szCs w:val="24"/>
        </w:rPr>
        <w:t xml:space="preserve"> a</w:t>
      </w:r>
      <w:r w:rsidR="00080DBE" w:rsidRPr="009A1D02">
        <w:rPr>
          <w:rFonts w:ascii="Times New Roman" w:hAnsi="Times New Roman" w:cs="Times New Roman"/>
          <w:sz w:val="24"/>
          <w:szCs w:val="24"/>
        </w:rPr>
        <w:t xml:space="preserve">s </w:t>
      </w:r>
      <w:r w:rsidRPr="009A1D02">
        <w:rPr>
          <w:rFonts w:ascii="Times New Roman" w:hAnsi="Times New Roman" w:cs="Times New Roman"/>
          <w:sz w:val="24"/>
          <w:szCs w:val="24"/>
        </w:rPr>
        <w:t>being</w:t>
      </w:r>
      <w:r w:rsidR="00030C7E" w:rsidRPr="009A1D02">
        <w:rPr>
          <w:rFonts w:ascii="Times New Roman" w:hAnsi="Times New Roman" w:cs="Times New Roman"/>
          <w:sz w:val="24"/>
          <w:szCs w:val="24"/>
        </w:rPr>
        <w:t xml:space="preserve"> </w:t>
      </w:r>
      <w:r w:rsidR="008B2C23" w:rsidRPr="009A1D02">
        <w:rPr>
          <w:rFonts w:ascii="Times New Roman" w:hAnsi="Times New Roman" w:cs="Times New Roman"/>
          <w:sz w:val="24"/>
          <w:szCs w:val="24"/>
        </w:rPr>
        <w:t xml:space="preserve">‘correct’ ways of knowing </w:t>
      </w:r>
      <w:r w:rsidR="00A2369A" w:rsidRPr="009A1D02">
        <w:rPr>
          <w:rFonts w:ascii="Times New Roman" w:hAnsi="Times New Roman" w:cs="Times New Roman"/>
          <w:sz w:val="24"/>
          <w:szCs w:val="24"/>
        </w:rPr>
        <w:t xml:space="preserve">about </w:t>
      </w:r>
      <w:r w:rsidR="008B2C23" w:rsidRPr="009A1D02">
        <w:rPr>
          <w:rFonts w:ascii="Times New Roman" w:hAnsi="Times New Roman" w:cs="Times New Roman"/>
          <w:sz w:val="24"/>
          <w:szCs w:val="24"/>
        </w:rPr>
        <w:t>health</w:t>
      </w:r>
      <w:r w:rsidR="00C425F4">
        <w:rPr>
          <w:rFonts w:ascii="Times New Roman" w:hAnsi="Times New Roman" w:cs="Times New Roman"/>
          <w:sz w:val="24"/>
          <w:szCs w:val="24"/>
        </w:rPr>
        <w:t xml:space="preserve"> – including the ways our research intentions and methods contribute to these processes.  </w:t>
      </w:r>
      <w:r w:rsidR="00F7525F" w:rsidRPr="009A1D02">
        <w:rPr>
          <w:rFonts w:ascii="Times New Roman" w:hAnsi="Times New Roman" w:cs="Times New Roman"/>
          <w:sz w:val="24"/>
          <w:szCs w:val="24"/>
        </w:rPr>
        <w:t xml:space="preserve">We </w:t>
      </w:r>
      <w:r w:rsidR="00F85685" w:rsidRPr="009A1D02">
        <w:rPr>
          <w:rFonts w:ascii="Times New Roman" w:hAnsi="Times New Roman" w:cs="Times New Roman"/>
          <w:sz w:val="24"/>
          <w:szCs w:val="24"/>
        </w:rPr>
        <w:t>reflect on</w:t>
      </w:r>
      <w:r w:rsidR="00F7525F" w:rsidRPr="009A1D02">
        <w:rPr>
          <w:rFonts w:ascii="Times New Roman" w:hAnsi="Times New Roman" w:cs="Times New Roman"/>
          <w:sz w:val="24"/>
          <w:szCs w:val="24"/>
        </w:rPr>
        <w:t xml:space="preserve"> </w:t>
      </w:r>
      <w:r w:rsidR="00C425F4">
        <w:rPr>
          <w:rFonts w:ascii="Times New Roman" w:hAnsi="Times New Roman" w:cs="Times New Roman"/>
          <w:sz w:val="24"/>
          <w:szCs w:val="24"/>
        </w:rPr>
        <w:t xml:space="preserve">the methodological and epistemological value of </w:t>
      </w:r>
      <w:r w:rsidR="00F7525F" w:rsidRPr="009A1D02">
        <w:rPr>
          <w:rFonts w:ascii="Times New Roman" w:hAnsi="Times New Roman" w:cs="Times New Roman"/>
          <w:sz w:val="24"/>
          <w:szCs w:val="24"/>
        </w:rPr>
        <w:t>silences</w:t>
      </w:r>
      <w:r w:rsidR="00F82166" w:rsidRPr="009A1D02">
        <w:rPr>
          <w:rFonts w:ascii="Times New Roman" w:hAnsi="Times New Roman" w:cs="Times New Roman"/>
          <w:sz w:val="24"/>
          <w:szCs w:val="24"/>
        </w:rPr>
        <w:t xml:space="preserve">, </w:t>
      </w:r>
      <w:r w:rsidR="00F7525F" w:rsidRPr="009A1D02">
        <w:rPr>
          <w:rFonts w:ascii="Times New Roman" w:hAnsi="Times New Roman" w:cs="Times New Roman"/>
          <w:sz w:val="24"/>
          <w:szCs w:val="24"/>
        </w:rPr>
        <w:t>dissenting voices an</w:t>
      </w:r>
      <w:r w:rsidR="00030C7E" w:rsidRPr="009A1D02">
        <w:rPr>
          <w:rFonts w:ascii="Times New Roman" w:hAnsi="Times New Roman" w:cs="Times New Roman"/>
          <w:sz w:val="24"/>
          <w:szCs w:val="24"/>
        </w:rPr>
        <w:t>d other modes of expression to highlight</w:t>
      </w:r>
      <w:r w:rsidR="00F7525F" w:rsidRPr="009A1D02">
        <w:rPr>
          <w:rFonts w:ascii="Times New Roman" w:hAnsi="Times New Roman" w:cs="Times New Roman"/>
          <w:sz w:val="24"/>
          <w:szCs w:val="24"/>
        </w:rPr>
        <w:t xml:space="preserve"> forms of resistance to adult-led </w:t>
      </w:r>
      <w:r w:rsidR="00E84A3D" w:rsidRPr="009A1D02">
        <w:rPr>
          <w:rFonts w:ascii="Times New Roman" w:hAnsi="Times New Roman" w:cs="Times New Roman"/>
          <w:sz w:val="24"/>
          <w:szCs w:val="24"/>
        </w:rPr>
        <w:t xml:space="preserve">health </w:t>
      </w:r>
      <w:r w:rsidR="00F7525F" w:rsidRPr="009A1D02">
        <w:rPr>
          <w:rFonts w:ascii="Times New Roman" w:hAnsi="Times New Roman" w:cs="Times New Roman"/>
          <w:sz w:val="24"/>
          <w:szCs w:val="24"/>
        </w:rPr>
        <w:t>agendas</w:t>
      </w:r>
      <w:r w:rsidR="00F04C80" w:rsidRPr="009A1D02">
        <w:rPr>
          <w:rFonts w:ascii="Times New Roman" w:hAnsi="Times New Roman" w:cs="Times New Roman"/>
          <w:sz w:val="24"/>
          <w:szCs w:val="24"/>
        </w:rPr>
        <w:t xml:space="preserve">.  </w:t>
      </w:r>
      <w:r w:rsidR="00F7525F" w:rsidRPr="009A1D02">
        <w:rPr>
          <w:rFonts w:ascii="Times New Roman" w:hAnsi="Times New Roman" w:cs="Times New Roman"/>
          <w:sz w:val="24"/>
          <w:szCs w:val="24"/>
        </w:rPr>
        <w:t xml:space="preserve">We conclude by illustrating how dominant relations of power are (re)produced within and across research spaces, and through the mobilising or </w:t>
      </w:r>
      <w:r w:rsidR="006C6221" w:rsidRPr="009A1D02">
        <w:rPr>
          <w:rFonts w:ascii="Times New Roman" w:hAnsi="Times New Roman" w:cs="Times New Roman"/>
          <w:sz w:val="24"/>
          <w:szCs w:val="24"/>
        </w:rPr>
        <w:t>pathologi</w:t>
      </w:r>
      <w:r w:rsidR="00F01B08" w:rsidRPr="009A1D02">
        <w:rPr>
          <w:rFonts w:ascii="Times New Roman" w:hAnsi="Times New Roman" w:cs="Times New Roman"/>
          <w:sz w:val="24"/>
          <w:szCs w:val="24"/>
        </w:rPr>
        <w:t>s</w:t>
      </w:r>
      <w:r w:rsidR="006C6221" w:rsidRPr="009A1D02">
        <w:rPr>
          <w:rFonts w:ascii="Times New Roman" w:hAnsi="Times New Roman" w:cs="Times New Roman"/>
          <w:sz w:val="24"/>
          <w:szCs w:val="24"/>
        </w:rPr>
        <w:t xml:space="preserve">ing </w:t>
      </w:r>
      <w:r w:rsidR="004732C4" w:rsidRPr="009A1D02">
        <w:rPr>
          <w:rFonts w:ascii="Times New Roman" w:hAnsi="Times New Roman" w:cs="Times New Roman"/>
          <w:sz w:val="24"/>
          <w:szCs w:val="24"/>
        </w:rPr>
        <w:t xml:space="preserve">of </w:t>
      </w:r>
      <w:r w:rsidR="004A6C2F" w:rsidRPr="009A1D02">
        <w:rPr>
          <w:rFonts w:ascii="Times New Roman" w:hAnsi="Times New Roman" w:cs="Times New Roman"/>
          <w:sz w:val="24"/>
          <w:szCs w:val="24"/>
        </w:rPr>
        <w:t>particular</w:t>
      </w:r>
      <w:r w:rsidR="00F7525F" w:rsidRPr="009A1D02">
        <w:rPr>
          <w:rFonts w:ascii="Times New Roman" w:hAnsi="Times New Roman" w:cs="Times New Roman"/>
          <w:sz w:val="24"/>
          <w:szCs w:val="24"/>
        </w:rPr>
        <w:t xml:space="preserve"> </w:t>
      </w:r>
      <w:r w:rsidR="004732C4" w:rsidRPr="009A1D02">
        <w:rPr>
          <w:rFonts w:ascii="Times New Roman" w:hAnsi="Times New Roman" w:cs="Times New Roman"/>
          <w:sz w:val="24"/>
          <w:szCs w:val="24"/>
        </w:rPr>
        <w:t xml:space="preserve">young </w:t>
      </w:r>
      <w:r w:rsidR="00F7525F" w:rsidRPr="009A1D02">
        <w:rPr>
          <w:rFonts w:ascii="Times New Roman" w:hAnsi="Times New Roman" w:cs="Times New Roman"/>
          <w:sz w:val="24"/>
          <w:szCs w:val="24"/>
        </w:rPr>
        <w:t>voices</w:t>
      </w:r>
      <w:r w:rsidR="00C425F4">
        <w:rPr>
          <w:rFonts w:ascii="Times New Roman" w:hAnsi="Times New Roman" w:cs="Times New Roman"/>
          <w:sz w:val="24"/>
          <w:szCs w:val="24"/>
        </w:rPr>
        <w:t xml:space="preserve"> through research</w:t>
      </w:r>
      <w:r w:rsidR="00687716" w:rsidRPr="009A1D02">
        <w:rPr>
          <w:rFonts w:ascii="Times New Roman" w:hAnsi="Times New Roman" w:cs="Times New Roman"/>
          <w:sz w:val="24"/>
          <w:szCs w:val="24"/>
        </w:rPr>
        <w:t>.  Po</w:t>
      </w:r>
      <w:r w:rsidR="00F7525F" w:rsidRPr="009A1D02">
        <w:rPr>
          <w:rFonts w:ascii="Times New Roman" w:hAnsi="Times New Roman" w:cs="Times New Roman"/>
          <w:sz w:val="24"/>
          <w:szCs w:val="24"/>
        </w:rPr>
        <w:t xml:space="preserve">ssibilities for advancing ways to harness children’s preferred modes </w:t>
      </w:r>
      <w:r w:rsidR="004C42E9" w:rsidRPr="009A1D02">
        <w:rPr>
          <w:rFonts w:ascii="Times New Roman" w:hAnsi="Times New Roman" w:cs="Times New Roman"/>
          <w:sz w:val="24"/>
          <w:szCs w:val="24"/>
        </w:rPr>
        <w:t xml:space="preserve">of expression in </w:t>
      </w:r>
      <w:r w:rsidR="00C425F4">
        <w:rPr>
          <w:rFonts w:ascii="Times New Roman" w:hAnsi="Times New Roman" w:cs="Times New Roman"/>
          <w:sz w:val="24"/>
          <w:szCs w:val="24"/>
        </w:rPr>
        <w:t xml:space="preserve">qualitative </w:t>
      </w:r>
      <w:r w:rsidR="004C42E9" w:rsidRPr="009A1D02">
        <w:rPr>
          <w:rFonts w:ascii="Times New Roman" w:hAnsi="Times New Roman" w:cs="Times New Roman"/>
          <w:sz w:val="24"/>
          <w:szCs w:val="24"/>
        </w:rPr>
        <w:t xml:space="preserve">research </w:t>
      </w:r>
      <w:r w:rsidR="00687716" w:rsidRPr="009A1D02">
        <w:rPr>
          <w:rFonts w:ascii="Times New Roman" w:hAnsi="Times New Roman" w:cs="Times New Roman"/>
          <w:sz w:val="24"/>
          <w:szCs w:val="24"/>
        </w:rPr>
        <w:t xml:space="preserve">are </w:t>
      </w:r>
      <w:r w:rsidR="004A6C2F" w:rsidRPr="009A1D02">
        <w:rPr>
          <w:rFonts w:ascii="Times New Roman" w:hAnsi="Times New Roman" w:cs="Times New Roman"/>
          <w:sz w:val="24"/>
          <w:szCs w:val="24"/>
        </w:rPr>
        <w:t xml:space="preserve">also </w:t>
      </w:r>
      <w:r w:rsidR="00687716" w:rsidRPr="009A1D02">
        <w:rPr>
          <w:rFonts w:ascii="Times New Roman" w:hAnsi="Times New Roman" w:cs="Times New Roman"/>
          <w:sz w:val="24"/>
          <w:szCs w:val="24"/>
        </w:rPr>
        <w:t>considered</w:t>
      </w:r>
      <w:r w:rsidR="00F7525F" w:rsidRPr="009A1D02">
        <w:rPr>
          <w:rFonts w:ascii="Times New Roman" w:hAnsi="Times New Roman" w:cs="Times New Roman"/>
          <w:sz w:val="24"/>
          <w:szCs w:val="24"/>
        </w:rPr>
        <w:t xml:space="preserve">.  </w:t>
      </w:r>
    </w:p>
    <w:p w14:paraId="005AC8C9" w14:textId="35D57C85" w:rsidR="004A6C2F" w:rsidRPr="009A1D02" w:rsidRDefault="004A6C2F" w:rsidP="009A1D02">
      <w:pPr>
        <w:spacing w:after="0" w:line="480" w:lineRule="auto"/>
        <w:rPr>
          <w:rFonts w:ascii="Times New Roman" w:hAnsi="Times New Roman" w:cs="Times New Roman"/>
          <w:b/>
          <w:bCs/>
          <w:sz w:val="24"/>
          <w:szCs w:val="24"/>
        </w:rPr>
      </w:pPr>
    </w:p>
    <w:p w14:paraId="5A16C851" w14:textId="28E3185D" w:rsidR="004A6C2F" w:rsidRPr="009A1D02" w:rsidRDefault="004A6C2F" w:rsidP="009A1D02">
      <w:pPr>
        <w:spacing w:after="0" w:line="480" w:lineRule="auto"/>
        <w:rPr>
          <w:rFonts w:ascii="Times New Roman" w:hAnsi="Times New Roman" w:cs="Times New Roman"/>
          <w:bCs/>
          <w:sz w:val="24"/>
          <w:szCs w:val="24"/>
        </w:rPr>
      </w:pPr>
      <w:r w:rsidRPr="009A1D02">
        <w:rPr>
          <w:rFonts w:ascii="Times New Roman" w:hAnsi="Times New Roman" w:cs="Times New Roman"/>
          <w:b/>
          <w:bCs/>
          <w:sz w:val="24"/>
          <w:szCs w:val="24"/>
        </w:rPr>
        <w:t xml:space="preserve">Key words: </w:t>
      </w:r>
      <w:r w:rsidR="00E84A3D" w:rsidRPr="009A1D02">
        <w:rPr>
          <w:rFonts w:ascii="Times New Roman" w:hAnsi="Times New Roman" w:cs="Times New Roman"/>
          <w:b/>
          <w:bCs/>
          <w:sz w:val="24"/>
          <w:szCs w:val="24"/>
        </w:rPr>
        <w:t xml:space="preserve"> </w:t>
      </w:r>
      <w:r w:rsidR="00193DB9" w:rsidRPr="009A1D02">
        <w:rPr>
          <w:rFonts w:ascii="Times New Roman" w:hAnsi="Times New Roman" w:cs="Times New Roman"/>
          <w:bCs/>
          <w:sz w:val="24"/>
          <w:szCs w:val="24"/>
        </w:rPr>
        <w:t>V</w:t>
      </w:r>
      <w:r w:rsidR="00E84A3D" w:rsidRPr="009A1D02">
        <w:rPr>
          <w:rFonts w:ascii="Times New Roman" w:hAnsi="Times New Roman" w:cs="Times New Roman"/>
          <w:bCs/>
          <w:sz w:val="24"/>
          <w:szCs w:val="24"/>
        </w:rPr>
        <w:t xml:space="preserve">oice, young people, </w:t>
      </w:r>
      <w:r w:rsidR="00193DB9" w:rsidRPr="009A1D02">
        <w:rPr>
          <w:rFonts w:ascii="Times New Roman" w:hAnsi="Times New Roman" w:cs="Times New Roman"/>
          <w:bCs/>
          <w:sz w:val="24"/>
          <w:szCs w:val="24"/>
        </w:rPr>
        <w:t xml:space="preserve">qualitative </w:t>
      </w:r>
      <w:r w:rsidR="00E84A3D" w:rsidRPr="009A1D02">
        <w:rPr>
          <w:rFonts w:ascii="Times New Roman" w:hAnsi="Times New Roman" w:cs="Times New Roman"/>
          <w:bCs/>
          <w:sz w:val="24"/>
          <w:szCs w:val="24"/>
        </w:rPr>
        <w:t>methods, health research, childhood</w:t>
      </w:r>
    </w:p>
    <w:p w14:paraId="3734EFD5" w14:textId="7861E963" w:rsidR="003A5E1F" w:rsidRPr="009A1D02" w:rsidRDefault="003A5E1F" w:rsidP="009A1D02">
      <w:pPr>
        <w:spacing w:after="0" w:line="480" w:lineRule="auto"/>
        <w:rPr>
          <w:rFonts w:ascii="Times New Roman" w:hAnsi="Times New Roman" w:cs="Times New Roman"/>
          <w:b/>
          <w:sz w:val="24"/>
          <w:szCs w:val="24"/>
        </w:rPr>
      </w:pPr>
    </w:p>
    <w:p w14:paraId="31D7D576" w14:textId="77777777" w:rsidR="00314ED7" w:rsidRPr="00C1731E" w:rsidRDefault="00314ED7" w:rsidP="00314ED7">
      <w:pPr>
        <w:spacing w:after="0" w:line="480" w:lineRule="auto"/>
        <w:rPr>
          <w:rFonts w:ascii="Times New Roman" w:hAnsi="Times New Roman" w:cs="Times New Roman"/>
          <w:b/>
          <w:bCs/>
          <w:sz w:val="24"/>
          <w:szCs w:val="24"/>
        </w:rPr>
      </w:pPr>
      <w:r w:rsidRPr="00C1731E">
        <w:rPr>
          <w:rFonts w:ascii="Times New Roman" w:hAnsi="Times New Roman" w:cs="Times New Roman"/>
          <w:b/>
          <w:bCs/>
          <w:sz w:val="24"/>
          <w:szCs w:val="24"/>
        </w:rPr>
        <w:lastRenderedPageBreak/>
        <w:t>What is already known?</w:t>
      </w:r>
    </w:p>
    <w:p w14:paraId="4024E429" w14:textId="37560A80" w:rsidR="00314ED7" w:rsidRPr="00EE2A85" w:rsidRDefault="00314ED7" w:rsidP="00314ED7">
      <w:pPr>
        <w:spacing w:after="0" w:line="480" w:lineRule="auto"/>
        <w:rPr>
          <w:rFonts w:ascii="Times New Roman" w:hAnsi="Times New Roman" w:cs="Times New Roman"/>
          <w:sz w:val="24"/>
          <w:szCs w:val="24"/>
        </w:rPr>
      </w:pPr>
      <w:r w:rsidRPr="00EE2A85">
        <w:rPr>
          <w:rFonts w:ascii="Times New Roman" w:hAnsi="Times New Roman" w:cs="Times New Roman"/>
          <w:sz w:val="24"/>
          <w:szCs w:val="24"/>
        </w:rPr>
        <w:t xml:space="preserve">Children’s participation in qualitative research has expanded rapidly in recent times and as part of broader efforts to give children a voice on matters that affect them.  Yet the widespread privileging of the term ‘voice’ in qualitative enquiry has been rarely interrogated for its epistemological and methodological </w:t>
      </w:r>
      <w:r w:rsidR="005D3547" w:rsidRPr="00EE2A85">
        <w:rPr>
          <w:rFonts w:ascii="Times New Roman" w:hAnsi="Times New Roman" w:cs="Times New Roman"/>
          <w:sz w:val="24"/>
          <w:szCs w:val="24"/>
        </w:rPr>
        <w:t>incongruences</w:t>
      </w:r>
      <w:r w:rsidRPr="00EE2A85">
        <w:rPr>
          <w:rFonts w:ascii="Times New Roman" w:hAnsi="Times New Roman" w:cs="Times New Roman"/>
          <w:sz w:val="24"/>
          <w:szCs w:val="24"/>
        </w:rPr>
        <w:t xml:space="preserve">. </w:t>
      </w:r>
    </w:p>
    <w:p w14:paraId="6251DFFE" w14:textId="77777777" w:rsidR="00314ED7" w:rsidRDefault="00314ED7" w:rsidP="00314ED7">
      <w:pPr>
        <w:spacing w:after="0" w:line="480" w:lineRule="auto"/>
        <w:rPr>
          <w:rFonts w:ascii="Times New Roman" w:hAnsi="Times New Roman" w:cs="Times New Roman"/>
          <w:sz w:val="24"/>
          <w:szCs w:val="24"/>
        </w:rPr>
      </w:pPr>
    </w:p>
    <w:p w14:paraId="7A0B1113" w14:textId="77777777" w:rsidR="00314ED7" w:rsidRDefault="00314ED7" w:rsidP="00314ED7">
      <w:pPr>
        <w:spacing w:after="0" w:line="480" w:lineRule="auto"/>
        <w:rPr>
          <w:rFonts w:ascii="Times New Roman" w:hAnsi="Times New Roman" w:cs="Times New Roman"/>
          <w:b/>
          <w:bCs/>
          <w:sz w:val="24"/>
          <w:szCs w:val="24"/>
        </w:rPr>
      </w:pPr>
      <w:r w:rsidRPr="00C1731E">
        <w:rPr>
          <w:rFonts w:ascii="Times New Roman" w:hAnsi="Times New Roman" w:cs="Times New Roman"/>
          <w:b/>
          <w:bCs/>
          <w:sz w:val="24"/>
          <w:szCs w:val="24"/>
        </w:rPr>
        <w:t>What this paper adds?</w:t>
      </w:r>
    </w:p>
    <w:p w14:paraId="159B0522" w14:textId="77777777" w:rsidR="00314ED7" w:rsidRPr="00EE2A85" w:rsidRDefault="00314ED7" w:rsidP="00314ED7">
      <w:pPr>
        <w:spacing w:after="0" w:line="480" w:lineRule="auto"/>
        <w:rPr>
          <w:rFonts w:ascii="Times New Roman" w:hAnsi="Times New Roman" w:cs="Times New Roman"/>
          <w:sz w:val="24"/>
          <w:szCs w:val="24"/>
        </w:rPr>
      </w:pPr>
      <w:r w:rsidRPr="00EE2A85">
        <w:rPr>
          <w:rFonts w:ascii="Times New Roman" w:hAnsi="Times New Roman" w:cs="Times New Roman"/>
          <w:sz w:val="24"/>
          <w:szCs w:val="24"/>
        </w:rPr>
        <w:t xml:space="preserve">The paper offers a novel critique of the use of children’s voice in qualitative health research – exposing the ways research processes and practices can legitimate and privilege some children’s voices as being ‘correct’ reflections of health, whilst others are rendered silent or problematic.  </w:t>
      </w:r>
    </w:p>
    <w:p w14:paraId="2CAC9818" w14:textId="0C31671D" w:rsidR="00314ED7" w:rsidRDefault="00314ED7" w:rsidP="009A1D02">
      <w:pPr>
        <w:spacing w:after="0" w:line="480" w:lineRule="auto"/>
        <w:rPr>
          <w:rFonts w:ascii="Times New Roman" w:hAnsi="Times New Roman" w:cs="Times New Roman"/>
          <w:b/>
          <w:sz w:val="24"/>
          <w:szCs w:val="24"/>
        </w:rPr>
      </w:pPr>
    </w:p>
    <w:p w14:paraId="5E4D8C84" w14:textId="77777777" w:rsidR="007B0405" w:rsidRDefault="007B0405" w:rsidP="009A1D02">
      <w:pPr>
        <w:spacing w:after="0" w:line="480" w:lineRule="auto"/>
        <w:rPr>
          <w:rFonts w:ascii="Times New Roman" w:hAnsi="Times New Roman" w:cs="Times New Roman"/>
          <w:b/>
          <w:sz w:val="24"/>
          <w:szCs w:val="24"/>
        </w:rPr>
      </w:pPr>
    </w:p>
    <w:p w14:paraId="105C1CCD" w14:textId="1508733F" w:rsidR="00C95CF0" w:rsidRPr="009A1D02" w:rsidRDefault="00C95CF0"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 xml:space="preserve">Introduction </w:t>
      </w:r>
    </w:p>
    <w:p w14:paraId="520A4730" w14:textId="462928B7" w:rsidR="001442B8" w:rsidRPr="009A1D02" w:rsidRDefault="003A5E1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The proliferation of research and efforts to give children and young people </w:t>
      </w:r>
      <w:r w:rsidR="005760AC" w:rsidRPr="009A1D02">
        <w:rPr>
          <w:rFonts w:ascii="Times New Roman" w:hAnsi="Times New Roman" w:cs="Times New Roman"/>
          <w:sz w:val="24"/>
          <w:szCs w:val="24"/>
        </w:rPr>
        <w:t xml:space="preserve">a </w:t>
      </w:r>
      <w:r w:rsidRPr="009A1D02">
        <w:rPr>
          <w:rFonts w:ascii="Times New Roman" w:hAnsi="Times New Roman" w:cs="Times New Roman"/>
          <w:sz w:val="24"/>
          <w:szCs w:val="24"/>
        </w:rPr>
        <w:t>voice</w:t>
      </w:r>
      <w:r w:rsidR="005760AC" w:rsidRPr="009A1D02">
        <w:rPr>
          <w:rFonts w:ascii="Times New Roman" w:hAnsi="Times New Roman" w:cs="Times New Roman"/>
          <w:sz w:val="24"/>
          <w:szCs w:val="24"/>
        </w:rPr>
        <w:t xml:space="preserve"> on issues that affect them has</w:t>
      </w:r>
      <w:r w:rsidR="00C95CF0" w:rsidRPr="009A1D02">
        <w:rPr>
          <w:rFonts w:ascii="Times New Roman" w:hAnsi="Times New Roman" w:cs="Times New Roman"/>
          <w:sz w:val="24"/>
          <w:szCs w:val="24"/>
        </w:rPr>
        <w:t xml:space="preserve"> expanded </w:t>
      </w:r>
      <w:r w:rsidR="005760AC" w:rsidRPr="009A1D02">
        <w:rPr>
          <w:rFonts w:ascii="Times New Roman" w:hAnsi="Times New Roman" w:cs="Times New Roman"/>
          <w:sz w:val="24"/>
          <w:szCs w:val="24"/>
        </w:rPr>
        <w:t xml:space="preserve">rapidly </w:t>
      </w:r>
      <w:r w:rsidR="00C95CF0" w:rsidRPr="009A1D02">
        <w:rPr>
          <w:rFonts w:ascii="Times New Roman" w:hAnsi="Times New Roman" w:cs="Times New Roman"/>
          <w:sz w:val="24"/>
          <w:szCs w:val="24"/>
        </w:rPr>
        <w:t>in recent times</w:t>
      </w:r>
      <w:r w:rsidR="005760AC" w:rsidRPr="009A1D02">
        <w:rPr>
          <w:rFonts w:ascii="Times New Roman" w:hAnsi="Times New Roman" w:cs="Times New Roman"/>
          <w:sz w:val="24"/>
          <w:szCs w:val="24"/>
        </w:rPr>
        <w:t xml:space="preserve"> – </w:t>
      </w:r>
      <w:r w:rsidR="00E81378" w:rsidRPr="009A1D02">
        <w:rPr>
          <w:rFonts w:ascii="Times New Roman" w:hAnsi="Times New Roman" w:cs="Times New Roman"/>
          <w:sz w:val="24"/>
          <w:szCs w:val="24"/>
        </w:rPr>
        <w:t>often with reference to</w:t>
      </w:r>
      <w:r w:rsidR="005760AC" w:rsidRPr="009A1D02">
        <w:rPr>
          <w:rFonts w:ascii="Times New Roman" w:hAnsi="Times New Roman" w:cs="Times New Roman"/>
          <w:sz w:val="24"/>
          <w:szCs w:val="24"/>
        </w:rPr>
        <w:t xml:space="preserve"> article 12 of the United Nations (UN) Convention on the Rights of the Child (UN 1989).  </w:t>
      </w:r>
      <w:r w:rsidR="00E81378" w:rsidRPr="009A1D02">
        <w:rPr>
          <w:rFonts w:ascii="Times New Roman" w:hAnsi="Times New Roman" w:cs="Times New Roman"/>
          <w:sz w:val="24"/>
          <w:szCs w:val="24"/>
        </w:rPr>
        <w:t>Ar</w:t>
      </w:r>
      <w:r w:rsidR="007207BC" w:rsidRPr="009A1D02">
        <w:rPr>
          <w:rFonts w:ascii="Times New Roman" w:hAnsi="Times New Roman" w:cs="Times New Roman"/>
          <w:sz w:val="24"/>
          <w:szCs w:val="24"/>
        </w:rPr>
        <w:t>ticle 12</w:t>
      </w:r>
      <w:r w:rsidR="00E81378" w:rsidRPr="009A1D02">
        <w:rPr>
          <w:rFonts w:ascii="Times New Roman" w:hAnsi="Times New Roman" w:cs="Times New Roman"/>
          <w:sz w:val="24"/>
          <w:szCs w:val="24"/>
        </w:rPr>
        <w:t xml:space="preserve"> </w:t>
      </w:r>
      <w:r w:rsidR="005760AC" w:rsidRPr="009A1D02">
        <w:rPr>
          <w:rFonts w:ascii="Times New Roman" w:hAnsi="Times New Roman" w:cs="Times New Roman"/>
          <w:sz w:val="24"/>
          <w:szCs w:val="24"/>
        </w:rPr>
        <w:t>states that children (defined as up to the age of 18 years) should be</w:t>
      </w:r>
      <w:r w:rsidR="007207BC" w:rsidRPr="009A1D02">
        <w:rPr>
          <w:rFonts w:ascii="Times New Roman" w:hAnsi="Times New Roman" w:cs="Times New Roman"/>
          <w:sz w:val="24"/>
          <w:szCs w:val="24"/>
        </w:rPr>
        <w:t xml:space="preserve"> provided with the opportunity to express their views and </w:t>
      </w:r>
      <w:r w:rsidR="00E81378" w:rsidRPr="009A1D02">
        <w:rPr>
          <w:rFonts w:ascii="Times New Roman" w:hAnsi="Times New Roman" w:cs="Times New Roman"/>
          <w:sz w:val="24"/>
          <w:szCs w:val="24"/>
        </w:rPr>
        <w:t xml:space="preserve">such views given due </w:t>
      </w:r>
      <w:r w:rsidR="007207BC" w:rsidRPr="009A1D02">
        <w:rPr>
          <w:rFonts w:ascii="Times New Roman" w:hAnsi="Times New Roman" w:cs="Times New Roman"/>
          <w:sz w:val="24"/>
          <w:szCs w:val="24"/>
        </w:rPr>
        <w:t>regard</w:t>
      </w:r>
      <w:r w:rsidR="00E81378" w:rsidRPr="009A1D02">
        <w:rPr>
          <w:rFonts w:ascii="Times New Roman" w:hAnsi="Times New Roman" w:cs="Times New Roman"/>
          <w:sz w:val="24"/>
          <w:szCs w:val="24"/>
        </w:rPr>
        <w:t xml:space="preserve"> in line with </w:t>
      </w:r>
      <w:r w:rsidR="007207BC" w:rsidRPr="009A1D02">
        <w:rPr>
          <w:rFonts w:ascii="Times New Roman" w:hAnsi="Times New Roman" w:cs="Times New Roman"/>
          <w:sz w:val="24"/>
          <w:szCs w:val="24"/>
        </w:rPr>
        <w:t>the age and maturity of the child (Ibid).  Q</w:t>
      </w:r>
      <w:r w:rsidR="005760AC" w:rsidRPr="009A1D02">
        <w:rPr>
          <w:rFonts w:ascii="Times New Roman" w:hAnsi="Times New Roman" w:cs="Times New Roman"/>
          <w:sz w:val="24"/>
          <w:szCs w:val="24"/>
        </w:rPr>
        <w:t xml:space="preserve">ualitative methods of enquiry are often deemed well suited to research </w:t>
      </w:r>
      <w:r w:rsidR="00687716" w:rsidRPr="009A1D02">
        <w:rPr>
          <w:rFonts w:ascii="Times New Roman" w:hAnsi="Times New Roman" w:cs="Times New Roman"/>
          <w:sz w:val="24"/>
          <w:szCs w:val="24"/>
        </w:rPr>
        <w:t xml:space="preserve">conducted </w:t>
      </w:r>
      <w:r w:rsidR="005760AC" w:rsidRPr="009A1D02">
        <w:rPr>
          <w:rFonts w:ascii="Times New Roman" w:hAnsi="Times New Roman" w:cs="Times New Roman"/>
          <w:sz w:val="24"/>
          <w:szCs w:val="24"/>
        </w:rPr>
        <w:t xml:space="preserve">with children </w:t>
      </w:r>
      <w:r w:rsidR="006762EF" w:rsidRPr="009A1D02">
        <w:rPr>
          <w:rFonts w:ascii="Times New Roman" w:hAnsi="Times New Roman" w:cs="Times New Roman"/>
          <w:sz w:val="24"/>
          <w:szCs w:val="24"/>
        </w:rPr>
        <w:t xml:space="preserve">with </w:t>
      </w:r>
      <w:r w:rsidR="00687716" w:rsidRPr="009A1D02">
        <w:rPr>
          <w:rFonts w:ascii="Times New Roman" w:hAnsi="Times New Roman" w:cs="Times New Roman"/>
          <w:sz w:val="24"/>
          <w:szCs w:val="24"/>
        </w:rPr>
        <w:t>their potential to sensitively and effectively elicit</w:t>
      </w:r>
      <w:r w:rsidR="005760AC" w:rsidRPr="009A1D02">
        <w:rPr>
          <w:rFonts w:ascii="Times New Roman" w:hAnsi="Times New Roman" w:cs="Times New Roman"/>
          <w:sz w:val="24"/>
          <w:szCs w:val="24"/>
        </w:rPr>
        <w:t xml:space="preserve"> their voices on </w:t>
      </w:r>
      <w:r w:rsidR="00687716" w:rsidRPr="009A1D02">
        <w:rPr>
          <w:rFonts w:ascii="Times New Roman" w:hAnsi="Times New Roman" w:cs="Times New Roman"/>
          <w:sz w:val="24"/>
          <w:szCs w:val="24"/>
        </w:rPr>
        <w:t xml:space="preserve">a range of </w:t>
      </w:r>
      <w:r w:rsidR="005760AC" w:rsidRPr="009A1D02">
        <w:rPr>
          <w:rFonts w:ascii="Times New Roman" w:hAnsi="Times New Roman" w:cs="Times New Roman"/>
          <w:sz w:val="24"/>
          <w:szCs w:val="24"/>
        </w:rPr>
        <w:t>topical concerns</w:t>
      </w:r>
      <w:r w:rsidR="00703E81" w:rsidRPr="009A1D02">
        <w:rPr>
          <w:rFonts w:ascii="Times New Roman" w:hAnsi="Times New Roman" w:cs="Times New Roman"/>
          <w:sz w:val="24"/>
          <w:szCs w:val="24"/>
        </w:rPr>
        <w:t xml:space="preserve"> (</w:t>
      </w:r>
      <w:r w:rsidR="00F04C80" w:rsidRPr="009A1D02">
        <w:rPr>
          <w:rFonts w:ascii="Times New Roman" w:hAnsi="Times New Roman" w:cs="Times New Roman"/>
          <w:sz w:val="24"/>
          <w:szCs w:val="24"/>
        </w:rPr>
        <w:t>Greene and H</w:t>
      </w:r>
      <w:r w:rsidR="00281A46" w:rsidRPr="009A1D02">
        <w:rPr>
          <w:rFonts w:ascii="Times New Roman" w:hAnsi="Times New Roman" w:cs="Times New Roman"/>
          <w:sz w:val="24"/>
          <w:szCs w:val="24"/>
        </w:rPr>
        <w:t>ill</w:t>
      </w:r>
      <w:r w:rsidR="00F04C80" w:rsidRPr="009A1D02">
        <w:rPr>
          <w:rFonts w:ascii="Times New Roman" w:hAnsi="Times New Roman" w:cs="Times New Roman"/>
          <w:sz w:val="24"/>
          <w:szCs w:val="24"/>
        </w:rPr>
        <w:t xml:space="preserve"> 2005</w:t>
      </w:r>
      <w:r w:rsidR="00703E81" w:rsidRPr="009A1D02">
        <w:rPr>
          <w:rFonts w:ascii="Times New Roman" w:hAnsi="Times New Roman" w:cs="Times New Roman"/>
          <w:sz w:val="24"/>
          <w:szCs w:val="24"/>
        </w:rPr>
        <w:t>)</w:t>
      </w:r>
      <w:r w:rsidR="00687716" w:rsidRPr="009A1D02">
        <w:rPr>
          <w:rFonts w:ascii="Times New Roman" w:hAnsi="Times New Roman" w:cs="Times New Roman"/>
          <w:sz w:val="24"/>
          <w:szCs w:val="24"/>
        </w:rPr>
        <w:t>.  Such approaches are often championed for</w:t>
      </w:r>
      <w:r w:rsidR="00161C5C" w:rsidRPr="009A1D02">
        <w:rPr>
          <w:rFonts w:ascii="Times New Roman" w:hAnsi="Times New Roman" w:cs="Times New Roman"/>
          <w:sz w:val="24"/>
          <w:szCs w:val="24"/>
        </w:rPr>
        <w:t xml:space="preserve"> offering a more authentic</w:t>
      </w:r>
      <w:r w:rsidR="001442B8" w:rsidRPr="009A1D02">
        <w:rPr>
          <w:rFonts w:ascii="Times New Roman" w:hAnsi="Times New Roman" w:cs="Times New Roman"/>
          <w:sz w:val="24"/>
          <w:szCs w:val="24"/>
        </w:rPr>
        <w:t xml:space="preserve"> account of their perspectives and lived experiences.  Indeed, there is now an extensive body of research from across different disciplines that </w:t>
      </w:r>
      <w:r w:rsidR="00D32E72" w:rsidRPr="009A1D02">
        <w:rPr>
          <w:rFonts w:ascii="Times New Roman" w:hAnsi="Times New Roman" w:cs="Times New Roman"/>
          <w:sz w:val="24"/>
          <w:szCs w:val="24"/>
        </w:rPr>
        <w:t>aim</w:t>
      </w:r>
      <w:r w:rsidR="00524550" w:rsidRPr="009A1D02">
        <w:rPr>
          <w:rFonts w:ascii="Times New Roman" w:hAnsi="Times New Roman" w:cs="Times New Roman"/>
          <w:sz w:val="24"/>
          <w:szCs w:val="24"/>
        </w:rPr>
        <w:t>s</w:t>
      </w:r>
      <w:r w:rsidR="001442B8" w:rsidRPr="009A1D02">
        <w:rPr>
          <w:rFonts w:ascii="Times New Roman" w:hAnsi="Times New Roman" w:cs="Times New Roman"/>
          <w:sz w:val="24"/>
          <w:szCs w:val="24"/>
        </w:rPr>
        <w:t xml:space="preserve"> to give children a voice on matters that affect them </w:t>
      </w:r>
      <w:r w:rsidR="00B009E8" w:rsidRPr="009A1D02">
        <w:rPr>
          <w:rFonts w:ascii="Times New Roman" w:hAnsi="Times New Roman" w:cs="Times New Roman"/>
          <w:sz w:val="24"/>
          <w:szCs w:val="24"/>
        </w:rPr>
        <w:t>including f</w:t>
      </w:r>
      <w:r w:rsidR="001442B8" w:rsidRPr="009A1D02">
        <w:rPr>
          <w:rFonts w:ascii="Times New Roman" w:hAnsi="Times New Roman" w:cs="Times New Roman"/>
          <w:sz w:val="24"/>
          <w:szCs w:val="24"/>
        </w:rPr>
        <w:t>rom</w:t>
      </w:r>
      <w:r w:rsidR="005760AC" w:rsidRPr="009A1D02">
        <w:rPr>
          <w:rFonts w:ascii="Times New Roman" w:hAnsi="Times New Roman" w:cs="Times New Roman"/>
          <w:sz w:val="24"/>
          <w:szCs w:val="24"/>
        </w:rPr>
        <w:t xml:space="preserve"> education</w:t>
      </w:r>
      <w:r w:rsidR="001442B8" w:rsidRPr="009A1D02">
        <w:rPr>
          <w:rFonts w:ascii="Times New Roman" w:hAnsi="Times New Roman" w:cs="Times New Roman"/>
          <w:sz w:val="24"/>
          <w:szCs w:val="24"/>
        </w:rPr>
        <w:t xml:space="preserve"> </w:t>
      </w:r>
      <w:r w:rsidR="00D32E72" w:rsidRPr="009A1D02">
        <w:rPr>
          <w:rFonts w:ascii="Times New Roman" w:hAnsi="Times New Roman" w:cs="Times New Roman"/>
          <w:sz w:val="24"/>
          <w:szCs w:val="24"/>
        </w:rPr>
        <w:t xml:space="preserve">and schooling </w:t>
      </w:r>
      <w:r w:rsidR="001442B8" w:rsidRPr="009A1D02">
        <w:rPr>
          <w:rFonts w:ascii="Times New Roman" w:hAnsi="Times New Roman" w:cs="Times New Roman"/>
          <w:sz w:val="24"/>
          <w:szCs w:val="24"/>
        </w:rPr>
        <w:lastRenderedPageBreak/>
        <w:t>(see</w:t>
      </w:r>
      <w:r w:rsidR="00D32E72" w:rsidRPr="009A1D02">
        <w:rPr>
          <w:rFonts w:ascii="Times New Roman" w:hAnsi="Times New Roman" w:cs="Times New Roman"/>
          <w:sz w:val="24"/>
          <w:szCs w:val="24"/>
        </w:rPr>
        <w:t xml:space="preserve"> Can and Göksenin</w:t>
      </w:r>
      <w:r w:rsidR="007409AF" w:rsidRPr="009A1D02">
        <w:rPr>
          <w:rFonts w:ascii="Times New Roman" w:hAnsi="Times New Roman" w:cs="Times New Roman"/>
          <w:sz w:val="24"/>
          <w:szCs w:val="24"/>
        </w:rPr>
        <w:t xml:space="preserve"> </w:t>
      </w:r>
      <w:r w:rsidR="00D32E72" w:rsidRPr="009A1D02">
        <w:rPr>
          <w:rFonts w:ascii="Times New Roman" w:hAnsi="Times New Roman" w:cs="Times New Roman"/>
          <w:sz w:val="24"/>
          <w:szCs w:val="24"/>
        </w:rPr>
        <w:t>2017,</w:t>
      </w:r>
      <w:r w:rsidR="00A21BD2" w:rsidRPr="009A1D02">
        <w:rPr>
          <w:rFonts w:ascii="Times New Roman" w:hAnsi="Times New Roman" w:cs="Times New Roman"/>
          <w:sz w:val="24"/>
          <w:szCs w:val="24"/>
        </w:rPr>
        <w:t xml:space="preserve"> Forde</w:t>
      </w:r>
      <w:r w:rsidR="00D32E72" w:rsidRPr="009A1D02">
        <w:rPr>
          <w:rFonts w:ascii="Times New Roman" w:hAnsi="Times New Roman" w:cs="Times New Roman"/>
          <w:sz w:val="24"/>
          <w:szCs w:val="24"/>
        </w:rPr>
        <w:t xml:space="preserve"> et al. 2018</w:t>
      </w:r>
      <w:r w:rsidR="001442B8" w:rsidRPr="009A1D02">
        <w:rPr>
          <w:rFonts w:ascii="Times New Roman" w:hAnsi="Times New Roman" w:cs="Times New Roman"/>
          <w:sz w:val="24"/>
          <w:szCs w:val="24"/>
        </w:rPr>
        <w:t>)</w:t>
      </w:r>
      <w:r w:rsidR="005760AC" w:rsidRPr="009A1D02">
        <w:rPr>
          <w:rFonts w:ascii="Times New Roman" w:hAnsi="Times New Roman" w:cs="Times New Roman"/>
          <w:sz w:val="24"/>
          <w:szCs w:val="24"/>
        </w:rPr>
        <w:t>, health</w:t>
      </w:r>
      <w:r w:rsidR="001442B8" w:rsidRPr="009A1D02">
        <w:rPr>
          <w:rFonts w:ascii="Times New Roman" w:hAnsi="Times New Roman" w:cs="Times New Roman"/>
          <w:sz w:val="24"/>
          <w:szCs w:val="24"/>
        </w:rPr>
        <w:t xml:space="preserve"> (see</w:t>
      </w:r>
      <w:r w:rsidR="00D32E72" w:rsidRPr="009A1D02">
        <w:rPr>
          <w:rFonts w:ascii="Times New Roman" w:hAnsi="Times New Roman" w:cs="Times New Roman"/>
          <w:sz w:val="24"/>
          <w:szCs w:val="24"/>
        </w:rPr>
        <w:t xml:space="preserve"> Mengwasser and Walton 2013</w:t>
      </w:r>
      <w:r w:rsidR="00BE3717" w:rsidRPr="009A1D02">
        <w:rPr>
          <w:rFonts w:ascii="Times New Roman" w:hAnsi="Times New Roman" w:cs="Times New Roman"/>
          <w:sz w:val="24"/>
          <w:szCs w:val="24"/>
        </w:rPr>
        <w:t>, From 2017</w:t>
      </w:r>
      <w:r w:rsidR="001442B8" w:rsidRPr="009A1D02">
        <w:rPr>
          <w:rFonts w:ascii="Times New Roman" w:hAnsi="Times New Roman" w:cs="Times New Roman"/>
          <w:sz w:val="24"/>
          <w:szCs w:val="24"/>
        </w:rPr>
        <w:t>)</w:t>
      </w:r>
      <w:r w:rsidR="005760AC" w:rsidRPr="009A1D02">
        <w:rPr>
          <w:rFonts w:ascii="Times New Roman" w:hAnsi="Times New Roman" w:cs="Times New Roman"/>
          <w:sz w:val="24"/>
          <w:szCs w:val="24"/>
        </w:rPr>
        <w:t xml:space="preserve">, social </w:t>
      </w:r>
      <w:r w:rsidR="00D32E72" w:rsidRPr="009A1D02">
        <w:rPr>
          <w:rFonts w:ascii="Times New Roman" w:hAnsi="Times New Roman" w:cs="Times New Roman"/>
          <w:sz w:val="24"/>
          <w:szCs w:val="24"/>
        </w:rPr>
        <w:t xml:space="preserve">work and </w:t>
      </w:r>
      <w:r w:rsidR="00C13A7E" w:rsidRPr="009A1D02">
        <w:rPr>
          <w:rFonts w:ascii="Times New Roman" w:hAnsi="Times New Roman" w:cs="Times New Roman"/>
          <w:sz w:val="24"/>
          <w:szCs w:val="24"/>
        </w:rPr>
        <w:t xml:space="preserve">social </w:t>
      </w:r>
      <w:r w:rsidR="005760AC" w:rsidRPr="009A1D02">
        <w:rPr>
          <w:rFonts w:ascii="Times New Roman" w:hAnsi="Times New Roman" w:cs="Times New Roman"/>
          <w:sz w:val="24"/>
          <w:szCs w:val="24"/>
        </w:rPr>
        <w:t>care</w:t>
      </w:r>
      <w:r w:rsidR="001442B8" w:rsidRPr="009A1D02">
        <w:rPr>
          <w:rFonts w:ascii="Times New Roman" w:hAnsi="Times New Roman" w:cs="Times New Roman"/>
          <w:sz w:val="24"/>
          <w:szCs w:val="24"/>
        </w:rPr>
        <w:t xml:space="preserve"> (see</w:t>
      </w:r>
      <w:r w:rsidR="00A21BD2" w:rsidRPr="009A1D02">
        <w:rPr>
          <w:rFonts w:ascii="Times New Roman" w:hAnsi="Times New Roman" w:cs="Times New Roman"/>
          <w:sz w:val="24"/>
          <w:szCs w:val="24"/>
        </w:rPr>
        <w:t xml:space="preserve"> Chapman et al. 2010</w:t>
      </w:r>
      <w:r w:rsidR="001442B8" w:rsidRPr="009A1D02">
        <w:rPr>
          <w:rFonts w:ascii="Times New Roman" w:hAnsi="Times New Roman" w:cs="Times New Roman"/>
          <w:sz w:val="24"/>
          <w:szCs w:val="24"/>
        </w:rPr>
        <w:t>)</w:t>
      </w:r>
      <w:r w:rsidR="005760AC" w:rsidRPr="009A1D02">
        <w:rPr>
          <w:rFonts w:ascii="Times New Roman" w:hAnsi="Times New Roman" w:cs="Times New Roman"/>
          <w:sz w:val="24"/>
          <w:szCs w:val="24"/>
        </w:rPr>
        <w:t>, geography</w:t>
      </w:r>
      <w:r w:rsidR="001442B8" w:rsidRPr="009A1D02">
        <w:rPr>
          <w:rFonts w:ascii="Times New Roman" w:hAnsi="Times New Roman" w:cs="Times New Roman"/>
          <w:sz w:val="24"/>
          <w:szCs w:val="24"/>
        </w:rPr>
        <w:t xml:space="preserve"> (see</w:t>
      </w:r>
      <w:r w:rsidR="002D6CE9" w:rsidRPr="009A1D02">
        <w:rPr>
          <w:rFonts w:ascii="Times New Roman" w:hAnsi="Times New Roman" w:cs="Times New Roman"/>
          <w:sz w:val="24"/>
          <w:szCs w:val="24"/>
        </w:rPr>
        <w:t xml:space="preserve"> Kanngieser 2012</w:t>
      </w:r>
      <w:r w:rsidR="001442B8" w:rsidRPr="009A1D02">
        <w:rPr>
          <w:rFonts w:ascii="Times New Roman" w:hAnsi="Times New Roman" w:cs="Times New Roman"/>
          <w:sz w:val="24"/>
          <w:szCs w:val="24"/>
        </w:rPr>
        <w:t>), psychology (se</w:t>
      </w:r>
      <w:r w:rsidR="002F6714" w:rsidRPr="009A1D02">
        <w:rPr>
          <w:rFonts w:ascii="Times New Roman" w:hAnsi="Times New Roman" w:cs="Times New Roman"/>
          <w:sz w:val="24"/>
          <w:szCs w:val="24"/>
        </w:rPr>
        <w:t>e Fox 2016</w:t>
      </w:r>
      <w:r w:rsidR="001442B8" w:rsidRPr="009A1D02">
        <w:rPr>
          <w:rFonts w:ascii="Times New Roman" w:hAnsi="Times New Roman" w:cs="Times New Roman"/>
          <w:sz w:val="24"/>
          <w:szCs w:val="24"/>
        </w:rPr>
        <w:t xml:space="preserve">), </w:t>
      </w:r>
      <w:r w:rsidR="000C45C6" w:rsidRPr="009A1D02">
        <w:rPr>
          <w:rFonts w:ascii="Times New Roman" w:hAnsi="Times New Roman" w:cs="Times New Roman"/>
          <w:sz w:val="24"/>
          <w:szCs w:val="24"/>
        </w:rPr>
        <w:t>and the humanities (see Chawa et al. 2018</w:t>
      </w:r>
      <w:r w:rsidR="001442B8" w:rsidRPr="009A1D02">
        <w:rPr>
          <w:rFonts w:ascii="Times New Roman" w:hAnsi="Times New Roman" w:cs="Times New Roman"/>
          <w:sz w:val="24"/>
          <w:szCs w:val="24"/>
        </w:rPr>
        <w:t>)</w:t>
      </w:r>
      <w:r w:rsidR="00703E81" w:rsidRPr="009A1D02">
        <w:rPr>
          <w:rFonts w:ascii="Times New Roman" w:hAnsi="Times New Roman" w:cs="Times New Roman"/>
          <w:sz w:val="24"/>
          <w:szCs w:val="24"/>
        </w:rPr>
        <w:t>.</w:t>
      </w:r>
    </w:p>
    <w:p w14:paraId="61B2F7C7" w14:textId="77777777" w:rsidR="00726561" w:rsidRPr="009A1D02" w:rsidRDefault="00726561" w:rsidP="009A1D02">
      <w:pPr>
        <w:spacing w:after="0" w:line="480" w:lineRule="auto"/>
        <w:rPr>
          <w:rFonts w:ascii="Times New Roman" w:hAnsi="Times New Roman" w:cs="Times New Roman"/>
          <w:sz w:val="24"/>
          <w:szCs w:val="24"/>
        </w:rPr>
      </w:pPr>
    </w:p>
    <w:p w14:paraId="0ED2ED2B" w14:textId="58B0D567" w:rsidR="006C70C9" w:rsidRPr="009A1D02" w:rsidRDefault="001442B8"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Whilst these contributions draw </w:t>
      </w:r>
      <w:r w:rsidR="004732C4" w:rsidRPr="009A1D02">
        <w:rPr>
          <w:rFonts w:ascii="Times New Roman" w:hAnsi="Times New Roman" w:cs="Times New Roman"/>
          <w:sz w:val="24"/>
          <w:szCs w:val="24"/>
        </w:rPr>
        <w:t>important</w:t>
      </w:r>
      <w:r w:rsidRPr="009A1D02">
        <w:rPr>
          <w:rFonts w:ascii="Times New Roman" w:hAnsi="Times New Roman" w:cs="Times New Roman"/>
          <w:sz w:val="24"/>
          <w:szCs w:val="24"/>
        </w:rPr>
        <w:t xml:space="preserve"> attention to the </w:t>
      </w:r>
      <w:r w:rsidR="004732C4" w:rsidRPr="009A1D02">
        <w:rPr>
          <w:rFonts w:ascii="Times New Roman" w:hAnsi="Times New Roman" w:cs="Times New Roman"/>
          <w:sz w:val="24"/>
          <w:szCs w:val="24"/>
        </w:rPr>
        <w:t xml:space="preserve">value </w:t>
      </w:r>
      <w:r w:rsidRPr="009A1D02">
        <w:rPr>
          <w:rFonts w:ascii="Times New Roman" w:hAnsi="Times New Roman" w:cs="Times New Roman"/>
          <w:sz w:val="24"/>
          <w:szCs w:val="24"/>
        </w:rPr>
        <w:t xml:space="preserve">of listening to young people, the uptake of the term </w:t>
      </w:r>
      <w:r w:rsidR="00080DBE" w:rsidRPr="009A1D02">
        <w:rPr>
          <w:rFonts w:ascii="Times New Roman" w:hAnsi="Times New Roman" w:cs="Times New Roman"/>
          <w:sz w:val="24"/>
          <w:szCs w:val="24"/>
        </w:rPr>
        <w:t>‘</w:t>
      </w:r>
      <w:r w:rsidRPr="009A1D02">
        <w:rPr>
          <w:rFonts w:ascii="Times New Roman" w:hAnsi="Times New Roman" w:cs="Times New Roman"/>
          <w:sz w:val="24"/>
          <w:szCs w:val="24"/>
        </w:rPr>
        <w:t>voice</w:t>
      </w:r>
      <w:r w:rsidR="000A7968" w:rsidRPr="009A1D02">
        <w:rPr>
          <w:rFonts w:ascii="Times New Roman" w:hAnsi="Times New Roman" w:cs="Times New Roman"/>
          <w:sz w:val="24"/>
          <w:szCs w:val="24"/>
        </w:rPr>
        <w:t>’</w:t>
      </w:r>
      <w:r w:rsidRPr="009A1D02">
        <w:rPr>
          <w:rFonts w:ascii="Times New Roman" w:hAnsi="Times New Roman" w:cs="Times New Roman"/>
          <w:sz w:val="24"/>
          <w:szCs w:val="24"/>
        </w:rPr>
        <w:t xml:space="preserve"> in research with children and young people is rarely interrogated</w:t>
      </w:r>
      <w:r w:rsidR="00687716" w:rsidRPr="009A1D02">
        <w:rPr>
          <w:rFonts w:ascii="Times New Roman" w:hAnsi="Times New Roman" w:cs="Times New Roman"/>
          <w:sz w:val="24"/>
          <w:szCs w:val="24"/>
        </w:rPr>
        <w:t xml:space="preserve"> (some exceptions are discussed shortly) – including</w:t>
      </w:r>
      <w:r w:rsidR="00497816" w:rsidRPr="009A1D02">
        <w:rPr>
          <w:rFonts w:ascii="Times New Roman" w:hAnsi="Times New Roman" w:cs="Times New Roman"/>
          <w:sz w:val="24"/>
          <w:szCs w:val="24"/>
        </w:rPr>
        <w:t xml:space="preserve"> </w:t>
      </w:r>
      <w:r w:rsidR="00687716" w:rsidRPr="009A1D02">
        <w:rPr>
          <w:rFonts w:ascii="Times New Roman" w:hAnsi="Times New Roman" w:cs="Times New Roman"/>
          <w:sz w:val="24"/>
          <w:szCs w:val="24"/>
        </w:rPr>
        <w:t xml:space="preserve">the emergent </w:t>
      </w:r>
      <w:r w:rsidRPr="009A1D02">
        <w:rPr>
          <w:rFonts w:ascii="Times New Roman" w:hAnsi="Times New Roman" w:cs="Times New Roman"/>
          <w:sz w:val="24"/>
          <w:szCs w:val="24"/>
        </w:rPr>
        <w:t xml:space="preserve">epistemological </w:t>
      </w:r>
      <w:r w:rsidR="006D41BF" w:rsidRPr="009A1D02">
        <w:rPr>
          <w:rFonts w:ascii="Times New Roman" w:hAnsi="Times New Roman" w:cs="Times New Roman"/>
          <w:sz w:val="24"/>
          <w:szCs w:val="24"/>
        </w:rPr>
        <w:t>incongruences</w:t>
      </w:r>
      <w:r w:rsidRPr="009A1D02">
        <w:rPr>
          <w:rFonts w:ascii="Times New Roman" w:hAnsi="Times New Roman" w:cs="Times New Roman"/>
          <w:sz w:val="24"/>
          <w:szCs w:val="24"/>
        </w:rPr>
        <w:t xml:space="preserve"> and possibilities for reproducing dominant relations of power.  In this paper, we </w:t>
      </w:r>
      <w:r w:rsidR="006C6221" w:rsidRPr="009A1D02">
        <w:rPr>
          <w:rFonts w:ascii="Times New Roman" w:hAnsi="Times New Roman" w:cs="Times New Roman"/>
          <w:sz w:val="24"/>
          <w:szCs w:val="24"/>
        </w:rPr>
        <w:t xml:space="preserve">aim to extend recent critiques of </w:t>
      </w:r>
      <w:r w:rsidR="004A6C2F" w:rsidRPr="009A1D02">
        <w:rPr>
          <w:rFonts w:ascii="Times New Roman" w:hAnsi="Times New Roman" w:cs="Times New Roman"/>
          <w:sz w:val="24"/>
          <w:szCs w:val="24"/>
        </w:rPr>
        <w:t xml:space="preserve">the use of </w:t>
      </w:r>
      <w:r w:rsidR="006C6221" w:rsidRPr="009A1D02">
        <w:rPr>
          <w:rFonts w:ascii="Times New Roman" w:hAnsi="Times New Roman" w:cs="Times New Roman"/>
          <w:sz w:val="24"/>
          <w:szCs w:val="24"/>
        </w:rPr>
        <w:t xml:space="preserve">voice </w:t>
      </w:r>
      <w:r w:rsidR="004732C4" w:rsidRPr="009A1D02">
        <w:rPr>
          <w:rFonts w:ascii="Times New Roman" w:hAnsi="Times New Roman" w:cs="Times New Roman"/>
          <w:sz w:val="24"/>
          <w:szCs w:val="24"/>
        </w:rPr>
        <w:t xml:space="preserve">in qualitative enquiry </w:t>
      </w:r>
      <w:r w:rsidR="00D26A7B" w:rsidRPr="009A1D02">
        <w:rPr>
          <w:rFonts w:ascii="Times New Roman" w:hAnsi="Times New Roman" w:cs="Times New Roman"/>
          <w:sz w:val="24"/>
          <w:szCs w:val="24"/>
        </w:rPr>
        <w:t>and</w:t>
      </w:r>
      <w:r w:rsidR="004732C4" w:rsidRPr="009A1D02">
        <w:rPr>
          <w:rFonts w:ascii="Times New Roman" w:hAnsi="Times New Roman" w:cs="Times New Roman"/>
          <w:sz w:val="24"/>
          <w:szCs w:val="24"/>
        </w:rPr>
        <w:t xml:space="preserve"> </w:t>
      </w:r>
      <w:r w:rsidR="00E84A3D" w:rsidRPr="009A1D02">
        <w:rPr>
          <w:rFonts w:ascii="Times New Roman" w:hAnsi="Times New Roman" w:cs="Times New Roman"/>
          <w:sz w:val="24"/>
          <w:szCs w:val="24"/>
        </w:rPr>
        <w:t xml:space="preserve">specifically, </w:t>
      </w:r>
      <w:r w:rsidR="004A6C2F" w:rsidRPr="009A1D02">
        <w:rPr>
          <w:rFonts w:ascii="Times New Roman" w:hAnsi="Times New Roman" w:cs="Times New Roman"/>
          <w:sz w:val="24"/>
          <w:szCs w:val="24"/>
        </w:rPr>
        <w:t xml:space="preserve">problematise </w:t>
      </w:r>
      <w:r w:rsidR="006C6221" w:rsidRPr="009A1D02">
        <w:rPr>
          <w:rFonts w:ascii="Times New Roman" w:hAnsi="Times New Roman" w:cs="Times New Roman"/>
          <w:sz w:val="24"/>
          <w:szCs w:val="24"/>
        </w:rPr>
        <w:t>its</w:t>
      </w:r>
      <w:r w:rsidR="004732C4" w:rsidRPr="009A1D02">
        <w:rPr>
          <w:rFonts w:ascii="Times New Roman" w:hAnsi="Times New Roman" w:cs="Times New Roman"/>
          <w:sz w:val="24"/>
          <w:szCs w:val="24"/>
        </w:rPr>
        <w:t xml:space="preserve"> </w:t>
      </w:r>
      <w:r w:rsidR="006C6221" w:rsidRPr="009A1D02">
        <w:rPr>
          <w:rFonts w:ascii="Times New Roman" w:hAnsi="Times New Roman" w:cs="Times New Roman"/>
          <w:sz w:val="24"/>
          <w:szCs w:val="24"/>
        </w:rPr>
        <w:t xml:space="preserve">use in </w:t>
      </w:r>
      <w:r w:rsidR="004A6C2F" w:rsidRPr="009A1D02">
        <w:rPr>
          <w:rFonts w:ascii="Times New Roman" w:hAnsi="Times New Roman" w:cs="Times New Roman"/>
          <w:sz w:val="24"/>
          <w:szCs w:val="24"/>
        </w:rPr>
        <w:t>health</w:t>
      </w:r>
      <w:r w:rsidR="004732C4" w:rsidRPr="009A1D02">
        <w:rPr>
          <w:rFonts w:ascii="Times New Roman" w:hAnsi="Times New Roman" w:cs="Times New Roman"/>
          <w:sz w:val="24"/>
          <w:szCs w:val="24"/>
        </w:rPr>
        <w:t>-related</w:t>
      </w:r>
      <w:r w:rsidR="004A6C2F" w:rsidRPr="009A1D02">
        <w:rPr>
          <w:rFonts w:ascii="Times New Roman" w:hAnsi="Times New Roman" w:cs="Times New Roman"/>
          <w:sz w:val="24"/>
          <w:szCs w:val="24"/>
        </w:rPr>
        <w:t xml:space="preserve"> </w:t>
      </w:r>
      <w:r w:rsidR="00314ED7">
        <w:rPr>
          <w:rFonts w:ascii="Times New Roman" w:hAnsi="Times New Roman" w:cs="Times New Roman"/>
          <w:sz w:val="24"/>
          <w:szCs w:val="24"/>
        </w:rPr>
        <w:t>qualitative r</w:t>
      </w:r>
      <w:r w:rsidR="006C6221" w:rsidRPr="009A1D02">
        <w:rPr>
          <w:rFonts w:ascii="Times New Roman" w:hAnsi="Times New Roman" w:cs="Times New Roman"/>
          <w:sz w:val="24"/>
          <w:szCs w:val="24"/>
        </w:rPr>
        <w:t xml:space="preserve">esearch with children and young people.  </w:t>
      </w:r>
      <w:r w:rsidR="004732C4" w:rsidRPr="009A1D02">
        <w:rPr>
          <w:rFonts w:ascii="Times New Roman" w:hAnsi="Times New Roman" w:cs="Times New Roman"/>
          <w:sz w:val="24"/>
          <w:szCs w:val="24"/>
        </w:rPr>
        <w:t xml:space="preserve">We begin by charting </w:t>
      </w:r>
      <w:r w:rsidR="006C70C9" w:rsidRPr="009A1D02">
        <w:rPr>
          <w:rFonts w:ascii="Times New Roman" w:hAnsi="Times New Roman" w:cs="Times New Roman"/>
          <w:sz w:val="24"/>
          <w:szCs w:val="24"/>
        </w:rPr>
        <w:t xml:space="preserve">some of the </w:t>
      </w:r>
      <w:r w:rsidR="00687716" w:rsidRPr="009A1D02">
        <w:rPr>
          <w:rFonts w:ascii="Times New Roman" w:hAnsi="Times New Roman" w:cs="Times New Roman"/>
          <w:sz w:val="24"/>
          <w:szCs w:val="24"/>
        </w:rPr>
        <w:t>issues o</w:t>
      </w:r>
      <w:r w:rsidR="006C70C9" w:rsidRPr="009A1D02">
        <w:rPr>
          <w:rFonts w:ascii="Times New Roman" w:hAnsi="Times New Roman" w:cs="Times New Roman"/>
          <w:sz w:val="24"/>
          <w:szCs w:val="24"/>
        </w:rPr>
        <w:t>f representation and authenticity</w:t>
      </w:r>
      <w:r w:rsidR="00E84A3D" w:rsidRPr="009A1D02">
        <w:rPr>
          <w:rFonts w:ascii="Times New Roman" w:hAnsi="Times New Roman" w:cs="Times New Roman"/>
          <w:sz w:val="24"/>
          <w:szCs w:val="24"/>
        </w:rPr>
        <w:t xml:space="preserve"> described in</w:t>
      </w:r>
      <w:r w:rsidR="00D26A7B" w:rsidRPr="009A1D02">
        <w:rPr>
          <w:rFonts w:ascii="Times New Roman" w:hAnsi="Times New Roman" w:cs="Times New Roman"/>
          <w:sz w:val="24"/>
          <w:szCs w:val="24"/>
        </w:rPr>
        <w:t xml:space="preserve"> </w:t>
      </w:r>
      <w:r w:rsidR="00703E81" w:rsidRPr="009A1D02">
        <w:rPr>
          <w:rFonts w:ascii="Times New Roman" w:hAnsi="Times New Roman" w:cs="Times New Roman"/>
          <w:sz w:val="24"/>
          <w:szCs w:val="24"/>
        </w:rPr>
        <w:t>recent critiques</w:t>
      </w:r>
      <w:r w:rsidR="007207BC" w:rsidRPr="009A1D02">
        <w:rPr>
          <w:rFonts w:ascii="Times New Roman" w:hAnsi="Times New Roman" w:cs="Times New Roman"/>
          <w:sz w:val="24"/>
          <w:szCs w:val="24"/>
        </w:rPr>
        <w:t xml:space="preserve"> (see for example, James 2007, Komulainen 2007, Spyrou 2011)</w:t>
      </w:r>
      <w:r w:rsidR="004732C4" w:rsidRPr="009A1D02">
        <w:rPr>
          <w:rFonts w:ascii="Times New Roman" w:hAnsi="Times New Roman" w:cs="Times New Roman"/>
          <w:sz w:val="24"/>
          <w:szCs w:val="24"/>
        </w:rPr>
        <w:t xml:space="preserve"> before illustrating</w:t>
      </w:r>
      <w:r w:rsidR="00161C5C" w:rsidRPr="009A1D02">
        <w:rPr>
          <w:rFonts w:ascii="Times New Roman" w:hAnsi="Times New Roman" w:cs="Times New Roman"/>
          <w:sz w:val="24"/>
          <w:szCs w:val="24"/>
        </w:rPr>
        <w:t xml:space="preserve"> </w:t>
      </w:r>
      <w:r w:rsidR="004732C4" w:rsidRPr="009A1D02">
        <w:rPr>
          <w:rFonts w:ascii="Times New Roman" w:hAnsi="Times New Roman" w:cs="Times New Roman"/>
          <w:sz w:val="24"/>
          <w:szCs w:val="24"/>
        </w:rPr>
        <w:t xml:space="preserve">with </w:t>
      </w:r>
      <w:r w:rsidRPr="009A1D02">
        <w:rPr>
          <w:rFonts w:ascii="Times New Roman" w:hAnsi="Times New Roman" w:cs="Times New Roman"/>
          <w:sz w:val="24"/>
          <w:szCs w:val="24"/>
        </w:rPr>
        <w:t>examples from our own research</w:t>
      </w:r>
      <w:r w:rsidR="00080DBE" w:rsidRPr="009A1D02">
        <w:rPr>
          <w:rFonts w:ascii="Times New Roman" w:hAnsi="Times New Roman" w:cs="Times New Roman"/>
          <w:sz w:val="24"/>
          <w:szCs w:val="24"/>
        </w:rPr>
        <w:t xml:space="preserve"> </w:t>
      </w:r>
      <w:r w:rsidR="008B2C23" w:rsidRPr="009A1D02">
        <w:rPr>
          <w:rFonts w:ascii="Times New Roman" w:hAnsi="Times New Roman" w:cs="Times New Roman"/>
          <w:sz w:val="24"/>
          <w:szCs w:val="24"/>
        </w:rPr>
        <w:t xml:space="preserve">some of the tensions </w:t>
      </w:r>
      <w:r w:rsidR="00D26A7B" w:rsidRPr="009A1D02">
        <w:rPr>
          <w:rFonts w:ascii="Times New Roman" w:hAnsi="Times New Roman" w:cs="Times New Roman"/>
          <w:sz w:val="24"/>
          <w:szCs w:val="24"/>
        </w:rPr>
        <w:t xml:space="preserve">that emerge when seeking to ‘give </w:t>
      </w:r>
      <w:r w:rsidR="00703E81" w:rsidRPr="009A1D02">
        <w:rPr>
          <w:rFonts w:ascii="Times New Roman" w:hAnsi="Times New Roman" w:cs="Times New Roman"/>
          <w:sz w:val="24"/>
          <w:szCs w:val="24"/>
        </w:rPr>
        <w:t>children a voice’</w:t>
      </w:r>
      <w:r w:rsidR="004732C4" w:rsidRPr="009A1D02">
        <w:rPr>
          <w:rFonts w:ascii="Times New Roman" w:hAnsi="Times New Roman" w:cs="Times New Roman"/>
          <w:sz w:val="24"/>
          <w:szCs w:val="24"/>
        </w:rPr>
        <w:t xml:space="preserve"> on topical health concerns.  </w:t>
      </w:r>
      <w:r w:rsidR="00E84A3D" w:rsidRPr="009A1D02">
        <w:rPr>
          <w:rFonts w:ascii="Times New Roman" w:hAnsi="Times New Roman" w:cs="Times New Roman"/>
          <w:sz w:val="24"/>
          <w:szCs w:val="24"/>
        </w:rPr>
        <w:t>Our examples</w:t>
      </w:r>
      <w:r w:rsidR="00080DBE" w:rsidRPr="009A1D02">
        <w:rPr>
          <w:rFonts w:ascii="Times New Roman" w:hAnsi="Times New Roman" w:cs="Times New Roman"/>
          <w:sz w:val="24"/>
          <w:szCs w:val="24"/>
        </w:rPr>
        <w:t xml:space="preserve"> highlight </w:t>
      </w:r>
      <w:r w:rsidR="006C70C9" w:rsidRPr="009A1D02">
        <w:rPr>
          <w:rFonts w:ascii="Times New Roman" w:hAnsi="Times New Roman" w:cs="Times New Roman"/>
          <w:sz w:val="24"/>
          <w:szCs w:val="24"/>
        </w:rPr>
        <w:t xml:space="preserve">how </w:t>
      </w:r>
      <w:r w:rsidR="00497816" w:rsidRPr="009A1D02">
        <w:rPr>
          <w:rFonts w:ascii="Times New Roman" w:hAnsi="Times New Roman" w:cs="Times New Roman"/>
          <w:sz w:val="24"/>
          <w:szCs w:val="24"/>
        </w:rPr>
        <w:t xml:space="preserve">the frequent invoking of the term </w:t>
      </w:r>
      <w:r w:rsidR="00703E81" w:rsidRPr="009A1D02">
        <w:rPr>
          <w:rFonts w:ascii="Times New Roman" w:hAnsi="Times New Roman" w:cs="Times New Roman"/>
          <w:sz w:val="24"/>
          <w:szCs w:val="24"/>
        </w:rPr>
        <w:t>c</w:t>
      </w:r>
      <w:r w:rsidR="006C70C9" w:rsidRPr="009A1D02">
        <w:rPr>
          <w:rFonts w:ascii="Times New Roman" w:hAnsi="Times New Roman" w:cs="Times New Roman"/>
          <w:sz w:val="24"/>
          <w:szCs w:val="24"/>
        </w:rPr>
        <w:t xml:space="preserve">an </w:t>
      </w:r>
      <w:r w:rsidR="00E84A3D" w:rsidRPr="009A1D02">
        <w:rPr>
          <w:rFonts w:ascii="Times New Roman" w:hAnsi="Times New Roman" w:cs="Times New Roman"/>
          <w:sz w:val="24"/>
          <w:szCs w:val="24"/>
        </w:rPr>
        <w:t xml:space="preserve">inadvertently </w:t>
      </w:r>
      <w:r w:rsidR="008F1492" w:rsidRPr="009A1D02">
        <w:rPr>
          <w:rFonts w:ascii="Times New Roman" w:hAnsi="Times New Roman" w:cs="Times New Roman"/>
          <w:sz w:val="24"/>
          <w:szCs w:val="24"/>
        </w:rPr>
        <w:t>support existing social</w:t>
      </w:r>
      <w:r w:rsidR="00C15523">
        <w:rPr>
          <w:rFonts w:ascii="Times New Roman" w:hAnsi="Times New Roman" w:cs="Times New Roman"/>
          <w:sz w:val="24"/>
          <w:szCs w:val="24"/>
        </w:rPr>
        <w:t xml:space="preserve"> inequities </w:t>
      </w:r>
      <w:r w:rsidR="008F1492" w:rsidRPr="009A1D02">
        <w:rPr>
          <w:rFonts w:ascii="Times New Roman" w:hAnsi="Times New Roman" w:cs="Times New Roman"/>
          <w:sz w:val="24"/>
          <w:szCs w:val="24"/>
        </w:rPr>
        <w:t xml:space="preserve">and </w:t>
      </w:r>
      <w:r w:rsidR="00D26A7B" w:rsidRPr="009A1D02">
        <w:rPr>
          <w:rFonts w:ascii="Times New Roman" w:hAnsi="Times New Roman" w:cs="Times New Roman"/>
          <w:sz w:val="24"/>
          <w:szCs w:val="24"/>
        </w:rPr>
        <w:t xml:space="preserve">aid </w:t>
      </w:r>
      <w:r w:rsidR="008B2C23" w:rsidRPr="009A1D02">
        <w:rPr>
          <w:rFonts w:ascii="Times New Roman" w:hAnsi="Times New Roman" w:cs="Times New Roman"/>
          <w:sz w:val="24"/>
          <w:szCs w:val="24"/>
        </w:rPr>
        <w:t xml:space="preserve">the reproduction of </w:t>
      </w:r>
      <w:r w:rsidR="00E84A3D" w:rsidRPr="009A1D02">
        <w:rPr>
          <w:rFonts w:ascii="Times New Roman" w:hAnsi="Times New Roman" w:cs="Times New Roman"/>
          <w:sz w:val="24"/>
          <w:szCs w:val="24"/>
        </w:rPr>
        <w:t xml:space="preserve">(rather than </w:t>
      </w:r>
      <w:r w:rsidR="006762EF" w:rsidRPr="009A1D02">
        <w:rPr>
          <w:rFonts w:ascii="Times New Roman" w:hAnsi="Times New Roman" w:cs="Times New Roman"/>
          <w:sz w:val="24"/>
          <w:szCs w:val="24"/>
        </w:rPr>
        <w:t>challenge</w:t>
      </w:r>
      <w:r w:rsidR="004C42E9" w:rsidRPr="009A1D02">
        <w:rPr>
          <w:rFonts w:ascii="Times New Roman" w:hAnsi="Times New Roman" w:cs="Times New Roman"/>
          <w:sz w:val="24"/>
          <w:szCs w:val="24"/>
        </w:rPr>
        <w:t xml:space="preserve"> to</w:t>
      </w:r>
      <w:r w:rsidR="00E84A3D" w:rsidRPr="009A1D02">
        <w:rPr>
          <w:rFonts w:ascii="Times New Roman" w:hAnsi="Times New Roman" w:cs="Times New Roman"/>
          <w:sz w:val="24"/>
          <w:szCs w:val="24"/>
        </w:rPr>
        <w:t xml:space="preserve">) </w:t>
      </w:r>
      <w:r w:rsidR="008B2C23" w:rsidRPr="009A1D02">
        <w:rPr>
          <w:rFonts w:ascii="Times New Roman" w:hAnsi="Times New Roman" w:cs="Times New Roman"/>
          <w:sz w:val="24"/>
          <w:szCs w:val="24"/>
        </w:rPr>
        <w:t xml:space="preserve">dominant </w:t>
      </w:r>
      <w:r w:rsidR="00E61381" w:rsidRPr="009A1D02">
        <w:rPr>
          <w:rFonts w:ascii="Times New Roman" w:hAnsi="Times New Roman" w:cs="Times New Roman"/>
          <w:sz w:val="24"/>
          <w:szCs w:val="24"/>
        </w:rPr>
        <w:t>health</w:t>
      </w:r>
      <w:r w:rsidR="00E84A3D" w:rsidRPr="009A1D02">
        <w:rPr>
          <w:rFonts w:ascii="Times New Roman" w:hAnsi="Times New Roman" w:cs="Times New Roman"/>
          <w:sz w:val="24"/>
          <w:szCs w:val="24"/>
        </w:rPr>
        <w:t xml:space="preserve"> and developmental</w:t>
      </w:r>
      <w:r w:rsidR="00E61381" w:rsidRPr="009A1D02">
        <w:rPr>
          <w:rFonts w:ascii="Times New Roman" w:hAnsi="Times New Roman" w:cs="Times New Roman"/>
          <w:sz w:val="24"/>
          <w:szCs w:val="24"/>
        </w:rPr>
        <w:t xml:space="preserve"> </w:t>
      </w:r>
      <w:r w:rsidR="008B2C23" w:rsidRPr="009A1D02">
        <w:rPr>
          <w:rFonts w:ascii="Times New Roman" w:hAnsi="Times New Roman" w:cs="Times New Roman"/>
          <w:sz w:val="24"/>
          <w:szCs w:val="24"/>
        </w:rPr>
        <w:t>discourses that position young pe</w:t>
      </w:r>
      <w:r w:rsidR="00E61381" w:rsidRPr="009A1D02">
        <w:rPr>
          <w:rFonts w:ascii="Times New Roman" w:hAnsi="Times New Roman" w:cs="Times New Roman"/>
          <w:sz w:val="24"/>
          <w:szCs w:val="24"/>
        </w:rPr>
        <w:t xml:space="preserve">ople </w:t>
      </w:r>
      <w:r w:rsidR="008B2C23" w:rsidRPr="009A1D02">
        <w:rPr>
          <w:rFonts w:ascii="Times New Roman" w:hAnsi="Times New Roman" w:cs="Times New Roman"/>
          <w:sz w:val="24"/>
          <w:szCs w:val="24"/>
        </w:rPr>
        <w:t xml:space="preserve">as being </w:t>
      </w:r>
      <w:r w:rsidR="00353C09" w:rsidRPr="009A1D02">
        <w:rPr>
          <w:rFonts w:ascii="Times New Roman" w:hAnsi="Times New Roman" w:cs="Times New Roman"/>
          <w:sz w:val="24"/>
          <w:szCs w:val="24"/>
        </w:rPr>
        <w:t xml:space="preserve">immature, </w:t>
      </w:r>
      <w:r w:rsidR="008B2C23" w:rsidRPr="009A1D02">
        <w:rPr>
          <w:rFonts w:ascii="Times New Roman" w:hAnsi="Times New Roman" w:cs="Times New Roman"/>
          <w:sz w:val="24"/>
          <w:szCs w:val="24"/>
        </w:rPr>
        <w:t>risky or at risk</w:t>
      </w:r>
      <w:r w:rsidR="00353C09" w:rsidRPr="009A1D02">
        <w:rPr>
          <w:rFonts w:ascii="Times New Roman" w:hAnsi="Times New Roman" w:cs="Times New Roman"/>
          <w:sz w:val="24"/>
          <w:szCs w:val="24"/>
        </w:rPr>
        <w:t xml:space="preserve">.  </w:t>
      </w:r>
      <w:r w:rsidR="00193DB9" w:rsidRPr="009A1D02">
        <w:rPr>
          <w:rFonts w:ascii="Times New Roman" w:hAnsi="Times New Roman" w:cs="Times New Roman"/>
          <w:sz w:val="24"/>
          <w:szCs w:val="24"/>
        </w:rPr>
        <w:t xml:space="preserve"> </w:t>
      </w:r>
      <w:r w:rsidR="0053083D" w:rsidRPr="009A1D02">
        <w:rPr>
          <w:rFonts w:ascii="Times New Roman" w:hAnsi="Times New Roman" w:cs="Times New Roman"/>
          <w:sz w:val="24"/>
          <w:szCs w:val="24"/>
        </w:rPr>
        <w:t>We draw particular attention to the ways in which r</w:t>
      </w:r>
      <w:r w:rsidR="00193DB9" w:rsidRPr="009A1D02">
        <w:rPr>
          <w:rFonts w:ascii="Times New Roman" w:hAnsi="Times New Roman" w:cs="Times New Roman"/>
          <w:sz w:val="24"/>
          <w:szCs w:val="24"/>
        </w:rPr>
        <w:t>esearch processes can</w:t>
      </w:r>
      <w:r w:rsidR="00E61381" w:rsidRPr="009A1D02">
        <w:rPr>
          <w:rFonts w:ascii="Times New Roman" w:hAnsi="Times New Roman" w:cs="Times New Roman"/>
          <w:sz w:val="24"/>
          <w:szCs w:val="24"/>
        </w:rPr>
        <w:t xml:space="preserve"> leg</w:t>
      </w:r>
      <w:r w:rsidR="00193DB9" w:rsidRPr="009A1D02">
        <w:rPr>
          <w:rFonts w:ascii="Times New Roman" w:hAnsi="Times New Roman" w:cs="Times New Roman"/>
          <w:sz w:val="24"/>
          <w:szCs w:val="24"/>
        </w:rPr>
        <w:t>itimate and privilege</w:t>
      </w:r>
      <w:r w:rsidR="006C6221" w:rsidRPr="009A1D02">
        <w:rPr>
          <w:rFonts w:ascii="Times New Roman" w:hAnsi="Times New Roman" w:cs="Times New Roman"/>
          <w:sz w:val="24"/>
          <w:szCs w:val="24"/>
        </w:rPr>
        <w:t xml:space="preserve"> </w:t>
      </w:r>
      <w:r w:rsidR="006C70C9" w:rsidRPr="009A1D02">
        <w:rPr>
          <w:rFonts w:ascii="Times New Roman" w:hAnsi="Times New Roman" w:cs="Times New Roman"/>
          <w:sz w:val="24"/>
          <w:szCs w:val="24"/>
        </w:rPr>
        <w:t>some children’s voice</w:t>
      </w:r>
      <w:r w:rsidR="00B7573D" w:rsidRPr="009A1D02">
        <w:rPr>
          <w:rFonts w:ascii="Times New Roman" w:hAnsi="Times New Roman" w:cs="Times New Roman"/>
          <w:sz w:val="24"/>
          <w:szCs w:val="24"/>
        </w:rPr>
        <w:t>s as</w:t>
      </w:r>
      <w:r w:rsidR="00193DB9" w:rsidRPr="009A1D02">
        <w:rPr>
          <w:rFonts w:ascii="Times New Roman" w:hAnsi="Times New Roman" w:cs="Times New Roman"/>
          <w:sz w:val="24"/>
          <w:szCs w:val="24"/>
        </w:rPr>
        <w:t xml:space="preserve"> being</w:t>
      </w:r>
      <w:r w:rsidR="00B7573D" w:rsidRPr="009A1D02">
        <w:rPr>
          <w:rFonts w:ascii="Times New Roman" w:hAnsi="Times New Roman" w:cs="Times New Roman"/>
          <w:sz w:val="24"/>
          <w:szCs w:val="24"/>
        </w:rPr>
        <w:t xml:space="preserve"> ‘correct’ reflections of health</w:t>
      </w:r>
      <w:r w:rsidR="006C70C9" w:rsidRPr="009A1D02">
        <w:rPr>
          <w:rFonts w:ascii="Times New Roman" w:hAnsi="Times New Roman" w:cs="Times New Roman"/>
          <w:sz w:val="24"/>
          <w:szCs w:val="24"/>
        </w:rPr>
        <w:t xml:space="preserve">, </w:t>
      </w:r>
      <w:r w:rsidR="00193DB9" w:rsidRPr="009A1D02">
        <w:rPr>
          <w:rFonts w:ascii="Times New Roman" w:hAnsi="Times New Roman" w:cs="Times New Roman"/>
          <w:sz w:val="24"/>
          <w:szCs w:val="24"/>
        </w:rPr>
        <w:t xml:space="preserve">whilst </w:t>
      </w:r>
      <w:r w:rsidR="00E61381" w:rsidRPr="009A1D02">
        <w:rPr>
          <w:rFonts w:ascii="Times New Roman" w:hAnsi="Times New Roman" w:cs="Times New Roman"/>
          <w:sz w:val="24"/>
          <w:szCs w:val="24"/>
        </w:rPr>
        <w:t xml:space="preserve">others are rendered </w:t>
      </w:r>
      <w:r w:rsidR="006C70C9" w:rsidRPr="009A1D02">
        <w:rPr>
          <w:rFonts w:ascii="Times New Roman" w:hAnsi="Times New Roman" w:cs="Times New Roman"/>
          <w:sz w:val="24"/>
          <w:szCs w:val="24"/>
        </w:rPr>
        <w:t>silent</w:t>
      </w:r>
      <w:r w:rsidR="00B7573D" w:rsidRPr="009A1D02">
        <w:rPr>
          <w:rFonts w:ascii="Times New Roman" w:hAnsi="Times New Roman" w:cs="Times New Roman"/>
          <w:sz w:val="24"/>
          <w:szCs w:val="24"/>
        </w:rPr>
        <w:t xml:space="preserve"> or problematic.  </w:t>
      </w:r>
    </w:p>
    <w:p w14:paraId="7A935A2B" w14:textId="77777777" w:rsidR="006C70C9" w:rsidRPr="009A1D02" w:rsidRDefault="006C70C9" w:rsidP="009A1D02">
      <w:pPr>
        <w:spacing w:after="0" w:line="480" w:lineRule="auto"/>
        <w:rPr>
          <w:rFonts w:ascii="Times New Roman" w:hAnsi="Times New Roman" w:cs="Times New Roman"/>
          <w:sz w:val="24"/>
          <w:szCs w:val="24"/>
        </w:rPr>
      </w:pPr>
    </w:p>
    <w:p w14:paraId="3C912285" w14:textId="5D7F35F1" w:rsidR="002F2AB7" w:rsidRPr="009A1D02" w:rsidRDefault="002F2AB7"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C</w:t>
      </w:r>
      <w:r w:rsidR="00C95CF0" w:rsidRPr="009A1D02">
        <w:rPr>
          <w:rFonts w:ascii="Times New Roman" w:hAnsi="Times New Roman" w:cs="Times New Roman"/>
          <w:b/>
          <w:sz w:val="24"/>
          <w:szCs w:val="24"/>
        </w:rPr>
        <w:t>hildren</w:t>
      </w:r>
      <w:r w:rsidRPr="009A1D02">
        <w:rPr>
          <w:rFonts w:ascii="Times New Roman" w:hAnsi="Times New Roman" w:cs="Times New Roman"/>
          <w:b/>
          <w:sz w:val="24"/>
          <w:szCs w:val="24"/>
        </w:rPr>
        <w:t>’s voices in qualitative research</w:t>
      </w:r>
    </w:p>
    <w:p w14:paraId="5FE4D971" w14:textId="7D19CE4B" w:rsidR="00030C7E" w:rsidRPr="009A1D02" w:rsidRDefault="004C42E9"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T</w:t>
      </w:r>
      <w:r w:rsidR="00513983" w:rsidRPr="009A1D02">
        <w:rPr>
          <w:rFonts w:ascii="Times New Roman" w:hAnsi="Times New Roman" w:cs="Times New Roman"/>
          <w:sz w:val="24"/>
          <w:szCs w:val="24"/>
        </w:rPr>
        <w:t>he strength of q</w:t>
      </w:r>
      <w:r w:rsidR="002F2AB7" w:rsidRPr="009A1D02">
        <w:rPr>
          <w:rFonts w:ascii="Times New Roman" w:hAnsi="Times New Roman" w:cs="Times New Roman"/>
          <w:sz w:val="24"/>
          <w:szCs w:val="24"/>
        </w:rPr>
        <w:t>ualitative enquiry lies in its ability to capture detailed accounts of participants</w:t>
      </w:r>
      <w:r w:rsidR="00513983" w:rsidRPr="009A1D02">
        <w:rPr>
          <w:rFonts w:ascii="Times New Roman" w:hAnsi="Times New Roman" w:cs="Times New Roman"/>
          <w:sz w:val="24"/>
          <w:szCs w:val="24"/>
        </w:rPr>
        <w:t xml:space="preserve">’ </w:t>
      </w:r>
      <w:r w:rsidR="002F2AB7" w:rsidRPr="009A1D02">
        <w:rPr>
          <w:rFonts w:ascii="Times New Roman" w:hAnsi="Times New Roman" w:cs="Times New Roman"/>
          <w:sz w:val="24"/>
          <w:szCs w:val="24"/>
        </w:rPr>
        <w:t xml:space="preserve">perspectives and experiences, with a particular emphasis on understanding knowledge as </w:t>
      </w:r>
      <w:r w:rsidR="00513983" w:rsidRPr="009A1D02">
        <w:rPr>
          <w:rFonts w:ascii="Times New Roman" w:hAnsi="Times New Roman" w:cs="Times New Roman"/>
          <w:sz w:val="24"/>
          <w:szCs w:val="24"/>
        </w:rPr>
        <w:t xml:space="preserve">being </w:t>
      </w:r>
      <w:r w:rsidR="002F2AB7" w:rsidRPr="009A1D02">
        <w:rPr>
          <w:rFonts w:ascii="Times New Roman" w:hAnsi="Times New Roman" w:cs="Times New Roman"/>
          <w:sz w:val="24"/>
          <w:szCs w:val="24"/>
        </w:rPr>
        <w:t>situated and co-constructed through the research process</w:t>
      </w:r>
      <w:r w:rsidR="00513983" w:rsidRPr="009A1D02">
        <w:rPr>
          <w:rFonts w:ascii="Times New Roman" w:hAnsi="Times New Roman" w:cs="Times New Roman"/>
          <w:sz w:val="24"/>
          <w:szCs w:val="24"/>
        </w:rPr>
        <w:t xml:space="preserve"> (</w:t>
      </w:r>
      <w:r w:rsidR="00F04C80" w:rsidRPr="009A1D02">
        <w:rPr>
          <w:rFonts w:ascii="Times New Roman" w:hAnsi="Times New Roman" w:cs="Times New Roman"/>
          <w:sz w:val="24"/>
          <w:szCs w:val="24"/>
        </w:rPr>
        <w:t xml:space="preserve">Denzin and </w:t>
      </w:r>
      <w:r w:rsidR="00F04C80" w:rsidRPr="009A1D02">
        <w:rPr>
          <w:rFonts w:ascii="Times New Roman" w:hAnsi="Times New Roman" w:cs="Times New Roman"/>
          <w:sz w:val="24"/>
          <w:szCs w:val="24"/>
        </w:rPr>
        <w:lastRenderedPageBreak/>
        <w:t>Lincoln 2017</w:t>
      </w:r>
      <w:r w:rsidR="00C034D9" w:rsidRPr="009A1D02">
        <w:rPr>
          <w:rFonts w:ascii="Times New Roman" w:hAnsi="Times New Roman" w:cs="Times New Roman"/>
          <w:sz w:val="24"/>
          <w:szCs w:val="24"/>
        </w:rPr>
        <w:t xml:space="preserve">).  Qualitative research has been further championed for ‘giving a voice’ to individuals or groups who are often under-acknowledged or otherwise marginalised </w:t>
      </w:r>
      <w:r w:rsidR="00703E81" w:rsidRPr="009A1D02">
        <w:rPr>
          <w:rFonts w:ascii="Times New Roman" w:hAnsi="Times New Roman" w:cs="Times New Roman"/>
          <w:sz w:val="24"/>
          <w:szCs w:val="24"/>
        </w:rPr>
        <w:t>(</w:t>
      </w:r>
      <w:r w:rsidR="00C034D9" w:rsidRPr="009A1D02">
        <w:rPr>
          <w:rFonts w:ascii="Times New Roman" w:hAnsi="Times New Roman" w:cs="Times New Roman"/>
          <w:sz w:val="24"/>
          <w:szCs w:val="24"/>
        </w:rPr>
        <w:t>both in research and society more broadly</w:t>
      </w:r>
      <w:r w:rsidR="00703E81" w:rsidRPr="009A1D02">
        <w:rPr>
          <w:rFonts w:ascii="Times New Roman" w:hAnsi="Times New Roman" w:cs="Times New Roman"/>
          <w:sz w:val="24"/>
          <w:szCs w:val="24"/>
        </w:rPr>
        <w:t>)</w:t>
      </w:r>
      <w:r w:rsidR="00C034D9" w:rsidRPr="009A1D02">
        <w:rPr>
          <w:rFonts w:ascii="Times New Roman" w:hAnsi="Times New Roman" w:cs="Times New Roman"/>
          <w:sz w:val="24"/>
          <w:szCs w:val="24"/>
        </w:rPr>
        <w:t xml:space="preserve">.  Examples of such research can be found </w:t>
      </w:r>
      <w:r w:rsidR="00281A46" w:rsidRPr="009A1D02">
        <w:rPr>
          <w:rFonts w:ascii="Times New Roman" w:hAnsi="Times New Roman" w:cs="Times New Roman"/>
          <w:sz w:val="24"/>
          <w:szCs w:val="24"/>
        </w:rPr>
        <w:t>across a range of fields include feminist studies (</w:t>
      </w:r>
      <w:r w:rsidR="008851CB" w:rsidRPr="009A1D02">
        <w:rPr>
          <w:rFonts w:ascii="Times New Roman" w:hAnsi="Times New Roman" w:cs="Times New Roman"/>
          <w:sz w:val="24"/>
          <w:szCs w:val="24"/>
        </w:rPr>
        <w:t>Haigwood 2012</w:t>
      </w:r>
      <w:r w:rsidR="00C3771C" w:rsidRPr="009A1D02">
        <w:rPr>
          <w:rFonts w:ascii="Times New Roman" w:hAnsi="Times New Roman" w:cs="Times New Roman"/>
          <w:sz w:val="24"/>
          <w:szCs w:val="24"/>
        </w:rPr>
        <w:t>, Belford and Lahiri-Roy 2018</w:t>
      </w:r>
      <w:r w:rsidR="00281A46" w:rsidRPr="009A1D02">
        <w:rPr>
          <w:rFonts w:ascii="Times New Roman" w:hAnsi="Times New Roman" w:cs="Times New Roman"/>
          <w:sz w:val="24"/>
          <w:szCs w:val="24"/>
        </w:rPr>
        <w:t>), disability stu</w:t>
      </w:r>
      <w:r w:rsidR="006D41BF" w:rsidRPr="009A1D02">
        <w:rPr>
          <w:rFonts w:ascii="Times New Roman" w:hAnsi="Times New Roman" w:cs="Times New Roman"/>
          <w:sz w:val="24"/>
          <w:szCs w:val="24"/>
        </w:rPr>
        <w:t>dies (</w:t>
      </w:r>
      <w:r w:rsidR="00726561" w:rsidRPr="009A1D02">
        <w:rPr>
          <w:rFonts w:ascii="Times New Roman" w:hAnsi="Times New Roman" w:cs="Times New Roman"/>
          <w:sz w:val="24"/>
          <w:szCs w:val="24"/>
        </w:rPr>
        <w:t>Goodley and Runswick-Cole 2015, Liddiard et al. 2018</w:t>
      </w:r>
      <w:r w:rsidR="006D41BF" w:rsidRPr="009A1D02">
        <w:rPr>
          <w:rFonts w:ascii="Times New Roman" w:hAnsi="Times New Roman" w:cs="Times New Roman"/>
          <w:sz w:val="24"/>
          <w:szCs w:val="24"/>
        </w:rPr>
        <w:t>) and race studies (Chang 2013, Louis et al. 2016</w:t>
      </w:r>
      <w:r w:rsidR="00281A46" w:rsidRPr="009A1D02">
        <w:rPr>
          <w:rFonts w:ascii="Times New Roman" w:hAnsi="Times New Roman" w:cs="Times New Roman"/>
          <w:sz w:val="24"/>
          <w:szCs w:val="24"/>
        </w:rPr>
        <w:t>).</w:t>
      </w:r>
      <w:r w:rsidR="00B806EA" w:rsidRPr="009A1D02">
        <w:rPr>
          <w:rFonts w:ascii="Times New Roman" w:hAnsi="Times New Roman" w:cs="Times New Roman"/>
          <w:sz w:val="24"/>
          <w:szCs w:val="24"/>
        </w:rPr>
        <w:t xml:space="preserve">  </w:t>
      </w:r>
    </w:p>
    <w:p w14:paraId="3425BCFE" w14:textId="77777777" w:rsidR="00030C7E" w:rsidRPr="009A1D02" w:rsidRDefault="00030C7E" w:rsidP="009A1D02">
      <w:pPr>
        <w:spacing w:after="0" w:line="480" w:lineRule="auto"/>
        <w:rPr>
          <w:rFonts w:ascii="Times New Roman" w:hAnsi="Times New Roman" w:cs="Times New Roman"/>
          <w:sz w:val="24"/>
          <w:szCs w:val="24"/>
        </w:rPr>
      </w:pPr>
    </w:p>
    <w:p w14:paraId="4C018B0A" w14:textId="77777777" w:rsidR="00C45A71" w:rsidRPr="009A1D02" w:rsidRDefault="00C034D9"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The extension of </w:t>
      </w:r>
      <w:r w:rsidR="00703E81" w:rsidRPr="009A1D02">
        <w:rPr>
          <w:rFonts w:ascii="Times New Roman" w:hAnsi="Times New Roman" w:cs="Times New Roman"/>
          <w:sz w:val="24"/>
          <w:szCs w:val="24"/>
        </w:rPr>
        <w:t>voice-based agendas</w:t>
      </w:r>
      <w:r w:rsidRPr="009A1D02">
        <w:rPr>
          <w:rFonts w:ascii="Times New Roman" w:hAnsi="Times New Roman" w:cs="Times New Roman"/>
          <w:sz w:val="24"/>
          <w:szCs w:val="24"/>
        </w:rPr>
        <w:t xml:space="preserve"> to</w:t>
      </w:r>
      <w:r w:rsidR="00281A46" w:rsidRPr="009A1D02">
        <w:rPr>
          <w:rFonts w:ascii="Times New Roman" w:hAnsi="Times New Roman" w:cs="Times New Roman"/>
          <w:sz w:val="24"/>
          <w:szCs w:val="24"/>
        </w:rPr>
        <w:t xml:space="preserve"> childhood</w:t>
      </w:r>
      <w:r w:rsidR="00703E81" w:rsidRPr="009A1D02">
        <w:rPr>
          <w:rFonts w:ascii="Times New Roman" w:hAnsi="Times New Roman" w:cs="Times New Roman"/>
          <w:sz w:val="24"/>
          <w:szCs w:val="24"/>
        </w:rPr>
        <w:t xml:space="preserve"> research</w:t>
      </w:r>
      <w:r w:rsidRPr="009A1D02">
        <w:rPr>
          <w:rFonts w:ascii="Times New Roman" w:hAnsi="Times New Roman" w:cs="Times New Roman"/>
          <w:sz w:val="24"/>
          <w:szCs w:val="24"/>
        </w:rPr>
        <w:t xml:space="preserve"> has gained significant traction in recent times – and as part of </w:t>
      </w:r>
      <w:r w:rsidR="00185270" w:rsidRPr="009A1D02">
        <w:rPr>
          <w:rFonts w:ascii="Times New Roman" w:hAnsi="Times New Roman" w:cs="Times New Roman"/>
          <w:sz w:val="24"/>
          <w:szCs w:val="24"/>
        </w:rPr>
        <w:t xml:space="preserve">a </w:t>
      </w:r>
      <w:r w:rsidRPr="009A1D02">
        <w:rPr>
          <w:rFonts w:ascii="Times New Roman" w:hAnsi="Times New Roman" w:cs="Times New Roman"/>
          <w:sz w:val="24"/>
          <w:szCs w:val="24"/>
        </w:rPr>
        <w:t>broader acknowledgment of the dominant tendency to disregard or marginalise children’s own perspectives and experiences</w:t>
      </w:r>
      <w:r w:rsidR="00F04C80" w:rsidRPr="009A1D02">
        <w:rPr>
          <w:rFonts w:ascii="Times New Roman" w:hAnsi="Times New Roman" w:cs="Times New Roman"/>
          <w:sz w:val="24"/>
          <w:szCs w:val="24"/>
        </w:rPr>
        <w:t xml:space="preserve"> (Lundy</w:t>
      </w:r>
      <w:r w:rsidR="00E81378" w:rsidRPr="009A1D02">
        <w:rPr>
          <w:rFonts w:ascii="Times New Roman" w:hAnsi="Times New Roman" w:cs="Times New Roman"/>
          <w:sz w:val="24"/>
          <w:szCs w:val="24"/>
        </w:rPr>
        <w:t xml:space="preserve"> 2011</w:t>
      </w:r>
      <w:r w:rsidR="00281A46" w:rsidRPr="009A1D02">
        <w:rPr>
          <w:rFonts w:ascii="Times New Roman" w:hAnsi="Times New Roman" w:cs="Times New Roman"/>
          <w:sz w:val="24"/>
          <w:szCs w:val="24"/>
        </w:rPr>
        <w:t>)</w:t>
      </w:r>
      <w:r w:rsidRPr="009A1D02">
        <w:rPr>
          <w:rFonts w:ascii="Times New Roman" w:hAnsi="Times New Roman" w:cs="Times New Roman"/>
          <w:sz w:val="24"/>
          <w:szCs w:val="24"/>
        </w:rPr>
        <w:t>.</w:t>
      </w:r>
      <w:r w:rsidR="00353C09" w:rsidRPr="009A1D02">
        <w:rPr>
          <w:rFonts w:ascii="Times New Roman" w:hAnsi="Times New Roman" w:cs="Times New Roman"/>
          <w:sz w:val="24"/>
          <w:szCs w:val="24"/>
        </w:rPr>
        <w:t xml:space="preserve">  </w:t>
      </w:r>
      <w:r w:rsidR="004C42E9" w:rsidRPr="009A1D02">
        <w:rPr>
          <w:rFonts w:ascii="Times New Roman" w:hAnsi="Times New Roman" w:cs="Times New Roman"/>
          <w:sz w:val="24"/>
          <w:szCs w:val="24"/>
        </w:rPr>
        <w:t>Engaging children in research and eliciting their voices on matters that affect them is often showcased as being a more ‘authentic’ way to capture children’s lived realities and afford their agency.  Such approaches are further defended by recourse to their emancipatory and inclusive potential of an otherwise disenfra</w:t>
      </w:r>
      <w:r w:rsidR="00161C5C" w:rsidRPr="009A1D02">
        <w:rPr>
          <w:rFonts w:ascii="Times New Roman" w:hAnsi="Times New Roman" w:cs="Times New Roman"/>
          <w:sz w:val="24"/>
          <w:szCs w:val="24"/>
        </w:rPr>
        <w:t xml:space="preserve">nchised and ‘vulnerable’ group.  </w:t>
      </w:r>
      <w:r w:rsidRPr="009A1D02">
        <w:rPr>
          <w:rFonts w:ascii="Times New Roman" w:hAnsi="Times New Roman" w:cs="Times New Roman"/>
          <w:sz w:val="24"/>
          <w:szCs w:val="24"/>
        </w:rPr>
        <w:t>In relation to health</w:t>
      </w:r>
      <w:r w:rsidR="00BC35AA" w:rsidRPr="009A1D02">
        <w:rPr>
          <w:rFonts w:ascii="Times New Roman" w:hAnsi="Times New Roman" w:cs="Times New Roman"/>
          <w:sz w:val="24"/>
          <w:szCs w:val="24"/>
        </w:rPr>
        <w:t xml:space="preserve">, </w:t>
      </w:r>
      <w:r w:rsidRPr="009A1D02">
        <w:rPr>
          <w:rFonts w:ascii="Times New Roman" w:hAnsi="Times New Roman" w:cs="Times New Roman"/>
          <w:sz w:val="24"/>
          <w:szCs w:val="24"/>
        </w:rPr>
        <w:t>research</w:t>
      </w:r>
      <w:r w:rsidR="001D71C2" w:rsidRPr="009A1D02">
        <w:rPr>
          <w:rFonts w:ascii="Times New Roman" w:hAnsi="Times New Roman" w:cs="Times New Roman"/>
          <w:sz w:val="24"/>
          <w:szCs w:val="24"/>
        </w:rPr>
        <w:t xml:space="preserve"> with children has taken a</w:t>
      </w:r>
      <w:r w:rsidRPr="009A1D02">
        <w:rPr>
          <w:rFonts w:ascii="Times New Roman" w:hAnsi="Times New Roman" w:cs="Times New Roman"/>
          <w:sz w:val="24"/>
          <w:szCs w:val="24"/>
        </w:rPr>
        <w:t xml:space="preserve"> focus on their thoughts on health and illness (</w:t>
      </w:r>
      <w:r w:rsidR="00726561" w:rsidRPr="009A1D02">
        <w:rPr>
          <w:rFonts w:ascii="Times New Roman" w:hAnsi="Times New Roman" w:cs="Times New Roman"/>
          <w:sz w:val="24"/>
          <w:szCs w:val="24"/>
        </w:rPr>
        <w:t>Brady et al. 2015</w:t>
      </w:r>
      <w:r w:rsidRPr="009A1D02">
        <w:rPr>
          <w:rFonts w:ascii="Times New Roman" w:hAnsi="Times New Roman" w:cs="Times New Roman"/>
          <w:sz w:val="24"/>
          <w:szCs w:val="24"/>
        </w:rPr>
        <w:t xml:space="preserve">), health care </w:t>
      </w:r>
      <w:r w:rsidR="00BE3717" w:rsidRPr="009A1D02">
        <w:rPr>
          <w:rFonts w:ascii="Times New Roman" w:hAnsi="Times New Roman" w:cs="Times New Roman"/>
          <w:sz w:val="24"/>
          <w:szCs w:val="24"/>
        </w:rPr>
        <w:t>policy and service provision</w:t>
      </w:r>
      <w:r w:rsidRPr="009A1D02">
        <w:rPr>
          <w:rFonts w:ascii="Times New Roman" w:hAnsi="Times New Roman" w:cs="Times New Roman"/>
          <w:sz w:val="24"/>
          <w:szCs w:val="24"/>
        </w:rPr>
        <w:t xml:space="preserve"> (</w:t>
      </w:r>
      <w:r w:rsidR="00BE3717" w:rsidRPr="009A1D02">
        <w:rPr>
          <w:rFonts w:ascii="Times New Roman" w:hAnsi="Times New Roman" w:cs="Times New Roman"/>
          <w:sz w:val="24"/>
          <w:szCs w:val="24"/>
        </w:rPr>
        <w:t>Persson et al. 2017</w:t>
      </w:r>
      <w:r w:rsidRPr="009A1D02">
        <w:rPr>
          <w:rFonts w:ascii="Times New Roman" w:hAnsi="Times New Roman" w:cs="Times New Roman"/>
          <w:sz w:val="24"/>
          <w:szCs w:val="24"/>
        </w:rPr>
        <w:t>), health</w:t>
      </w:r>
      <w:r w:rsidR="00BE3717" w:rsidRPr="009A1D02">
        <w:rPr>
          <w:rFonts w:ascii="Times New Roman" w:hAnsi="Times New Roman" w:cs="Times New Roman"/>
          <w:sz w:val="24"/>
          <w:szCs w:val="24"/>
        </w:rPr>
        <w:t>y lifestyles and</w:t>
      </w:r>
      <w:r w:rsidRPr="009A1D02">
        <w:rPr>
          <w:rFonts w:ascii="Times New Roman" w:hAnsi="Times New Roman" w:cs="Times New Roman"/>
          <w:sz w:val="24"/>
          <w:szCs w:val="24"/>
        </w:rPr>
        <w:t xml:space="preserve"> practices (</w:t>
      </w:r>
      <w:r w:rsidR="00BE3717" w:rsidRPr="009A1D02">
        <w:rPr>
          <w:rFonts w:ascii="Times New Roman" w:hAnsi="Times New Roman" w:cs="Times New Roman"/>
          <w:sz w:val="24"/>
          <w:szCs w:val="24"/>
        </w:rPr>
        <w:t>Martin et al. 2018</w:t>
      </w:r>
      <w:r w:rsidRPr="009A1D02">
        <w:rPr>
          <w:rFonts w:ascii="Times New Roman" w:hAnsi="Times New Roman" w:cs="Times New Roman"/>
          <w:sz w:val="24"/>
          <w:szCs w:val="24"/>
        </w:rPr>
        <w:t>) and health promotion (</w:t>
      </w:r>
      <w:r w:rsidR="00002624" w:rsidRPr="009A1D02">
        <w:rPr>
          <w:rFonts w:ascii="Times New Roman" w:hAnsi="Times New Roman" w:cs="Times New Roman"/>
          <w:sz w:val="24"/>
          <w:szCs w:val="24"/>
        </w:rPr>
        <w:t>Mengwasser and Walton 2013</w:t>
      </w:r>
      <w:r w:rsidR="00BE3717" w:rsidRPr="009A1D02">
        <w:rPr>
          <w:rFonts w:ascii="Times New Roman" w:hAnsi="Times New Roman" w:cs="Times New Roman"/>
          <w:sz w:val="24"/>
          <w:szCs w:val="24"/>
        </w:rPr>
        <w:t>, From 2017</w:t>
      </w:r>
      <w:r w:rsidRPr="009A1D02">
        <w:rPr>
          <w:rFonts w:ascii="Times New Roman" w:hAnsi="Times New Roman" w:cs="Times New Roman"/>
          <w:sz w:val="24"/>
          <w:szCs w:val="24"/>
        </w:rPr>
        <w:t>).</w:t>
      </w:r>
      <w:r w:rsidR="003E09D5" w:rsidRPr="009A1D02">
        <w:rPr>
          <w:rFonts w:ascii="Times New Roman" w:hAnsi="Times New Roman" w:cs="Times New Roman"/>
          <w:sz w:val="24"/>
          <w:szCs w:val="24"/>
        </w:rPr>
        <w:t xml:space="preserve">  </w:t>
      </w:r>
    </w:p>
    <w:p w14:paraId="055C2CA6" w14:textId="77777777" w:rsidR="00C45A71" w:rsidRPr="009A1D02" w:rsidRDefault="00C45A71" w:rsidP="009A1D02">
      <w:pPr>
        <w:spacing w:after="0" w:line="480" w:lineRule="auto"/>
        <w:rPr>
          <w:rFonts w:ascii="Times New Roman" w:hAnsi="Times New Roman" w:cs="Times New Roman"/>
          <w:sz w:val="24"/>
          <w:szCs w:val="24"/>
        </w:rPr>
      </w:pPr>
    </w:p>
    <w:p w14:paraId="7E93294B" w14:textId="4C059B13" w:rsidR="003E09D5" w:rsidRPr="009A1D02" w:rsidRDefault="007156B2"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Children’s involvement in health research is </w:t>
      </w:r>
      <w:r w:rsidR="004C42E9" w:rsidRPr="009A1D02">
        <w:rPr>
          <w:rFonts w:ascii="Times New Roman" w:hAnsi="Times New Roman" w:cs="Times New Roman"/>
          <w:sz w:val="24"/>
          <w:szCs w:val="24"/>
        </w:rPr>
        <w:t xml:space="preserve">often </w:t>
      </w:r>
      <w:r w:rsidRPr="009A1D02">
        <w:rPr>
          <w:rFonts w:ascii="Times New Roman" w:hAnsi="Times New Roman" w:cs="Times New Roman"/>
          <w:sz w:val="24"/>
          <w:szCs w:val="24"/>
        </w:rPr>
        <w:t>formalised throug</w:t>
      </w:r>
      <w:r w:rsidR="004C42E9" w:rsidRPr="009A1D02">
        <w:rPr>
          <w:rFonts w:ascii="Times New Roman" w:hAnsi="Times New Roman" w:cs="Times New Roman"/>
          <w:sz w:val="24"/>
          <w:szCs w:val="24"/>
        </w:rPr>
        <w:t>h research governance processes</w:t>
      </w:r>
      <w:r w:rsidRPr="009A1D02">
        <w:rPr>
          <w:rFonts w:ascii="Times New Roman" w:hAnsi="Times New Roman" w:cs="Times New Roman"/>
          <w:sz w:val="24"/>
          <w:szCs w:val="24"/>
        </w:rPr>
        <w:t>,</w:t>
      </w:r>
      <w:r w:rsidR="00556734"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whereby the Patient and </w:t>
      </w:r>
      <w:r w:rsidR="00E26C00" w:rsidRPr="009A1D02">
        <w:rPr>
          <w:rFonts w:ascii="Times New Roman" w:hAnsi="Times New Roman" w:cs="Times New Roman"/>
          <w:sz w:val="24"/>
          <w:szCs w:val="24"/>
        </w:rPr>
        <w:t>Public Involvement</w:t>
      </w:r>
      <w:r w:rsidRPr="009A1D02">
        <w:rPr>
          <w:rFonts w:ascii="Times New Roman" w:hAnsi="Times New Roman" w:cs="Times New Roman"/>
          <w:sz w:val="24"/>
          <w:szCs w:val="24"/>
        </w:rPr>
        <w:t xml:space="preserve"> (PPI) agenda has sought to ensure that all health research seeks to involve patients </w:t>
      </w:r>
      <w:r w:rsidR="00C45A71" w:rsidRPr="009A1D02">
        <w:rPr>
          <w:rFonts w:ascii="Times New Roman" w:hAnsi="Times New Roman" w:cs="Times New Roman"/>
          <w:sz w:val="24"/>
          <w:szCs w:val="24"/>
        </w:rPr>
        <w:t xml:space="preserve">(including children) </w:t>
      </w:r>
      <w:r w:rsidRPr="009A1D02">
        <w:rPr>
          <w:rFonts w:ascii="Times New Roman" w:hAnsi="Times New Roman" w:cs="Times New Roman"/>
          <w:sz w:val="24"/>
          <w:szCs w:val="24"/>
        </w:rPr>
        <w:t xml:space="preserve">in the planning, </w:t>
      </w:r>
      <w:r w:rsidR="00411D1D" w:rsidRPr="009A1D02">
        <w:rPr>
          <w:rFonts w:ascii="Times New Roman" w:hAnsi="Times New Roman" w:cs="Times New Roman"/>
          <w:sz w:val="24"/>
          <w:szCs w:val="24"/>
        </w:rPr>
        <w:t>funding, conducting</w:t>
      </w:r>
      <w:r w:rsidRPr="009A1D02">
        <w:rPr>
          <w:rFonts w:ascii="Times New Roman" w:hAnsi="Times New Roman" w:cs="Times New Roman"/>
          <w:sz w:val="24"/>
          <w:szCs w:val="24"/>
        </w:rPr>
        <w:t xml:space="preserve"> and dissemination of research</w:t>
      </w:r>
      <w:r w:rsidR="003E09D5" w:rsidRPr="009A1D02">
        <w:rPr>
          <w:rFonts w:ascii="Times New Roman" w:hAnsi="Times New Roman" w:cs="Times New Roman"/>
          <w:sz w:val="24"/>
          <w:szCs w:val="24"/>
        </w:rPr>
        <w:t xml:space="preserve"> (Thompson et al., 2012)</w:t>
      </w:r>
      <w:r w:rsidR="00883B7E" w:rsidRPr="009A1D02">
        <w:rPr>
          <w:rFonts w:ascii="Times New Roman" w:hAnsi="Times New Roman" w:cs="Times New Roman"/>
          <w:sz w:val="24"/>
          <w:szCs w:val="24"/>
        </w:rPr>
        <w:t>.  For example, INVOLVE, the National Advisory group for PPI in health research in the UK suggest that PPI in research should be</w:t>
      </w:r>
      <w:r w:rsidR="007409AF" w:rsidRPr="009A1D02">
        <w:rPr>
          <w:rFonts w:ascii="Times New Roman" w:hAnsi="Times New Roman" w:cs="Times New Roman"/>
          <w:sz w:val="24"/>
          <w:szCs w:val="24"/>
        </w:rPr>
        <w:t xml:space="preserve"> ‘</w:t>
      </w:r>
      <w:r w:rsidR="00300CEF" w:rsidRPr="009A1D02">
        <w:rPr>
          <w:rFonts w:ascii="Times New Roman" w:hAnsi="Times New Roman" w:cs="Times New Roman"/>
          <w:sz w:val="24"/>
          <w:szCs w:val="24"/>
        </w:rPr>
        <w:t>a</w:t>
      </w:r>
      <w:r w:rsidR="00883B7E" w:rsidRPr="009A1D02">
        <w:rPr>
          <w:rFonts w:ascii="Times New Roman" w:hAnsi="Times New Roman" w:cs="Times New Roman"/>
          <w:sz w:val="24"/>
          <w:szCs w:val="24"/>
        </w:rPr>
        <w:t xml:space="preserve">n active partnership between the public and researchers in the research process, </w:t>
      </w:r>
      <w:r w:rsidR="00883B7E" w:rsidRPr="009A1D02">
        <w:rPr>
          <w:rFonts w:ascii="Times New Roman" w:hAnsi="Times New Roman" w:cs="Times New Roman"/>
          <w:sz w:val="24"/>
          <w:szCs w:val="24"/>
        </w:rPr>
        <w:lastRenderedPageBreak/>
        <w:t>rather than the use of people as the subjects of research’</w:t>
      </w:r>
      <w:r w:rsidR="00300CEF" w:rsidRPr="009A1D02">
        <w:rPr>
          <w:rFonts w:ascii="Times New Roman" w:hAnsi="Times New Roman" w:cs="Times New Roman"/>
          <w:sz w:val="24"/>
          <w:szCs w:val="24"/>
        </w:rPr>
        <w:t xml:space="preserve"> (INVOLVE, </w:t>
      </w:r>
      <w:r w:rsidR="007409AF" w:rsidRPr="009A1D02">
        <w:rPr>
          <w:rFonts w:ascii="Times New Roman" w:hAnsi="Times New Roman" w:cs="Times New Roman"/>
          <w:sz w:val="24"/>
          <w:szCs w:val="24"/>
        </w:rPr>
        <w:t>n.d.</w:t>
      </w:r>
      <w:r w:rsidR="00300CEF" w:rsidRPr="009A1D02">
        <w:rPr>
          <w:rFonts w:ascii="Times New Roman" w:hAnsi="Times New Roman" w:cs="Times New Roman"/>
          <w:sz w:val="24"/>
          <w:szCs w:val="24"/>
        </w:rPr>
        <w:t>)</w:t>
      </w:r>
      <w:r w:rsidR="00883B7E" w:rsidRPr="009A1D02">
        <w:rPr>
          <w:rFonts w:ascii="Times New Roman" w:hAnsi="Times New Roman" w:cs="Times New Roman"/>
          <w:sz w:val="24"/>
          <w:szCs w:val="24"/>
        </w:rPr>
        <w:t xml:space="preserve">.  Such a reframing of the role of patients from passive subjects to active agents is based on the premise that patients bring a different perspective; their experiential expertise, and that this is needed to ensure that research is valued, valid and feasible (Bissell et al. 2018).  </w:t>
      </w:r>
      <w:r w:rsidR="00C45A71" w:rsidRPr="009A1D02">
        <w:rPr>
          <w:rFonts w:ascii="Times New Roman" w:hAnsi="Times New Roman" w:cs="Times New Roman"/>
          <w:sz w:val="24"/>
          <w:szCs w:val="24"/>
        </w:rPr>
        <w:t xml:space="preserve">In response to this agenda, many </w:t>
      </w:r>
      <w:r w:rsidR="00883B7E" w:rsidRPr="009A1D02">
        <w:rPr>
          <w:rFonts w:ascii="Times New Roman" w:hAnsi="Times New Roman" w:cs="Times New Roman"/>
          <w:sz w:val="24"/>
          <w:szCs w:val="24"/>
        </w:rPr>
        <w:t>PPI</w:t>
      </w:r>
      <w:r w:rsidR="003E09D5" w:rsidRPr="009A1D02">
        <w:rPr>
          <w:rFonts w:ascii="Times New Roman" w:hAnsi="Times New Roman" w:cs="Times New Roman"/>
          <w:sz w:val="24"/>
          <w:szCs w:val="24"/>
        </w:rPr>
        <w:t xml:space="preserve"> examples </w:t>
      </w:r>
      <w:r w:rsidR="00883B7E" w:rsidRPr="009A1D02">
        <w:rPr>
          <w:rFonts w:ascii="Times New Roman" w:hAnsi="Times New Roman" w:cs="Times New Roman"/>
          <w:sz w:val="24"/>
          <w:szCs w:val="24"/>
        </w:rPr>
        <w:t>can be found across</w:t>
      </w:r>
      <w:r w:rsidR="003E09D5" w:rsidRPr="009A1D02">
        <w:rPr>
          <w:rFonts w:ascii="Times New Roman" w:hAnsi="Times New Roman" w:cs="Times New Roman"/>
          <w:sz w:val="24"/>
          <w:szCs w:val="24"/>
        </w:rPr>
        <w:t xml:space="preserve"> </w:t>
      </w:r>
      <w:r w:rsidR="00C45A71" w:rsidRPr="009A1D02">
        <w:rPr>
          <w:rFonts w:ascii="Times New Roman" w:hAnsi="Times New Roman" w:cs="Times New Roman"/>
          <w:sz w:val="24"/>
          <w:szCs w:val="24"/>
        </w:rPr>
        <w:t xml:space="preserve">different health areas including </w:t>
      </w:r>
      <w:r w:rsidR="003E09D5" w:rsidRPr="009A1D02">
        <w:rPr>
          <w:rFonts w:ascii="Times New Roman" w:hAnsi="Times New Roman" w:cs="Times New Roman"/>
          <w:sz w:val="24"/>
          <w:szCs w:val="24"/>
        </w:rPr>
        <w:t>paediatrics (Bate et al. 2016), palliative care (Mitchell et al. 201</w:t>
      </w:r>
      <w:r w:rsidR="007409AF" w:rsidRPr="009A1D02">
        <w:rPr>
          <w:rFonts w:ascii="Times New Roman" w:hAnsi="Times New Roman" w:cs="Times New Roman"/>
          <w:sz w:val="24"/>
          <w:szCs w:val="24"/>
        </w:rPr>
        <w:t>9</w:t>
      </w:r>
      <w:r w:rsidR="003E09D5" w:rsidRPr="009A1D02">
        <w:rPr>
          <w:rFonts w:ascii="Times New Roman" w:hAnsi="Times New Roman" w:cs="Times New Roman"/>
          <w:sz w:val="24"/>
          <w:szCs w:val="24"/>
        </w:rPr>
        <w:t>) and mental health (Viksveen et al., 2017)</w:t>
      </w:r>
      <w:r w:rsidR="00C45A71" w:rsidRPr="009A1D02">
        <w:rPr>
          <w:rFonts w:ascii="Times New Roman" w:hAnsi="Times New Roman" w:cs="Times New Roman"/>
          <w:sz w:val="24"/>
          <w:szCs w:val="24"/>
        </w:rPr>
        <w:t xml:space="preserve"> – reflecting t</w:t>
      </w:r>
      <w:r w:rsidR="00883B7E" w:rsidRPr="009A1D02">
        <w:rPr>
          <w:rFonts w:ascii="Times New Roman" w:hAnsi="Times New Roman" w:cs="Times New Roman"/>
          <w:sz w:val="24"/>
          <w:szCs w:val="24"/>
        </w:rPr>
        <w:t>he growing tendency</w:t>
      </w:r>
      <w:r w:rsidR="00C45A71" w:rsidRPr="009A1D02">
        <w:rPr>
          <w:rFonts w:ascii="Times New Roman" w:hAnsi="Times New Roman" w:cs="Times New Roman"/>
          <w:sz w:val="24"/>
          <w:szCs w:val="24"/>
        </w:rPr>
        <w:t xml:space="preserve"> and efforts</w:t>
      </w:r>
      <w:r w:rsidR="00883B7E" w:rsidRPr="009A1D02">
        <w:rPr>
          <w:rFonts w:ascii="Times New Roman" w:hAnsi="Times New Roman" w:cs="Times New Roman"/>
          <w:sz w:val="24"/>
          <w:szCs w:val="24"/>
        </w:rPr>
        <w:t xml:space="preserve"> to pl</w:t>
      </w:r>
      <w:r w:rsidR="004C42E9" w:rsidRPr="009A1D02">
        <w:rPr>
          <w:rFonts w:ascii="Times New Roman" w:hAnsi="Times New Roman" w:cs="Times New Roman"/>
          <w:sz w:val="24"/>
          <w:szCs w:val="24"/>
        </w:rPr>
        <w:t>ace young people’s ‘voices’ at the centre of health research</w:t>
      </w:r>
      <w:r w:rsidR="00923F06" w:rsidRPr="009A1D02">
        <w:rPr>
          <w:rFonts w:ascii="Times New Roman" w:hAnsi="Times New Roman" w:cs="Times New Roman"/>
          <w:sz w:val="24"/>
          <w:szCs w:val="24"/>
        </w:rPr>
        <w:t>.</w:t>
      </w:r>
    </w:p>
    <w:p w14:paraId="6A9B7F4A" w14:textId="63D0BBA5" w:rsidR="00CD16C2" w:rsidRPr="009A1D02" w:rsidRDefault="00CD16C2" w:rsidP="009A1D02">
      <w:pPr>
        <w:spacing w:after="0" w:line="480" w:lineRule="auto"/>
        <w:rPr>
          <w:rFonts w:ascii="Times New Roman" w:hAnsi="Times New Roman" w:cs="Times New Roman"/>
          <w:sz w:val="24"/>
          <w:szCs w:val="24"/>
        </w:rPr>
      </w:pPr>
    </w:p>
    <w:p w14:paraId="6A678C86" w14:textId="12528E84" w:rsidR="000A011A" w:rsidRPr="009A1D02" w:rsidRDefault="00281A46"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Examples of this kind </w:t>
      </w:r>
      <w:r w:rsidR="009977EC" w:rsidRPr="009A1D02">
        <w:rPr>
          <w:rFonts w:ascii="Times New Roman" w:hAnsi="Times New Roman" w:cs="Times New Roman"/>
          <w:sz w:val="24"/>
          <w:szCs w:val="24"/>
        </w:rPr>
        <w:t xml:space="preserve">are often commended for reflecting a more </w:t>
      </w:r>
      <w:r w:rsidR="00C45A71" w:rsidRPr="009A1D02">
        <w:rPr>
          <w:rFonts w:ascii="Times New Roman" w:hAnsi="Times New Roman" w:cs="Times New Roman"/>
          <w:sz w:val="24"/>
          <w:szCs w:val="24"/>
        </w:rPr>
        <w:t>‘authentic’ account of children and young people’s lives and experiences</w:t>
      </w:r>
      <w:r w:rsidR="009977EC" w:rsidRPr="009A1D02">
        <w:rPr>
          <w:rFonts w:ascii="Times New Roman" w:hAnsi="Times New Roman" w:cs="Times New Roman"/>
          <w:sz w:val="24"/>
          <w:szCs w:val="24"/>
        </w:rPr>
        <w:t>, with some research even suggesting such approaches afford children</w:t>
      </w:r>
      <w:r w:rsidR="007207BC" w:rsidRPr="009A1D02">
        <w:rPr>
          <w:rFonts w:ascii="Times New Roman" w:hAnsi="Times New Roman" w:cs="Times New Roman"/>
          <w:sz w:val="24"/>
          <w:szCs w:val="24"/>
        </w:rPr>
        <w:t>’s</w:t>
      </w:r>
      <w:r w:rsidR="009977EC" w:rsidRPr="009A1D02">
        <w:rPr>
          <w:rFonts w:ascii="Times New Roman" w:hAnsi="Times New Roman" w:cs="Times New Roman"/>
          <w:sz w:val="24"/>
          <w:szCs w:val="24"/>
        </w:rPr>
        <w:t xml:space="preserve"> agency</w:t>
      </w:r>
      <w:r w:rsidR="007207BC" w:rsidRPr="009A1D02">
        <w:rPr>
          <w:rFonts w:ascii="Times New Roman" w:hAnsi="Times New Roman" w:cs="Times New Roman"/>
          <w:sz w:val="24"/>
          <w:szCs w:val="24"/>
        </w:rPr>
        <w:t>, ‘empowerment’,</w:t>
      </w:r>
      <w:r w:rsidR="009977EC" w:rsidRPr="009A1D02">
        <w:rPr>
          <w:rFonts w:ascii="Times New Roman" w:hAnsi="Times New Roman" w:cs="Times New Roman"/>
          <w:sz w:val="24"/>
          <w:szCs w:val="24"/>
        </w:rPr>
        <w:t xml:space="preserve"> and </w:t>
      </w:r>
      <w:r w:rsidR="00703E81" w:rsidRPr="009A1D02">
        <w:rPr>
          <w:rFonts w:ascii="Times New Roman" w:hAnsi="Times New Roman" w:cs="Times New Roman"/>
          <w:sz w:val="24"/>
          <w:szCs w:val="24"/>
        </w:rPr>
        <w:t xml:space="preserve">full </w:t>
      </w:r>
      <w:r w:rsidR="009977EC" w:rsidRPr="009A1D02">
        <w:rPr>
          <w:rFonts w:ascii="Times New Roman" w:hAnsi="Times New Roman" w:cs="Times New Roman"/>
          <w:sz w:val="24"/>
          <w:szCs w:val="24"/>
        </w:rPr>
        <w:t>participation rights</w:t>
      </w:r>
      <w:r w:rsidR="005B6F13" w:rsidRPr="009A1D02">
        <w:rPr>
          <w:rFonts w:ascii="Times New Roman" w:hAnsi="Times New Roman" w:cs="Times New Roman"/>
          <w:sz w:val="24"/>
          <w:szCs w:val="24"/>
        </w:rPr>
        <w:t xml:space="preserve">.  </w:t>
      </w:r>
      <w:r w:rsidR="00030C7E" w:rsidRPr="009A1D02">
        <w:rPr>
          <w:rFonts w:ascii="Times New Roman" w:hAnsi="Times New Roman" w:cs="Times New Roman"/>
          <w:sz w:val="24"/>
          <w:szCs w:val="24"/>
        </w:rPr>
        <w:t xml:space="preserve">Yet, the notion of voice and how it may contribute to the privileging of particular ways of knowing (some) children’s lives, is rarely interrogated.   Some </w:t>
      </w:r>
      <w:r w:rsidR="00E81378" w:rsidRPr="009A1D02">
        <w:rPr>
          <w:rFonts w:ascii="Times New Roman" w:hAnsi="Times New Roman" w:cs="Times New Roman"/>
          <w:sz w:val="24"/>
          <w:szCs w:val="24"/>
        </w:rPr>
        <w:t xml:space="preserve">recent critiques of </w:t>
      </w:r>
      <w:r w:rsidR="00CD16C2" w:rsidRPr="009A1D02">
        <w:rPr>
          <w:rFonts w:ascii="Times New Roman" w:hAnsi="Times New Roman" w:cs="Times New Roman"/>
          <w:sz w:val="24"/>
          <w:szCs w:val="24"/>
        </w:rPr>
        <w:t xml:space="preserve">the use of </w:t>
      </w:r>
      <w:r w:rsidR="00E81378" w:rsidRPr="009A1D02">
        <w:rPr>
          <w:rFonts w:ascii="Times New Roman" w:hAnsi="Times New Roman" w:cs="Times New Roman"/>
          <w:sz w:val="24"/>
          <w:szCs w:val="24"/>
        </w:rPr>
        <w:t>voice in qualitative enquiry in relation to children</w:t>
      </w:r>
      <w:r w:rsidR="003D41F9" w:rsidRPr="009A1D02">
        <w:rPr>
          <w:rFonts w:ascii="Times New Roman" w:hAnsi="Times New Roman" w:cs="Times New Roman"/>
          <w:sz w:val="24"/>
          <w:szCs w:val="24"/>
        </w:rPr>
        <w:t xml:space="preserve"> (and broader PPI initiatives [see for example, Bissell et al. 2018 and Viksveen et al. 2017])</w:t>
      </w:r>
      <w:r w:rsidR="00E81378" w:rsidRPr="009A1D02">
        <w:rPr>
          <w:rFonts w:ascii="Times New Roman" w:hAnsi="Times New Roman" w:cs="Times New Roman"/>
          <w:sz w:val="24"/>
          <w:szCs w:val="24"/>
        </w:rPr>
        <w:t xml:space="preserve"> have drawn </w:t>
      </w:r>
      <w:r w:rsidR="00CD16C2" w:rsidRPr="009A1D02">
        <w:rPr>
          <w:rFonts w:ascii="Times New Roman" w:hAnsi="Times New Roman" w:cs="Times New Roman"/>
          <w:sz w:val="24"/>
          <w:szCs w:val="24"/>
        </w:rPr>
        <w:t xml:space="preserve">critical </w:t>
      </w:r>
      <w:r w:rsidR="00E81378" w:rsidRPr="009A1D02">
        <w:rPr>
          <w:rFonts w:ascii="Times New Roman" w:hAnsi="Times New Roman" w:cs="Times New Roman"/>
          <w:sz w:val="24"/>
          <w:szCs w:val="24"/>
        </w:rPr>
        <w:t xml:space="preserve">attention to issues of representation and the epistemological </w:t>
      </w:r>
      <w:r w:rsidR="009E14D8" w:rsidRPr="009A1D02">
        <w:rPr>
          <w:rFonts w:ascii="Times New Roman" w:hAnsi="Times New Roman" w:cs="Times New Roman"/>
          <w:sz w:val="24"/>
          <w:szCs w:val="24"/>
        </w:rPr>
        <w:t>incongruences</w:t>
      </w:r>
      <w:r w:rsidR="00E81378" w:rsidRPr="009A1D02">
        <w:rPr>
          <w:rFonts w:ascii="Times New Roman" w:hAnsi="Times New Roman" w:cs="Times New Roman"/>
          <w:sz w:val="24"/>
          <w:szCs w:val="24"/>
        </w:rPr>
        <w:t xml:space="preserve"> tied to </w:t>
      </w:r>
      <w:r w:rsidR="009977EC" w:rsidRPr="009A1D02">
        <w:rPr>
          <w:rFonts w:ascii="Times New Roman" w:hAnsi="Times New Roman" w:cs="Times New Roman"/>
          <w:sz w:val="24"/>
          <w:szCs w:val="24"/>
        </w:rPr>
        <w:t xml:space="preserve">claims </w:t>
      </w:r>
      <w:r w:rsidR="00E81378" w:rsidRPr="009A1D02">
        <w:rPr>
          <w:rFonts w:ascii="Times New Roman" w:hAnsi="Times New Roman" w:cs="Times New Roman"/>
          <w:sz w:val="24"/>
          <w:szCs w:val="24"/>
        </w:rPr>
        <w:t>of</w:t>
      </w:r>
      <w:r w:rsidR="009977EC" w:rsidRPr="009A1D02">
        <w:rPr>
          <w:rFonts w:ascii="Times New Roman" w:hAnsi="Times New Roman" w:cs="Times New Roman"/>
          <w:sz w:val="24"/>
          <w:szCs w:val="24"/>
        </w:rPr>
        <w:t xml:space="preserve"> authenticity</w:t>
      </w:r>
      <w:r w:rsidR="007207BC" w:rsidRPr="009A1D02">
        <w:rPr>
          <w:rFonts w:ascii="Times New Roman" w:hAnsi="Times New Roman" w:cs="Times New Roman"/>
          <w:sz w:val="24"/>
          <w:szCs w:val="24"/>
        </w:rPr>
        <w:t xml:space="preserve"> (</w:t>
      </w:r>
      <w:r w:rsidR="00CD16C2" w:rsidRPr="009A1D02">
        <w:rPr>
          <w:rFonts w:ascii="Times New Roman" w:hAnsi="Times New Roman" w:cs="Times New Roman"/>
          <w:sz w:val="24"/>
          <w:szCs w:val="24"/>
        </w:rPr>
        <w:t xml:space="preserve">see for example, </w:t>
      </w:r>
      <w:r w:rsidR="007207BC" w:rsidRPr="009A1D02">
        <w:rPr>
          <w:rFonts w:ascii="Times New Roman" w:hAnsi="Times New Roman" w:cs="Times New Roman"/>
          <w:sz w:val="24"/>
          <w:szCs w:val="24"/>
        </w:rPr>
        <w:t>James 2007</w:t>
      </w:r>
      <w:r w:rsidR="001D71C2" w:rsidRPr="009A1D02">
        <w:rPr>
          <w:rFonts w:ascii="Times New Roman" w:hAnsi="Times New Roman" w:cs="Times New Roman"/>
          <w:sz w:val="24"/>
          <w:szCs w:val="24"/>
        </w:rPr>
        <w:t>, Spyrou</w:t>
      </w:r>
      <w:r w:rsidR="00641D4D" w:rsidRPr="009A1D02">
        <w:rPr>
          <w:rFonts w:ascii="Times New Roman" w:hAnsi="Times New Roman" w:cs="Times New Roman"/>
          <w:sz w:val="24"/>
          <w:szCs w:val="24"/>
        </w:rPr>
        <w:t xml:space="preserve"> 2011)</w:t>
      </w:r>
      <w:r w:rsidR="009977EC" w:rsidRPr="009A1D02">
        <w:rPr>
          <w:rFonts w:ascii="Times New Roman" w:hAnsi="Times New Roman" w:cs="Times New Roman"/>
          <w:sz w:val="24"/>
          <w:szCs w:val="24"/>
        </w:rPr>
        <w:t xml:space="preserve">.  </w:t>
      </w:r>
      <w:r w:rsidR="009E14D8" w:rsidRPr="009A1D02">
        <w:rPr>
          <w:rFonts w:ascii="Times New Roman" w:hAnsi="Times New Roman" w:cs="Times New Roman"/>
          <w:sz w:val="24"/>
          <w:szCs w:val="24"/>
        </w:rPr>
        <w:t>F</w:t>
      </w:r>
      <w:r w:rsidR="00CD16C2" w:rsidRPr="009A1D02">
        <w:rPr>
          <w:rFonts w:ascii="Times New Roman" w:hAnsi="Times New Roman" w:cs="Times New Roman"/>
          <w:sz w:val="24"/>
          <w:szCs w:val="24"/>
        </w:rPr>
        <w:t xml:space="preserve">our </w:t>
      </w:r>
      <w:r w:rsidR="00641D4D" w:rsidRPr="009A1D02">
        <w:rPr>
          <w:rFonts w:ascii="Times New Roman" w:hAnsi="Times New Roman" w:cs="Times New Roman"/>
          <w:sz w:val="24"/>
          <w:szCs w:val="24"/>
        </w:rPr>
        <w:t>related</w:t>
      </w:r>
      <w:r w:rsidR="00CD16C2" w:rsidRPr="009A1D02">
        <w:rPr>
          <w:rFonts w:ascii="Times New Roman" w:hAnsi="Times New Roman" w:cs="Times New Roman"/>
          <w:sz w:val="24"/>
          <w:szCs w:val="24"/>
        </w:rPr>
        <w:t xml:space="preserve"> issues</w:t>
      </w:r>
      <w:r w:rsidR="008731F4" w:rsidRPr="009A1D02">
        <w:rPr>
          <w:rFonts w:ascii="Times New Roman" w:hAnsi="Times New Roman" w:cs="Times New Roman"/>
          <w:sz w:val="24"/>
          <w:szCs w:val="24"/>
        </w:rPr>
        <w:t xml:space="preserve"> </w:t>
      </w:r>
      <w:r w:rsidR="009E14D8" w:rsidRPr="009A1D02">
        <w:rPr>
          <w:rFonts w:ascii="Times New Roman" w:hAnsi="Times New Roman" w:cs="Times New Roman"/>
          <w:sz w:val="24"/>
          <w:szCs w:val="24"/>
        </w:rPr>
        <w:t>have been</w:t>
      </w:r>
      <w:r w:rsidR="00641D4D" w:rsidRPr="009A1D02">
        <w:rPr>
          <w:rFonts w:ascii="Times New Roman" w:hAnsi="Times New Roman" w:cs="Times New Roman"/>
          <w:sz w:val="24"/>
          <w:szCs w:val="24"/>
        </w:rPr>
        <w:t xml:space="preserve"> raised</w:t>
      </w:r>
      <w:r w:rsidR="00CD16C2" w:rsidRPr="009A1D02">
        <w:rPr>
          <w:rFonts w:ascii="Times New Roman" w:hAnsi="Times New Roman" w:cs="Times New Roman"/>
          <w:sz w:val="24"/>
          <w:szCs w:val="24"/>
        </w:rPr>
        <w:t>.</w:t>
      </w:r>
      <w:r w:rsidR="001C5DAA" w:rsidRPr="009A1D02">
        <w:rPr>
          <w:rFonts w:ascii="Times New Roman" w:hAnsi="Times New Roman" w:cs="Times New Roman"/>
          <w:sz w:val="24"/>
          <w:szCs w:val="24"/>
        </w:rPr>
        <w:t xml:space="preserve">  </w:t>
      </w:r>
      <w:r w:rsidR="009977EC" w:rsidRPr="009A1D02">
        <w:rPr>
          <w:rFonts w:ascii="Times New Roman" w:hAnsi="Times New Roman" w:cs="Times New Roman"/>
          <w:sz w:val="24"/>
          <w:szCs w:val="24"/>
        </w:rPr>
        <w:t>First, the privileging of voice as a mode of expression downplays children’s alternative ways of indicating their p</w:t>
      </w:r>
      <w:r w:rsidR="00C875F2" w:rsidRPr="009A1D02">
        <w:rPr>
          <w:rFonts w:ascii="Times New Roman" w:hAnsi="Times New Roman" w:cs="Times New Roman"/>
          <w:sz w:val="24"/>
          <w:szCs w:val="24"/>
        </w:rPr>
        <w:t>references, perspectives and possible forms of r</w:t>
      </w:r>
      <w:r w:rsidR="009977EC" w:rsidRPr="009A1D02">
        <w:rPr>
          <w:rFonts w:ascii="Times New Roman" w:hAnsi="Times New Roman" w:cs="Times New Roman"/>
          <w:sz w:val="24"/>
          <w:szCs w:val="24"/>
        </w:rPr>
        <w:t>esistance</w:t>
      </w:r>
      <w:r w:rsidRPr="009A1D02">
        <w:rPr>
          <w:rFonts w:ascii="Times New Roman" w:hAnsi="Times New Roman" w:cs="Times New Roman"/>
          <w:sz w:val="24"/>
          <w:szCs w:val="24"/>
        </w:rPr>
        <w:t xml:space="preserve">.  </w:t>
      </w:r>
      <w:r w:rsidR="009977EC" w:rsidRPr="009A1D02">
        <w:rPr>
          <w:rFonts w:ascii="Times New Roman" w:hAnsi="Times New Roman" w:cs="Times New Roman"/>
          <w:sz w:val="24"/>
          <w:szCs w:val="24"/>
        </w:rPr>
        <w:t xml:space="preserve">Indeed, not using </w:t>
      </w:r>
      <w:r w:rsidR="00296013" w:rsidRPr="009A1D02">
        <w:rPr>
          <w:rFonts w:ascii="Times New Roman" w:hAnsi="Times New Roman" w:cs="Times New Roman"/>
          <w:sz w:val="24"/>
          <w:szCs w:val="24"/>
        </w:rPr>
        <w:t>a voice</w:t>
      </w:r>
      <w:r w:rsidR="009977EC" w:rsidRPr="009A1D02">
        <w:rPr>
          <w:rFonts w:ascii="Times New Roman" w:hAnsi="Times New Roman" w:cs="Times New Roman"/>
          <w:sz w:val="24"/>
          <w:szCs w:val="24"/>
        </w:rPr>
        <w:t xml:space="preserve"> may tell us more </w:t>
      </w:r>
      <w:r w:rsidR="00F04C80" w:rsidRPr="009A1D02">
        <w:rPr>
          <w:rFonts w:ascii="Times New Roman" w:hAnsi="Times New Roman" w:cs="Times New Roman"/>
          <w:sz w:val="24"/>
          <w:szCs w:val="24"/>
        </w:rPr>
        <w:t xml:space="preserve">about </w:t>
      </w:r>
      <w:r w:rsidR="00C875F2" w:rsidRPr="009A1D02">
        <w:rPr>
          <w:rFonts w:ascii="Times New Roman" w:hAnsi="Times New Roman" w:cs="Times New Roman"/>
          <w:sz w:val="24"/>
          <w:szCs w:val="24"/>
        </w:rPr>
        <w:t xml:space="preserve">children’s </w:t>
      </w:r>
      <w:r w:rsidR="00F04C80" w:rsidRPr="009A1D02">
        <w:rPr>
          <w:rFonts w:ascii="Times New Roman" w:hAnsi="Times New Roman" w:cs="Times New Roman"/>
          <w:sz w:val="24"/>
          <w:szCs w:val="24"/>
        </w:rPr>
        <w:t xml:space="preserve">preferences than </w:t>
      </w:r>
      <w:r w:rsidR="00641D4D" w:rsidRPr="009A1D02">
        <w:rPr>
          <w:rFonts w:ascii="Times New Roman" w:hAnsi="Times New Roman" w:cs="Times New Roman"/>
          <w:sz w:val="24"/>
          <w:szCs w:val="24"/>
        </w:rPr>
        <w:t>what is vocalised</w:t>
      </w:r>
      <w:r w:rsidR="00296013" w:rsidRPr="009A1D02">
        <w:rPr>
          <w:rFonts w:ascii="Times New Roman" w:hAnsi="Times New Roman" w:cs="Times New Roman"/>
          <w:sz w:val="24"/>
          <w:szCs w:val="24"/>
        </w:rPr>
        <w:t xml:space="preserve"> (see for example Lee 2001, Komulaninen 2007</w:t>
      </w:r>
      <w:r w:rsidR="001D71C2" w:rsidRPr="009A1D02">
        <w:rPr>
          <w:rFonts w:ascii="Times New Roman" w:hAnsi="Times New Roman" w:cs="Times New Roman"/>
          <w:sz w:val="24"/>
          <w:szCs w:val="24"/>
        </w:rPr>
        <w:t xml:space="preserve">, </w:t>
      </w:r>
      <w:r w:rsidR="008F1492" w:rsidRPr="009A1D02">
        <w:rPr>
          <w:rFonts w:ascii="Times New Roman" w:hAnsi="Times New Roman" w:cs="Times New Roman"/>
          <w:sz w:val="24"/>
          <w:szCs w:val="24"/>
        </w:rPr>
        <w:t xml:space="preserve">Lewis 2010, </w:t>
      </w:r>
      <w:r w:rsidR="001D71C2" w:rsidRPr="009A1D02">
        <w:rPr>
          <w:rFonts w:ascii="Times New Roman" w:hAnsi="Times New Roman" w:cs="Times New Roman"/>
          <w:sz w:val="24"/>
          <w:szCs w:val="24"/>
        </w:rPr>
        <w:t>Spryou</w:t>
      </w:r>
      <w:r w:rsidR="00185270" w:rsidRPr="009A1D02">
        <w:rPr>
          <w:rFonts w:ascii="Times New Roman" w:hAnsi="Times New Roman" w:cs="Times New Roman"/>
          <w:sz w:val="24"/>
          <w:szCs w:val="24"/>
        </w:rPr>
        <w:t xml:space="preserve"> 2016</w:t>
      </w:r>
      <w:r w:rsidR="00296013" w:rsidRPr="009A1D02">
        <w:rPr>
          <w:rFonts w:ascii="Times New Roman" w:hAnsi="Times New Roman" w:cs="Times New Roman"/>
          <w:sz w:val="24"/>
          <w:szCs w:val="24"/>
        </w:rPr>
        <w:t>)</w:t>
      </w:r>
      <w:r w:rsidR="00B009E8" w:rsidRPr="009A1D02">
        <w:rPr>
          <w:rFonts w:ascii="Times New Roman" w:hAnsi="Times New Roman" w:cs="Times New Roman"/>
          <w:sz w:val="24"/>
          <w:szCs w:val="24"/>
        </w:rPr>
        <w:t xml:space="preserve">. </w:t>
      </w:r>
    </w:p>
    <w:p w14:paraId="37264836" w14:textId="77777777" w:rsidR="000A011A" w:rsidRPr="009A1D02" w:rsidRDefault="000A011A" w:rsidP="009A1D02">
      <w:pPr>
        <w:spacing w:after="0" w:line="480" w:lineRule="auto"/>
        <w:rPr>
          <w:rFonts w:ascii="Times New Roman" w:hAnsi="Times New Roman" w:cs="Times New Roman"/>
          <w:sz w:val="24"/>
          <w:szCs w:val="24"/>
        </w:rPr>
      </w:pPr>
    </w:p>
    <w:p w14:paraId="6B475FAE" w14:textId="57D2644D" w:rsidR="00C077A1" w:rsidRPr="009A1D02" w:rsidRDefault="00296013"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Komulainen (2007)</w:t>
      </w:r>
      <w:r w:rsidR="00AC720D" w:rsidRPr="009A1D02">
        <w:rPr>
          <w:rFonts w:ascii="Times New Roman" w:hAnsi="Times New Roman" w:cs="Times New Roman"/>
          <w:sz w:val="24"/>
          <w:szCs w:val="24"/>
        </w:rPr>
        <w:t xml:space="preserve"> illustrates this tension by unpacking</w:t>
      </w:r>
      <w:r w:rsidR="00B009E8" w:rsidRPr="009A1D02">
        <w:rPr>
          <w:rFonts w:ascii="Times New Roman" w:hAnsi="Times New Roman" w:cs="Times New Roman"/>
          <w:sz w:val="24"/>
          <w:szCs w:val="24"/>
        </w:rPr>
        <w:t xml:space="preserve"> </w:t>
      </w:r>
      <w:r w:rsidRPr="009A1D02">
        <w:rPr>
          <w:rFonts w:ascii="Times New Roman" w:hAnsi="Times New Roman" w:cs="Times New Roman"/>
          <w:sz w:val="24"/>
          <w:szCs w:val="24"/>
        </w:rPr>
        <w:t>the social and co-constructed na</w:t>
      </w:r>
      <w:r w:rsidR="00641D4D" w:rsidRPr="009A1D02">
        <w:rPr>
          <w:rFonts w:ascii="Times New Roman" w:hAnsi="Times New Roman" w:cs="Times New Roman"/>
          <w:sz w:val="24"/>
          <w:szCs w:val="24"/>
        </w:rPr>
        <w:t>ture of speech</w:t>
      </w:r>
      <w:r w:rsidRPr="009A1D02">
        <w:rPr>
          <w:rFonts w:ascii="Times New Roman" w:hAnsi="Times New Roman" w:cs="Times New Roman"/>
          <w:sz w:val="24"/>
          <w:szCs w:val="24"/>
        </w:rPr>
        <w:t xml:space="preserve">.  </w:t>
      </w:r>
      <w:r w:rsidR="00C875F2" w:rsidRPr="009A1D02">
        <w:rPr>
          <w:rFonts w:ascii="Times New Roman" w:hAnsi="Times New Roman" w:cs="Times New Roman"/>
          <w:sz w:val="24"/>
          <w:szCs w:val="24"/>
        </w:rPr>
        <w:t xml:space="preserve">Indeed, qualitative interviews </w:t>
      </w:r>
      <w:r w:rsidR="00B009E8" w:rsidRPr="009A1D02">
        <w:rPr>
          <w:rFonts w:ascii="Times New Roman" w:hAnsi="Times New Roman" w:cs="Times New Roman"/>
          <w:sz w:val="24"/>
          <w:szCs w:val="24"/>
        </w:rPr>
        <w:t>are well</w:t>
      </w:r>
      <w:r w:rsidR="00C875F2" w:rsidRPr="009A1D02">
        <w:rPr>
          <w:rFonts w:ascii="Times New Roman" w:hAnsi="Times New Roman" w:cs="Times New Roman"/>
          <w:sz w:val="24"/>
          <w:szCs w:val="24"/>
        </w:rPr>
        <w:t xml:space="preserve"> recognised as a co-constructed process of </w:t>
      </w:r>
      <w:r w:rsidR="00C875F2" w:rsidRPr="009A1D02">
        <w:rPr>
          <w:rFonts w:ascii="Times New Roman" w:hAnsi="Times New Roman" w:cs="Times New Roman"/>
          <w:sz w:val="24"/>
          <w:szCs w:val="24"/>
        </w:rPr>
        <w:lastRenderedPageBreak/>
        <w:t xml:space="preserve">meaning-making (Westcott and Littleton 2005).  </w:t>
      </w:r>
      <w:r w:rsidRPr="009A1D02">
        <w:rPr>
          <w:rFonts w:ascii="Times New Roman" w:hAnsi="Times New Roman" w:cs="Times New Roman"/>
          <w:sz w:val="24"/>
          <w:szCs w:val="24"/>
        </w:rPr>
        <w:t>Drawing on ethnographic field work with children with disabilities, Komulainen</w:t>
      </w:r>
      <w:r w:rsidR="00AC720D" w:rsidRPr="009A1D02">
        <w:rPr>
          <w:rFonts w:ascii="Times New Roman" w:hAnsi="Times New Roman" w:cs="Times New Roman"/>
          <w:sz w:val="24"/>
          <w:szCs w:val="24"/>
        </w:rPr>
        <w:t xml:space="preserve"> reveals</w:t>
      </w:r>
      <w:r w:rsidR="00BB75B4"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how children’s voices are both constrained and enabled by the contexts in which speech may be enabled (or not).  </w:t>
      </w:r>
      <w:r w:rsidR="002968AB" w:rsidRPr="009A1D02">
        <w:rPr>
          <w:rFonts w:ascii="Times New Roman" w:hAnsi="Times New Roman" w:cs="Times New Roman"/>
          <w:sz w:val="24"/>
          <w:szCs w:val="24"/>
        </w:rPr>
        <w:t>Understanding the (social and methodological) context in which experiences are voiced</w:t>
      </w:r>
      <w:r w:rsidR="00BB75B4" w:rsidRPr="009A1D02">
        <w:rPr>
          <w:rFonts w:ascii="Times New Roman" w:hAnsi="Times New Roman" w:cs="Times New Roman"/>
          <w:sz w:val="24"/>
          <w:szCs w:val="24"/>
        </w:rPr>
        <w:t xml:space="preserve"> helps to uncover the ways (multiple) voices are mediated, constrained or enabled by the prevailing norms about children and childhood</w:t>
      </w:r>
      <w:r w:rsidR="00DA06E6" w:rsidRPr="009A1D02">
        <w:rPr>
          <w:rFonts w:ascii="Times New Roman" w:hAnsi="Times New Roman" w:cs="Times New Roman"/>
          <w:sz w:val="24"/>
          <w:szCs w:val="24"/>
        </w:rPr>
        <w:t xml:space="preserve"> (Alldred 1998)</w:t>
      </w:r>
      <w:r w:rsidR="009E14D8" w:rsidRPr="009A1D02">
        <w:rPr>
          <w:rFonts w:ascii="Times New Roman" w:hAnsi="Times New Roman" w:cs="Times New Roman"/>
          <w:sz w:val="24"/>
          <w:szCs w:val="24"/>
        </w:rPr>
        <w:t xml:space="preserve">.  The </w:t>
      </w:r>
      <w:r w:rsidR="00605C89" w:rsidRPr="009A1D02">
        <w:rPr>
          <w:rFonts w:ascii="Times New Roman" w:hAnsi="Times New Roman" w:cs="Times New Roman"/>
          <w:sz w:val="24"/>
          <w:szCs w:val="24"/>
        </w:rPr>
        <w:t xml:space="preserve">importance of </w:t>
      </w:r>
      <w:r w:rsidR="009E14D8" w:rsidRPr="009A1D02">
        <w:rPr>
          <w:rFonts w:ascii="Times New Roman" w:hAnsi="Times New Roman" w:cs="Times New Roman"/>
          <w:sz w:val="24"/>
          <w:szCs w:val="24"/>
        </w:rPr>
        <w:t>attending to</w:t>
      </w:r>
      <w:r w:rsidR="00641D4D" w:rsidRPr="009A1D02">
        <w:rPr>
          <w:rFonts w:ascii="Times New Roman" w:hAnsi="Times New Roman" w:cs="Times New Roman"/>
          <w:sz w:val="24"/>
          <w:szCs w:val="24"/>
        </w:rPr>
        <w:t xml:space="preserve"> </w:t>
      </w:r>
      <w:r w:rsidR="00C875F2" w:rsidRPr="009A1D02">
        <w:rPr>
          <w:rFonts w:ascii="Times New Roman" w:hAnsi="Times New Roman" w:cs="Times New Roman"/>
          <w:sz w:val="24"/>
          <w:szCs w:val="24"/>
        </w:rPr>
        <w:t xml:space="preserve">how and which voices are made possible in any research </w:t>
      </w:r>
      <w:r w:rsidR="00185270" w:rsidRPr="009A1D02">
        <w:rPr>
          <w:rFonts w:ascii="Times New Roman" w:hAnsi="Times New Roman" w:cs="Times New Roman"/>
          <w:sz w:val="24"/>
          <w:szCs w:val="24"/>
        </w:rPr>
        <w:t>en</w:t>
      </w:r>
      <w:r w:rsidR="00C875F2" w:rsidRPr="009A1D02">
        <w:rPr>
          <w:rFonts w:ascii="Times New Roman" w:hAnsi="Times New Roman" w:cs="Times New Roman"/>
          <w:sz w:val="24"/>
          <w:szCs w:val="24"/>
        </w:rPr>
        <w:t xml:space="preserve">counter </w:t>
      </w:r>
      <w:r w:rsidR="00185270" w:rsidRPr="009A1D02">
        <w:rPr>
          <w:rFonts w:ascii="Times New Roman" w:hAnsi="Times New Roman" w:cs="Times New Roman"/>
          <w:sz w:val="24"/>
          <w:szCs w:val="24"/>
        </w:rPr>
        <w:t>highlights the ways in which</w:t>
      </w:r>
      <w:r w:rsidR="00C875F2" w:rsidRPr="009A1D02">
        <w:rPr>
          <w:rFonts w:ascii="Times New Roman" w:hAnsi="Times New Roman" w:cs="Times New Roman"/>
          <w:sz w:val="24"/>
          <w:szCs w:val="24"/>
        </w:rPr>
        <w:t xml:space="preserve"> adults </w:t>
      </w:r>
      <w:r w:rsidR="00AC720D" w:rsidRPr="009A1D02">
        <w:rPr>
          <w:rFonts w:ascii="Times New Roman" w:hAnsi="Times New Roman" w:cs="Times New Roman"/>
          <w:sz w:val="24"/>
          <w:szCs w:val="24"/>
        </w:rPr>
        <w:t xml:space="preserve">come to </w:t>
      </w:r>
      <w:r w:rsidR="00C875F2" w:rsidRPr="009A1D02">
        <w:rPr>
          <w:rFonts w:ascii="Times New Roman" w:hAnsi="Times New Roman" w:cs="Times New Roman"/>
          <w:sz w:val="24"/>
          <w:szCs w:val="24"/>
        </w:rPr>
        <w:t>produce and understand the meaning of children’s voices</w:t>
      </w:r>
      <w:r w:rsidR="00AC720D" w:rsidRPr="009A1D02">
        <w:rPr>
          <w:rFonts w:ascii="Times New Roman" w:hAnsi="Times New Roman" w:cs="Times New Roman"/>
          <w:sz w:val="24"/>
          <w:szCs w:val="24"/>
        </w:rPr>
        <w:t xml:space="preserve"> – including </w:t>
      </w:r>
      <w:r w:rsidR="001A6AD9" w:rsidRPr="009A1D02">
        <w:rPr>
          <w:rFonts w:ascii="Times New Roman" w:hAnsi="Times New Roman" w:cs="Times New Roman"/>
          <w:sz w:val="24"/>
          <w:szCs w:val="24"/>
        </w:rPr>
        <w:t xml:space="preserve">any </w:t>
      </w:r>
      <w:r w:rsidR="00AC720D" w:rsidRPr="009A1D02">
        <w:rPr>
          <w:rFonts w:ascii="Times New Roman" w:hAnsi="Times New Roman" w:cs="Times New Roman"/>
          <w:sz w:val="24"/>
          <w:szCs w:val="24"/>
        </w:rPr>
        <w:t>at</w:t>
      </w:r>
      <w:r w:rsidR="001A6AD9" w:rsidRPr="009A1D02">
        <w:rPr>
          <w:rFonts w:ascii="Times New Roman" w:hAnsi="Times New Roman" w:cs="Times New Roman"/>
          <w:sz w:val="24"/>
          <w:szCs w:val="24"/>
        </w:rPr>
        <w:t xml:space="preserve">tention given to </w:t>
      </w:r>
      <w:r w:rsidR="00B009E8" w:rsidRPr="009A1D02">
        <w:rPr>
          <w:rFonts w:ascii="Times New Roman" w:hAnsi="Times New Roman" w:cs="Times New Roman"/>
          <w:sz w:val="24"/>
          <w:szCs w:val="24"/>
        </w:rPr>
        <w:t>silences and the non-verbal (</w:t>
      </w:r>
      <w:r w:rsidR="00596192" w:rsidRPr="009A1D02">
        <w:rPr>
          <w:rFonts w:ascii="Times New Roman" w:hAnsi="Times New Roman" w:cs="Times New Roman"/>
          <w:sz w:val="24"/>
          <w:szCs w:val="24"/>
        </w:rPr>
        <w:t xml:space="preserve">Lewis 2010, </w:t>
      </w:r>
      <w:r w:rsidR="00B009E8" w:rsidRPr="009A1D02">
        <w:rPr>
          <w:rFonts w:ascii="Times New Roman" w:hAnsi="Times New Roman" w:cs="Times New Roman"/>
          <w:sz w:val="24"/>
          <w:szCs w:val="24"/>
        </w:rPr>
        <w:t xml:space="preserve">Spyrou 2016).  </w:t>
      </w:r>
      <w:r w:rsidR="00AC720D" w:rsidRPr="009A1D02">
        <w:rPr>
          <w:rFonts w:ascii="Times New Roman" w:hAnsi="Times New Roman" w:cs="Times New Roman"/>
          <w:sz w:val="24"/>
          <w:szCs w:val="24"/>
        </w:rPr>
        <w:t>H</w:t>
      </w:r>
      <w:r w:rsidR="00605C89" w:rsidRPr="009A1D02">
        <w:rPr>
          <w:rFonts w:ascii="Times New Roman" w:hAnsi="Times New Roman" w:cs="Times New Roman"/>
          <w:sz w:val="24"/>
          <w:szCs w:val="24"/>
        </w:rPr>
        <w:t>ow ‘voices’ are heard</w:t>
      </w:r>
      <w:r w:rsidR="00185270" w:rsidRPr="009A1D02">
        <w:rPr>
          <w:rFonts w:ascii="Times New Roman" w:hAnsi="Times New Roman" w:cs="Times New Roman"/>
          <w:sz w:val="24"/>
          <w:szCs w:val="24"/>
        </w:rPr>
        <w:t xml:space="preserve"> and produced</w:t>
      </w:r>
      <w:r w:rsidR="00C875F2" w:rsidRPr="009A1D02">
        <w:rPr>
          <w:rFonts w:ascii="Times New Roman" w:hAnsi="Times New Roman" w:cs="Times New Roman"/>
          <w:sz w:val="24"/>
          <w:szCs w:val="24"/>
        </w:rPr>
        <w:t xml:space="preserve"> (methods)</w:t>
      </w:r>
      <w:r w:rsidR="00605C89" w:rsidRPr="009A1D02">
        <w:rPr>
          <w:rFonts w:ascii="Times New Roman" w:hAnsi="Times New Roman" w:cs="Times New Roman"/>
          <w:sz w:val="24"/>
          <w:szCs w:val="24"/>
        </w:rPr>
        <w:t xml:space="preserve">, recognised </w:t>
      </w:r>
      <w:r w:rsidR="00C875F2" w:rsidRPr="009A1D02">
        <w:rPr>
          <w:rFonts w:ascii="Times New Roman" w:hAnsi="Times New Roman" w:cs="Times New Roman"/>
          <w:sz w:val="24"/>
          <w:szCs w:val="24"/>
        </w:rPr>
        <w:t xml:space="preserve">(analysis) </w:t>
      </w:r>
      <w:r w:rsidR="00605C89" w:rsidRPr="009A1D02">
        <w:rPr>
          <w:rFonts w:ascii="Times New Roman" w:hAnsi="Times New Roman" w:cs="Times New Roman"/>
          <w:sz w:val="24"/>
          <w:szCs w:val="24"/>
        </w:rPr>
        <w:t>and taken-up</w:t>
      </w:r>
      <w:r w:rsidR="00C875F2" w:rsidRPr="009A1D02">
        <w:rPr>
          <w:rFonts w:ascii="Times New Roman" w:hAnsi="Times New Roman" w:cs="Times New Roman"/>
          <w:sz w:val="24"/>
          <w:szCs w:val="24"/>
        </w:rPr>
        <w:t xml:space="preserve"> (significance) </w:t>
      </w:r>
      <w:r w:rsidR="00464BDE" w:rsidRPr="009A1D02">
        <w:rPr>
          <w:rFonts w:ascii="Times New Roman" w:hAnsi="Times New Roman" w:cs="Times New Roman"/>
          <w:sz w:val="24"/>
          <w:szCs w:val="24"/>
        </w:rPr>
        <w:t>unde</w:t>
      </w:r>
      <w:r w:rsidR="00F85685" w:rsidRPr="009A1D02">
        <w:rPr>
          <w:rFonts w:ascii="Times New Roman" w:hAnsi="Times New Roman" w:cs="Times New Roman"/>
          <w:sz w:val="24"/>
          <w:szCs w:val="24"/>
        </w:rPr>
        <w:t xml:space="preserve">rscores </w:t>
      </w:r>
      <w:r w:rsidR="00185270" w:rsidRPr="009A1D02">
        <w:rPr>
          <w:rFonts w:ascii="Times New Roman" w:hAnsi="Times New Roman" w:cs="Times New Roman"/>
          <w:sz w:val="24"/>
          <w:szCs w:val="24"/>
        </w:rPr>
        <w:t>th</w:t>
      </w:r>
      <w:r w:rsidR="00C875F2" w:rsidRPr="009A1D02">
        <w:rPr>
          <w:rFonts w:ascii="Times New Roman" w:hAnsi="Times New Roman" w:cs="Times New Roman"/>
          <w:sz w:val="24"/>
          <w:szCs w:val="24"/>
        </w:rPr>
        <w:t xml:space="preserve">e </w:t>
      </w:r>
      <w:r w:rsidR="00AC720D" w:rsidRPr="009A1D02">
        <w:rPr>
          <w:rFonts w:ascii="Times New Roman" w:hAnsi="Times New Roman" w:cs="Times New Roman"/>
          <w:sz w:val="24"/>
          <w:szCs w:val="24"/>
        </w:rPr>
        <w:t xml:space="preserve">interpretive and </w:t>
      </w:r>
      <w:r w:rsidR="00C875F2" w:rsidRPr="009A1D02">
        <w:rPr>
          <w:rFonts w:ascii="Times New Roman" w:hAnsi="Times New Roman" w:cs="Times New Roman"/>
          <w:sz w:val="24"/>
          <w:szCs w:val="24"/>
        </w:rPr>
        <w:t>an</w:t>
      </w:r>
      <w:r w:rsidR="009E14D8" w:rsidRPr="009A1D02">
        <w:rPr>
          <w:rFonts w:ascii="Times New Roman" w:hAnsi="Times New Roman" w:cs="Times New Roman"/>
          <w:sz w:val="24"/>
          <w:szCs w:val="24"/>
        </w:rPr>
        <w:t xml:space="preserve">alytical </w:t>
      </w:r>
      <w:r w:rsidR="00C875F2" w:rsidRPr="009A1D02">
        <w:rPr>
          <w:rFonts w:ascii="Times New Roman" w:hAnsi="Times New Roman" w:cs="Times New Roman"/>
          <w:sz w:val="24"/>
          <w:szCs w:val="24"/>
        </w:rPr>
        <w:t xml:space="preserve">processes and relations of power that </w:t>
      </w:r>
      <w:r w:rsidR="00464BDE" w:rsidRPr="009A1D02">
        <w:rPr>
          <w:rFonts w:ascii="Times New Roman" w:hAnsi="Times New Roman" w:cs="Times New Roman"/>
          <w:sz w:val="24"/>
          <w:szCs w:val="24"/>
        </w:rPr>
        <w:t xml:space="preserve">ultimately </w:t>
      </w:r>
      <w:r w:rsidR="00A9530F" w:rsidRPr="009A1D02">
        <w:rPr>
          <w:rFonts w:ascii="Times New Roman" w:hAnsi="Times New Roman" w:cs="Times New Roman"/>
          <w:sz w:val="24"/>
          <w:szCs w:val="24"/>
        </w:rPr>
        <w:t>represent the meaning</w:t>
      </w:r>
      <w:r w:rsidR="00F85685" w:rsidRPr="009A1D02">
        <w:rPr>
          <w:rFonts w:ascii="Times New Roman" w:hAnsi="Times New Roman" w:cs="Times New Roman"/>
          <w:sz w:val="24"/>
          <w:szCs w:val="24"/>
        </w:rPr>
        <w:t>(s)</w:t>
      </w:r>
      <w:r w:rsidR="00A9530F" w:rsidRPr="009A1D02">
        <w:rPr>
          <w:rFonts w:ascii="Times New Roman" w:hAnsi="Times New Roman" w:cs="Times New Roman"/>
          <w:sz w:val="24"/>
          <w:szCs w:val="24"/>
        </w:rPr>
        <w:t xml:space="preserve"> </w:t>
      </w:r>
      <w:r w:rsidR="00F85685" w:rsidRPr="009A1D02">
        <w:rPr>
          <w:rFonts w:ascii="Times New Roman" w:hAnsi="Times New Roman" w:cs="Times New Roman"/>
          <w:sz w:val="24"/>
          <w:szCs w:val="24"/>
        </w:rPr>
        <w:t>and value attached to</w:t>
      </w:r>
      <w:r w:rsidR="00B34C92" w:rsidRPr="009A1D02">
        <w:rPr>
          <w:rFonts w:ascii="Times New Roman" w:hAnsi="Times New Roman" w:cs="Times New Roman"/>
          <w:sz w:val="24"/>
          <w:szCs w:val="24"/>
        </w:rPr>
        <w:t xml:space="preserve"> </w:t>
      </w:r>
      <w:r w:rsidR="00A9530F" w:rsidRPr="009A1D02">
        <w:rPr>
          <w:rFonts w:ascii="Times New Roman" w:hAnsi="Times New Roman" w:cs="Times New Roman"/>
          <w:sz w:val="24"/>
          <w:szCs w:val="24"/>
        </w:rPr>
        <w:t>children’s voices</w:t>
      </w:r>
      <w:r w:rsidR="001A6AD9" w:rsidRPr="009A1D02">
        <w:rPr>
          <w:rFonts w:ascii="Times New Roman" w:hAnsi="Times New Roman" w:cs="Times New Roman"/>
          <w:sz w:val="24"/>
          <w:szCs w:val="24"/>
        </w:rPr>
        <w:t xml:space="preserve"> – a point we return to later in our discussion</w:t>
      </w:r>
      <w:r w:rsidR="00A9530F" w:rsidRPr="009A1D02">
        <w:rPr>
          <w:rFonts w:ascii="Times New Roman" w:hAnsi="Times New Roman" w:cs="Times New Roman"/>
          <w:sz w:val="24"/>
          <w:szCs w:val="24"/>
        </w:rPr>
        <w:t xml:space="preserve">.  </w:t>
      </w:r>
    </w:p>
    <w:p w14:paraId="054F5400" w14:textId="4F564A48" w:rsidR="009977EC" w:rsidRPr="009A1D02" w:rsidRDefault="009977EC" w:rsidP="009A1D02">
      <w:pPr>
        <w:spacing w:after="0" w:line="480" w:lineRule="auto"/>
        <w:rPr>
          <w:rFonts w:ascii="Times New Roman" w:hAnsi="Times New Roman" w:cs="Times New Roman"/>
          <w:sz w:val="24"/>
          <w:szCs w:val="24"/>
        </w:rPr>
      </w:pPr>
    </w:p>
    <w:p w14:paraId="1BCD373A" w14:textId="0D8C49B7" w:rsidR="008731F4" w:rsidRPr="009A1D02" w:rsidRDefault="009977E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Second, and </w:t>
      </w:r>
      <w:r w:rsidR="00A9530F" w:rsidRPr="009A1D02">
        <w:rPr>
          <w:rFonts w:ascii="Times New Roman" w:hAnsi="Times New Roman" w:cs="Times New Roman"/>
          <w:sz w:val="24"/>
          <w:szCs w:val="24"/>
        </w:rPr>
        <w:t xml:space="preserve">in </w:t>
      </w:r>
      <w:r w:rsidR="00AC720D" w:rsidRPr="009A1D02">
        <w:rPr>
          <w:rFonts w:ascii="Times New Roman" w:hAnsi="Times New Roman" w:cs="Times New Roman"/>
          <w:sz w:val="24"/>
          <w:szCs w:val="24"/>
        </w:rPr>
        <w:t xml:space="preserve">some ways </w:t>
      </w:r>
      <w:r w:rsidR="00A9530F" w:rsidRPr="009A1D02">
        <w:rPr>
          <w:rFonts w:ascii="Times New Roman" w:hAnsi="Times New Roman" w:cs="Times New Roman"/>
          <w:sz w:val="24"/>
          <w:szCs w:val="24"/>
        </w:rPr>
        <w:t xml:space="preserve">to guard against </w:t>
      </w:r>
      <w:r w:rsidRPr="009A1D02">
        <w:rPr>
          <w:rFonts w:ascii="Times New Roman" w:hAnsi="Times New Roman" w:cs="Times New Roman"/>
          <w:sz w:val="24"/>
          <w:szCs w:val="24"/>
        </w:rPr>
        <w:t>these tensions</w:t>
      </w:r>
      <w:r w:rsidR="00296013" w:rsidRPr="009A1D02">
        <w:rPr>
          <w:rFonts w:ascii="Times New Roman" w:hAnsi="Times New Roman" w:cs="Times New Roman"/>
          <w:sz w:val="24"/>
          <w:szCs w:val="24"/>
        </w:rPr>
        <w:t xml:space="preserve">, </w:t>
      </w:r>
      <w:r w:rsidR="00953186" w:rsidRPr="009A1D02">
        <w:rPr>
          <w:rFonts w:ascii="Times New Roman" w:hAnsi="Times New Roman" w:cs="Times New Roman"/>
          <w:sz w:val="24"/>
          <w:szCs w:val="24"/>
        </w:rPr>
        <w:t>a range of a</w:t>
      </w:r>
      <w:r w:rsidRPr="009A1D02">
        <w:rPr>
          <w:rFonts w:ascii="Times New Roman" w:hAnsi="Times New Roman" w:cs="Times New Roman"/>
          <w:sz w:val="24"/>
          <w:szCs w:val="24"/>
        </w:rPr>
        <w:t>lternative methods for accessing children’s voices</w:t>
      </w:r>
      <w:r w:rsidR="00953186" w:rsidRPr="009A1D02">
        <w:rPr>
          <w:rFonts w:ascii="Times New Roman" w:hAnsi="Times New Roman" w:cs="Times New Roman"/>
          <w:sz w:val="24"/>
          <w:szCs w:val="24"/>
        </w:rPr>
        <w:t xml:space="preserve"> have been developed.  Examples include the use of </w:t>
      </w:r>
      <w:r w:rsidR="00605C89" w:rsidRPr="009A1D02">
        <w:rPr>
          <w:rFonts w:ascii="Times New Roman" w:hAnsi="Times New Roman" w:cs="Times New Roman"/>
          <w:sz w:val="24"/>
          <w:szCs w:val="24"/>
        </w:rPr>
        <w:t xml:space="preserve">creative and </w:t>
      </w:r>
      <w:r w:rsidR="00953186" w:rsidRPr="009A1D02">
        <w:rPr>
          <w:rFonts w:ascii="Times New Roman" w:hAnsi="Times New Roman" w:cs="Times New Roman"/>
          <w:sz w:val="24"/>
          <w:szCs w:val="24"/>
        </w:rPr>
        <w:t>arts-based methods</w:t>
      </w:r>
      <w:r w:rsidR="00605C89" w:rsidRPr="009A1D02">
        <w:rPr>
          <w:rFonts w:ascii="Times New Roman" w:hAnsi="Times New Roman" w:cs="Times New Roman"/>
          <w:sz w:val="24"/>
          <w:szCs w:val="24"/>
        </w:rPr>
        <w:t xml:space="preserve"> such as drawings</w:t>
      </w:r>
      <w:r w:rsidR="00953186" w:rsidRPr="009A1D02">
        <w:rPr>
          <w:rFonts w:ascii="Times New Roman" w:hAnsi="Times New Roman" w:cs="Times New Roman"/>
          <w:sz w:val="24"/>
          <w:szCs w:val="24"/>
        </w:rPr>
        <w:t xml:space="preserve">, </w:t>
      </w:r>
      <w:r w:rsidRPr="009A1D02">
        <w:rPr>
          <w:rFonts w:ascii="Times New Roman" w:hAnsi="Times New Roman" w:cs="Times New Roman"/>
          <w:sz w:val="24"/>
          <w:szCs w:val="24"/>
        </w:rPr>
        <w:t>photo</w:t>
      </w:r>
      <w:r w:rsidR="00A9530F" w:rsidRPr="009A1D02">
        <w:rPr>
          <w:rFonts w:ascii="Times New Roman" w:hAnsi="Times New Roman" w:cs="Times New Roman"/>
          <w:sz w:val="24"/>
          <w:szCs w:val="24"/>
        </w:rPr>
        <w:t>-</w:t>
      </w:r>
      <w:r w:rsidRPr="009A1D02">
        <w:rPr>
          <w:rFonts w:ascii="Times New Roman" w:hAnsi="Times New Roman" w:cs="Times New Roman"/>
          <w:sz w:val="24"/>
          <w:szCs w:val="24"/>
        </w:rPr>
        <w:t>voice</w:t>
      </w:r>
      <w:r w:rsidR="005E3114" w:rsidRPr="009A1D02">
        <w:rPr>
          <w:rFonts w:ascii="Times New Roman" w:hAnsi="Times New Roman" w:cs="Times New Roman"/>
          <w:sz w:val="24"/>
          <w:szCs w:val="24"/>
        </w:rPr>
        <w:t>, visual diaries</w:t>
      </w:r>
      <w:r w:rsidR="00605C89" w:rsidRPr="009A1D02">
        <w:rPr>
          <w:rFonts w:ascii="Times New Roman" w:hAnsi="Times New Roman" w:cs="Times New Roman"/>
          <w:sz w:val="24"/>
          <w:szCs w:val="24"/>
        </w:rPr>
        <w:t>, map-making</w:t>
      </w:r>
      <w:r w:rsidR="005E3114" w:rsidRPr="009A1D02">
        <w:rPr>
          <w:rFonts w:ascii="Times New Roman" w:hAnsi="Times New Roman" w:cs="Times New Roman"/>
          <w:sz w:val="24"/>
          <w:szCs w:val="24"/>
        </w:rPr>
        <w:t xml:space="preserve"> </w:t>
      </w:r>
      <w:r w:rsidRPr="009A1D02">
        <w:rPr>
          <w:rFonts w:ascii="Times New Roman" w:hAnsi="Times New Roman" w:cs="Times New Roman"/>
          <w:sz w:val="24"/>
          <w:szCs w:val="24"/>
        </w:rPr>
        <w:t>and so forth (</w:t>
      </w:r>
      <w:r w:rsidR="005E3114" w:rsidRPr="009A1D02">
        <w:rPr>
          <w:rFonts w:ascii="Times New Roman" w:hAnsi="Times New Roman" w:cs="Times New Roman"/>
          <w:sz w:val="24"/>
          <w:szCs w:val="24"/>
        </w:rPr>
        <w:t>see</w:t>
      </w:r>
      <w:r w:rsidR="00953186" w:rsidRPr="009A1D02">
        <w:rPr>
          <w:rFonts w:ascii="Times New Roman" w:hAnsi="Times New Roman" w:cs="Times New Roman"/>
          <w:sz w:val="24"/>
          <w:szCs w:val="24"/>
        </w:rPr>
        <w:t xml:space="preserve"> Thompson</w:t>
      </w:r>
      <w:r w:rsidR="00C10E8F" w:rsidRPr="009A1D02">
        <w:rPr>
          <w:rFonts w:ascii="Times New Roman" w:hAnsi="Times New Roman" w:cs="Times New Roman"/>
          <w:sz w:val="24"/>
          <w:szCs w:val="24"/>
        </w:rPr>
        <w:t xml:space="preserve"> 2008a</w:t>
      </w:r>
      <w:r w:rsidR="00953186" w:rsidRPr="009A1D02">
        <w:rPr>
          <w:rFonts w:ascii="Times New Roman" w:hAnsi="Times New Roman" w:cs="Times New Roman"/>
          <w:sz w:val="24"/>
          <w:szCs w:val="24"/>
        </w:rPr>
        <w:t xml:space="preserve"> </w:t>
      </w:r>
      <w:r w:rsidR="005E3114" w:rsidRPr="009A1D02">
        <w:rPr>
          <w:rFonts w:ascii="Times New Roman" w:hAnsi="Times New Roman" w:cs="Times New Roman"/>
          <w:sz w:val="24"/>
          <w:szCs w:val="24"/>
        </w:rPr>
        <w:t>for examples</w:t>
      </w:r>
      <w:r w:rsidR="00953186" w:rsidRPr="009A1D02">
        <w:rPr>
          <w:rFonts w:ascii="Times New Roman" w:hAnsi="Times New Roman" w:cs="Times New Roman"/>
          <w:sz w:val="24"/>
          <w:szCs w:val="24"/>
        </w:rPr>
        <w:t xml:space="preserve"> of these methods</w:t>
      </w:r>
      <w:r w:rsidRPr="009A1D02">
        <w:rPr>
          <w:rFonts w:ascii="Times New Roman" w:hAnsi="Times New Roman" w:cs="Times New Roman"/>
          <w:sz w:val="24"/>
          <w:szCs w:val="24"/>
        </w:rPr>
        <w:t xml:space="preserve">).  These participatory </w:t>
      </w:r>
      <w:r w:rsidR="0080152A" w:rsidRPr="009A1D02">
        <w:rPr>
          <w:rFonts w:ascii="Times New Roman" w:hAnsi="Times New Roman" w:cs="Times New Roman"/>
          <w:sz w:val="24"/>
          <w:szCs w:val="24"/>
        </w:rPr>
        <w:t xml:space="preserve">methods and related </w:t>
      </w:r>
      <w:r w:rsidRPr="009A1D02">
        <w:rPr>
          <w:rFonts w:ascii="Times New Roman" w:hAnsi="Times New Roman" w:cs="Times New Roman"/>
          <w:sz w:val="24"/>
          <w:szCs w:val="24"/>
        </w:rPr>
        <w:t xml:space="preserve">forms of enquiry have been </w:t>
      </w:r>
      <w:r w:rsidR="009B0CC1" w:rsidRPr="009A1D02">
        <w:rPr>
          <w:rFonts w:ascii="Times New Roman" w:hAnsi="Times New Roman" w:cs="Times New Roman"/>
          <w:sz w:val="24"/>
          <w:szCs w:val="24"/>
        </w:rPr>
        <w:t xml:space="preserve">differentially </w:t>
      </w:r>
      <w:r w:rsidRPr="009A1D02">
        <w:rPr>
          <w:rFonts w:ascii="Times New Roman" w:hAnsi="Times New Roman" w:cs="Times New Roman"/>
          <w:sz w:val="24"/>
          <w:szCs w:val="24"/>
        </w:rPr>
        <w:t>crit</w:t>
      </w:r>
      <w:r w:rsidR="009B0CC1" w:rsidRPr="009A1D02">
        <w:rPr>
          <w:rFonts w:ascii="Times New Roman" w:hAnsi="Times New Roman" w:cs="Times New Roman"/>
          <w:sz w:val="24"/>
          <w:szCs w:val="24"/>
        </w:rPr>
        <w:t>iqu</w:t>
      </w:r>
      <w:r w:rsidRPr="009A1D02">
        <w:rPr>
          <w:rFonts w:ascii="Times New Roman" w:hAnsi="Times New Roman" w:cs="Times New Roman"/>
          <w:sz w:val="24"/>
          <w:szCs w:val="24"/>
        </w:rPr>
        <w:t>ed for their potential to fully enable children’s participation</w:t>
      </w:r>
      <w:r w:rsidR="00953186" w:rsidRPr="009A1D02">
        <w:rPr>
          <w:rFonts w:ascii="Times New Roman" w:hAnsi="Times New Roman" w:cs="Times New Roman"/>
          <w:sz w:val="24"/>
          <w:szCs w:val="24"/>
        </w:rPr>
        <w:t>,</w:t>
      </w:r>
      <w:r w:rsidRPr="009A1D02">
        <w:rPr>
          <w:rFonts w:ascii="Times New Roman" w:hAnsi="Times New Roman" w:cs="Times New Roman"/>
          <w:sz w:val="24"/>
          <w:szCs w:val="24"/>
        </w:rPr>
        <w:t xml:space="preserve"> with some evidence suggesting </w:t>
      </w:r>
      <w:r w:rsidR="00353C09" w:rsidRPr="009A1D02">
        <w:rPr>
          <w:rFonts w:ascii="Times New Roman" w:hAnsi="Times New Roman" w:cs="Times New Roman"/>
          <w:sz w:val="24"/>
          <w:szCs w:val="24"/>
        </w:rPr>
        <w:t>that p</w:t>
      </w:r>
      <w:r w:rsidR="0080152A" w:rsidRPr="009A1D02">
        <w:rPr>
          <w:rFonts w:ascii="Times New Roman" w:hAnsi="Times New Roman" w:cs="Times New Roman"/>
          <w:sz w:val="24"/>
          <w:szCs w:val="24"/>
        </w:rPr>
        <w:t xml:space="preserve">articipatory projects </w:t>
      </w:r>
      <w:r w:rsidRPr="009A1D02">
        <w:rPr>
          <w:rFonts w:ascii="Times New Roman" w:hAnsi="Times New Roman" w:cs="Times New Roman"/>
          <w:sz w:val="24"/>
          <w:szCs w:val="24"/>
        </w:rPr>
        <w:t>can remain adult-</w:t>
      </w:r>
      <w:r w:rsidR="0080152A" w:rsidRPr="009A1D02">
        <w:rPr>
          <w:rFonts w:ascii="Times New Roman" w:hAnsi="Times New Roman" w:cs="Times New Roman"/>
          <w:sz w:val="24"/>
          <w:szCs w:val="24"/>
        </w:rPr>
        <w:t>centred and led</w:t>
      </w:r>
      <w:r w:rsidR="00605C89" w:rsidRPr="009A1D02">
        <w:rPr>
          <w:rFonts w:ascii="Times New Roman" w:hAnsi="Times New Roman" w:cs="Times New Roman"/>
          <w:sz w:val="24"/>
          <w:szCs w:val="24"/>
        </w:rPr>
        <w:t xml:space="preserve"> </w:t>
      </w:r>
      <w:r w:rsidR="001D71C2" w:rsidRPr="009A1D02">
        <w:rPr>
          <w:rFonts w:ascii="Times New Roman" w:hAnsi="Times New Roman" w:cs="Times New Roman"/>
          <w:sz w:val="24"/>
          <w:szCs w:val="24"/>
        </w:rPr>
        <w:t>(</w:t>
      </w:r>
      <w:r w:rsidR="000A011A" w:rsidRPr="009A1D02">
        <w:rPr>
          <w:rFonts w:ascii="Times New Roman" w:hAnsi="Times New Roman" w:cs="Times New Roman"/>
          <w:sz w:val="24"/>
          <w:szCs w:val="24"/>
        </w:rPr>
        <w:t xml:space="preserve">Hart 1992, </w:t>
      </w:r>
      <w:r w:rsidR="001D71C2" w:rsidRPr="009A1D02">
        <w:rPr>
          <w:rFonts w:ascii="Times New Roman" w:hAnsi="Times New Roman" w:cs="Times New Roman"/>
          <w:sz w:val="24"/>
          <w:szCs w:val="24"/>
        </w:rPr>
        <w:t>Alderson 2001</w:t>
      </w:r>
      <w:r w:rsidR="00DA06E6" w:rsidRPr="009A1D02">
        <w:rPr>
          <w:rFonts w:ascii="Times New Roman" w:hAnsi="Times New Roman" w:cs="Times New Roman"/>
          <w:sz w:val="24"/>
          <w:szCs w:val="24"/>
        </w:rPr>
        <w:t>, Davidson 2017</w:t>
      </w:r>
      <w:r w:rsidR="00953186" w:rsidRPr="009A1D02">
        <w:rPr>
          <w:rFonts w:ascii="Times New Roman" w:hAnsi="Times New Roman" w:cs="Times New Roman"/>
          <w:sz w:val="24"/>
          <w:szCs w:val="24"/>
        </w:rPr>
        <w:t>)</w:t>
      </w:r>
      <w:r w:rsidRPr="009A1D02">
        <w:rPr>
          <w:rFonts w:ascii="Times New Roman" w:hAnsi="Times New Roman" w:cs="Times New Roman"/>
          <w:sz w:val="24"/>
          <w:szCs w:val="24"/>
        </w:rPr>
        <w:t xml:space="preserve">.  </w:t>
      </w:r>
      <w:r w:rsidR="0080152A" w:rsidRPr="009A1D02">
        <w:rPr>
          <w:rFonts w:ascii="Times New Roman" w:hAnsi="Times New Roman" w:cs="Times New Roman"/>
          <w:sz w:val="24"/>
          <w:szCs w:val="24"/>
        </w:rPr>
        <w:t>T</w:t>
      </w:r>
      <w:r w:rsidR="009B0CC1" w:rsidRPr="009A1D02">
        <w:rPr>
          <w:rFonts w:ascii="Times New Roman" w:hAnsi="Times New Roman" w:cs="Times New Roman"/>
          <w:sz w:val="24"/>
          <w:szCs w:val="24"/>
        </w:rPr>
        <w:t xml:space="preserve">he idea that such methods enable access to a greater ‘authenticity’ of experience </w:t>
      </w:r>
      <w:r w:rsidR="0080152A" w:rsidRPr="009A1D02">
        <w:rPr>
          <w:rFonts w:ascii="Times New Roman" w:hAnsi="Times New Roman" w:cs="Times New Roman"/>
          <w:sz w:val="24"/>
          <w:szCs w:val="24"/>
        </w:rPr>
        <w:t>has been</w:t>
      </w:r>
      <w:r w:rsidR="00A9530F" w:rsidRPr="009A1D02">
        <w:rPr>
          <w:rFonts w:ascii="Times New Roman" w:hAnsi="Times New Roman" w:cs="Times New Roman"/>
          <w:sz w:val="24"/>
          <w:szCs w:val="24"/>
        </w:rPr>
        <w:t xml:space="preserve"> further</w:t>
      </w:r>
      <w:r w:rsidR="0080152A" w:rsidRPr="009A1D02">
        <w:rPr>
          <w:rFonts w:ascii="Times New Roman" w:hAnsi="Times New Roman" w:cs="Times New Roman"/>
          <w:sz w:val="24"/>
          <w:szCs w:val="24"/>
        </w:rPr>
        <w:t xml:space="preserve"> challenged on </w:t>
      </w:r>
      <w:r w:rsidR="009B0CC1" w:rsidRPr="009A1D02">
        <w:rPr>
          <w:rFonts w:ascii="Times New Roman" w:hAnsi="Times New Roman" w:cs="Times New Roman"/>
          <w:sz w:val="24"/>
          <w:szCs w:val="24"/>
        </w:rPr>
        <w:t xml:space="preserve">epistemological </w:t>
      </w:r>
      <w:r w:rsidR="0080152A" w:rsidRPr="009A1D02">
        <w:rPr>
          <w:rFonts w:ascii="Times New Roman" w:hAnsi="Times New Roman" w:cs="Times New Roman"/>
          <w:sz w:val="24"/>
          <w:szCs w:val="24"/>
        </w:rPr>
        <w:t xml:space="preserve">grounds and the suggestion that such methods better capture </w:t>
      </w:r>
      <w:r w:rsidR="00605C89" w:rsidRPr="009A1D02">
        <w:rPr>
          <w:rFonts w:ascii="Times New Roman" w:hAnsi="Times New Roman" w:cs="Times New Roman"/>
          <w:sz w:val="24"/>
          <w:szCs w:val="24"/>
        </w:rPr>
        <w:t>‘true’ accounts of children’s realities</w:t>
      </w:r>
      <w:r w:rsidR="0080152A" w:rsidRPr="009A1D02">
        <w:rPr>
          <w:rFonts w:ascii="Times New Roman" w:hAnsi="Times New Roman" w:cs="Times New Roman"/>
          <w:sz w:val="24"/>
          <w:szCs w:val="24"/>
        </w:rPr>
        <w:t xml:space="preserve"> (James 2007</w:t>
      </w:r>
      <w:r w:rsidR="008F2FE9" w:rsidRPr="009A1D02">
        <w:rPr>
          <w:rFonts w:ascii="Times New Roman" w:hAnsi="Times New Roman" w:cs="Times New Roman"/>
          <w:sz w:val="24"/>
          <w:szCs w:val="24"/>
        </w:rPr>
        <w:t>, Eldén 2012</w:t>
      </w:r>
      <w:r w:rsidR="0080152A" w:rsidRPr="009A1D02">
        <w:rPr>
          <w:rFonts w:ascii="Times New Roman" w:hAnsi="Times New Roman" w:cs="Times New Roman"/>
          <w:sz w:val="24"/>
          <w:szCs w:val="24"/>
        </w:rPr>
        <w:t>)</w:t>
      </w:r>
      <w:r w:rsidR="00883B7E" w:rsidRPr="009A1D02">
        <w:rPr>
          <w:rFonts w:ascii="Times New Roman" w:hAnsi="Times New Roman" w:cs="Times New Roman"/>
          <w:sz w:val="24"/>
          <w:szCs w:val="24"/>
        </w:rPr>
        <w:t xml:space="preserve">.  </w:t>
      </w:r>
      <w:r w:rsidR="00A9530F" w:rsidRPr="009A1D02">
        <w:rPr>
          <w:rFonts w:ascii="Times New Roman" w:hAnsi="Times New Roman" w:cs="Times New Roman"/>
          <w:sz w:val="24"/>
          <w:szCs w:val="24"/>
        </w:rPr>
        <w:t>Indeed, claims to authenticity present tricky epistemological tensions and the idea tha</w:t>
      </w:r>
      <w:r w:rsidR="0094765D" w:rsidRPr="009A1D02">
        <w:rPr>
          <w:rFonts w:ascii="Times New Roman" w:hAnsi="Times New Roman" w:cs="Times New Roman"/>
          <w:sz w:val="24"/>
          <w:szCs w:val="24"/>
        </w:rPr>
        <w:t>t voices</w:t>
      </w:r>
      <w:r w:rsidR="001D71C2" w:rsidRPr="009A1D02">
        <w:rPr>
          <w:rFonts w:ascii="Times New Roman" w:hAnsi="Times New Roman" w:cs="Times New Roman"/>
          <w:sz w:val="24"/>
          <w:szCs w:val="24"/>
        </w:rPr>
        <w:t xml:space="preserve"> ‘speak the truth’ (Spryou 2011 p 152</w:t>
      </w:r>
      <w:r w:rsidR="00353C09" w:rsidRPr="009A1D02">
        <w:rPr>
          <w:rFonts w:ascii="Times New Roman" w:hAnsi="Times New Roman" w:cs="Times New Roman"/>
          <w:sz w:val="24"/>
          <w:szCs w:val="24"/>
        </w:rPr>
        <w:t>; s</w:t>
      </w:r>
      <w:r w:rsidR="00AC720D" w:rsidRPr="009A1D02">
        <w:rPr>
          <w:rFonts w:ascii="Times New Roman" w:hAnsi="Times New Roman" w:cs="Times New Roman"/>
          <w:sz w:val="24"/>
          <w:szCs w:val="24"/>
        </w:rPr>
        <w:t xml:space="preserve">ee also </w:t>
      </w:r>
      <w:r w:rsidR="0094765D" w:rsidRPr="009A1D02">
        <w:rPr>
          <w:rFonts w:ascii="Times New Roman" w:hAnsi="Times New Roman" w:cs="Times New Roman"/>
          <w:sz w:val="24"/>
          <w:szCs w:val="24"/>
        </w:rPr>
        <w:t xml:space="preserve">Mazzei and Jackson 2009).  Drawing on Geertz (1988), James (2007) </w:t>
      </w:r>
      <w:r w:rsidR="0094765D" w:rsidRPr="009A1D02">
        <w:rPr>
          <w:rFonts w:ascii="Times New Roman" w:hAnsi="Times New Roman" w:cs="Times New Roman"/>
          <w:sz w:val="24"/>
          <w:szCs w:val="24"/>
        </w:rPr>
        <w:lastRenderedPageBreak/>
        <w:t>cautions against the uncritical</w:t>
      </w:r>
      <w:r w:rsidR="008731F4" w:rsidRPr="009A1D02">
        <w:rPr>
          <w:rFonts w:ascii="Times New Roman" w:hAnsi="Times New Roman" w:cs="Times New Roman"/>
          <w:sz w:val="24"/>
          <w:szCs w:val="24"/>
        </w:rPr>
        <w:t xml:space="preserve"> (and selective)</w:t>
      </w:r>
      <w:r w:rsidR="0094765D" w:rsidRPr="009A1D02">
        <w:rPr>
          <w:rFonts w:ascii="Times New Roman" w:hAnsi="Times New Roman" w:cs="Times New Roman"/>
          <w:sz w:val="24"/>
          <w:szCs w:val="24"/>
        </w:rPr>
        <w:t xml:space="preserve"> representation of children’s accounts</w:t>
      </w:r>
      <w:r w:rsidR="00AC720D" w:rsidRPr="009A1D02">
        <w:rPr>
          <w:rFonts w:ascii="Times New Roman" w:hAnsi="Times New Roman" w:cs="Times New Roman"/>
          <w:sz w:val="24"/>
          <w:szCs w:val="24"/>
        </w:rPr>
        <w:t xml:space="preserve"> (however derived)</w:t>
      </w:r>
      <w:r w:rsidR="0094765D" w:rsidRPr="009A1D02">
        <w:rPr>
          <w:rFonts w:ascii="Times New Roman" w:hAnsi="Times New Roman" w:cs="Times New Roman"/>
          <w:sz w:val="24"/>
          <w:szCs w:val="24"/>
        </w:rPr>
        <w:t xml:space="preserve"> as being a close</w:t>
      </w:r>
      <w:r w:rsidR="008731F4" w:rsidRPr="009A1D02">
        <w:rPr>
          <w:rFonts w:ascii="Times New Roman" w:hAnsi="Times New Roman" w:cs="Times New Roman"/>
          <w:sz w:val="24"/>
          <w:szCs w:val="24"/>
        </w:rPr>
        <w:t>r reflection of social reality</w:t>
      </w:r>
      <w:r w:rsidR="00AC720D" w:rsidRPr="009A1D02">
        <w:rPr>
          <w:rFonts w:ascii="Times New Roman" w:hAnsi="Times New Roman" w:cs="Times New Roman"/>
          <w:sz w:val="24"/>
          <w:szCs w:val="24"/>
        </w:rPr>
        <w:t xml:space="preserve">.  Children’s accounts are themselves shaped by prevailing discourses and reflect the social categories and positions from which </w:t>
      </w:r>
      <w:r w:rsidR="001A6AD9" w:rsidRPr="009A1D02">
        <w:rPr>
          <w:rFonts w:ascii="Times New Roman" w:hAnsi="Times New Roman" w:cs="Times New Roman"/>
          <w:sz w:val="24"/>
          <w:szCs w:val="24"/>
        </w:rPr>
        <w:t>children speak/are positioned (Mayall 200</w:t>
      </w:r>
      <w:r w:rsidR="001D71C2" w:rsidRPr="009A1D02">
        <w:rPr>
          <w:rFonts w:ascii="Times New Roman" w:hAnsi="Times New Roman" w:cs="Times New Roman"/>
          <w:sz w:val="24"/>
          <w:szCs w:val="24"/>
        </w:rPr>
        <w:t>0, 200</w:t>
      </w:r>
      <w:r w:rsidR="001A6AD9" w:rsidRPr="009A1D02">
        <w:rPr>
          <w:rFonts w:ascii="Times New Roman" w:hAnsi="Times New Roman" w:cs="Times New Roman"/>
          <w:sz w:val="24"/>
          <w:szCs w:val="24"/>
        </w:rPr>
        <w:t>2</w:t>
      </w:r>
      <w:r w:rsidR="00DA06E6" w:rsidRPr="009A1D02">
        <w:rPr>
          <w:rFonts w:ascii="Times New Roman" w:hAnsi="Times New Roman" w:cs="Times New Roman"/>
          <w:sz w:val="24"/>
          <w:szCs w:val="24"/>
        </w:rPr>
        <w:t>, Thompson 2008b</w:t>
      </w:r>
      <w:r w:rsidR="000D635A" w:rsidRPr="009A1D02">
        <w:rPr>
          <w:rFonts w:ascii="Times New Roman" w:hAnsi="Times New Roman" w:cs="Times New Roman"/>
          <w:sz w:val="24"/>
          <w:szCs w:val="24"/>
        </w:rPr>
        <w:t>, Eldén 2012</w:t>
      </w:r>
      <w:r w:rsidR="001A6AD9" w:rsidRPr="009A1D02">
        <w:rPr>
          <w:rFonts w:ascii="Times New Roman" w:hAnsi="Times New Roman" w:cs="Times New Roman"/>
          <w:sz w:val="24"/>
          <w:szCs w:val="24"/>
        </w:rPr>
        <w:t>).</w:t>
      </w:r>
    </w:p>
    <w:p w14:paraId="26E2C05F" w14:textId="77777777" w:rsidR="008731F4" w:rsidRPr="009A1D02" w:rsidRDefault="008731F4" w:rsidP="009A1D02">
      <w:pPr>
        <w:spacing w:after="0" w:line="480" w:lineRule="auto"/>
        <w:rPr>
          <w:rFonts w:ascii="Times New Roman" w:hAnsi="Times New Roman" w:cs="Times New Roman"/>
          <w:sz w:val="24"/>
          <w:szCs w:val="24"/>
        </w:rPr>
      </w:pPr>
    </w:p>
    <w:p w14:paraId="23204C6F" w14:textId="756B904E" w:rsidR="009B0CC1" w:rsidRPr="009A1D02" w:rsidRDefault="009B0CC1"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Third, </w:t>
      </w:r>
      <w:r w:rsidR="008731F4" w:rsidRPr="009A1D02">
        <w:rPr>
          <w:rFonts w:ascii="Times New Roman" w:hAnsi="Times New Roman" w:cs="Times New Roman"/>
          <w:sz w:val="24"/>
          <w:szCs w:val="24"/>
        </w:rPr>
        <w:t>as suggested</w:t>
      </w:r>
      <w:r w:rsidR="00F362E7" w:rsidRPr="009A1D02">
        <w:rPr>
          <w:rFonts w:ascii="Times New Roman" w:hAnsi="Times New Roman" w:cs="Times New Roman"/>
          <w:sz w:val="24"/>
          <w:szCs w:val="24"/>
        </w:rPr>
        <w:t xml:space="preserve">, </w:t>
      </w:r>
      <w:r w:rsidR="00703E81" w:rsidRPr="009A1D02">
        <w:rPr>
          <w:rFonts w:ascii="Times New Roman" w:hAnsi="Times New Roman" w:cs="Times New Roman"/>
          <w:sz w:val="24"/>
          <w:szCs w:val="24"/>
        </w:rPr>
        <w:t xml:space="preserve">research with children may serve to </w:t>
      </w:r>
      <w:r w:rsidRPr="009A1D02">
        <w:rPr>
          <w:rFonts w:ascii="Times New Roman" w:hAnsi="Times New Roman" w:cs="Times New Roman"/>
          <w:sz w:val="24"/>
          <w:szCs w:val="24"/>
        </w:rPr>
        <w:t>privileg</w:t>
      </w:r>
      <w:r w:rsidR="00703E81" w:rsidRPr="009A1D02">
        <w:rPr>
          <w:rFonts w:ascii="Times New Roman" w:hAnsi="Times New Roman" w:cs="Times New Roman"/>
          <w:sz w:val="24"/>
          <w:szCs w:val="24"/>
        </w:rPr>
        <w:t>e</w:t>
      </w:r>
      <w:r w:rsidRPr="009A1D02">
        <w:rPr>
          <w:rFonts w:ascii="Times New Roman" w:hAnsi="Times New Roman" w:cs="Times New Roman"/>
          <w:sz w:val="24"/>
          <w:szCs w:val="24"/>
        </w:rPr>
        <w:t xml:space="preserve"> particular voices</w:t>
      </w:r>
      <w:r w:rsidR="00703E81" w:rsidRPr="009A1D02">
        <w:rPr>
          <w:rFonts w:ascii="Times New Roman" w:hAnsi="Times New Roman" w:cs="Times New Roman"/>
          <w:sz w:val="24"/>
          <w:szCs w:val="24"/>
        </w:rPr>
        <w:t xml:space="preserve"> (a</w:t>
      </w:r>
      <w:r w:rsidR="00953186" w:rsidRPr="009A1D02">
        <w:rPr>
          <w:rFonts w:ascii="Times New Roman" w:hAnsi="Times New Roman" w:cs="Times New Roman"/>
          <w:sz w:val="24"/>
          <w:szCs w:val="24"/>
        </w:rPr>
        <w:t>nd silence</w:t>
      </w:r>
      <w:r w:rsidR="00703E81" w:rsidRPr="009A1D02">
        <w:rPr>
          <w:rFonts w:ascii="Times New Roman" w:hAnsi="Times New Roman" w:cs="Times New Roman"/>
          <w:sz w:val="24"/>
          <w:szCs w:val="24"/>
        </w:rPr>
        <w:t xml:space="preserve"> others)</w:t>
      </w:r>
      <w:r w:rsidR="006F7600" w:rsidRPr="009A1D02">
        <w:rPr>
          <w:rFonts w:ascii="Times New Roman" w:hAnsi="Times New Roman" w:cs="Times New Roman"/>
          <w:sz w:val="24"/>
          <w:szCs w:val="24"/>
        </w:rPr>
        <w:t xml:space="preserve"> </w:t>
      </w:r>
      <w:r w:rsidR="00703E81" w:rsidRPr="009A1D02">
        <w:rPr>
          <w:rFonts w:ascii="Times New Roman" w:hAnsi="Times New Roman" w:cs="Times New Roman"/>
          <w:sz w:val="24"/>
          <w:szCs w:val="24"/>
        </w:rPr>
        <w:t xml:space="preserve">– </w:t>
      </w:r>
      <w:r w:rsidR="00605C89" w:rsidRPr="009A1D02">
        <w:rPr>
          <w:rFonts w:ascii="Times New Roman" w:hAnsi="Times New Roman" w:cs="Times New Roman"/>
          <w:sz w:val="24"/>
          <w:szCs w:val="24"/>
        </w:rPr>
        <w:t>thereby contributing to existing so</w:t>
      </w:r>
      <w:r w:rsidR="00B85226">
        <w:rPr>
          <w:rFonts w:ascii="Times New Roman" w:hAnsi="Times New Roman" w:cs="Times New Roman"/>
          <w:sz w:val="24"/>
          <w:szCs w:val="24"/>
        </w:rPr>
        <w:t>cial inequities</w:t>
      </w:r>
      <w:r w:rsidR="00605C89" w:rsidRPr="009A1D02">
        <w:rPr>
          <w:rFonts w:ascii="Times New Roman" w:hAnsi="Times New Roman" w:cs="Times New Roman"/>
          <w:sz w:val="24"/>
          <w:szCs w:val="24"/>
        </w:rPr>
        <w:t xml:space="preserve">.  The tendency to </w:t>
      </w:r>
      <w:r w:rsidR="009D02CB" w:rsidRPr="009A1D02">
        <w:rPr>
          <w:rFonts w:ascii="Times New Roman" w:hAnsi="Times New Roman" w:cs="Times New Roman"/>
          <w:sz w:val="24"/>
          <w:szCs w:val="24"/>
        </w:rPr>
        <w:t xml:space="preserve">report </w:t>
      </w:r>
      <w:r w:rsidR="00703E81" w:rsidRPr="009A1D02">
        <w:rPr>
          <w:rFonts w:ascii="Times New Roman" w:hAnsi="Times New Roman" w:cs="Times New Roman"/>
          <w:sz w:val="24"/>
          <w:szCs w:val="24"/>
        </w:rPr>
        <w:t xml:space="preserve">the </w:t>
      </w:r>
      <w:r w:rsidR="00F04C80" w:rsidRPr="009A1D02">
        <w:rPr>
          <w:rFonts w:ascii="Times New Roman" w:hAnsi="Times New Roman" w:cs="Times New Roman"/>
          <w:sz w:val="24"/>
          <w:szCs w:val="24"/>
        </w:rPr>
        <w:t xml:space="preserve">singular, </w:t>
      </w:r>
      <w:r w:rsidR="00703E81" w:rsidRPr="009A1D02">
        <w:rPr>
          <w:rFonts w:ascii="Times New Roman" w:hAnsi="Times New Roman" w:cs="Times New Roman"/>
          <w:sz w:val="24"/>
          <w:szCs w:val="24"/>
        </w:rPr>
        <w:t xml:space="preserve">educated, </w:t>
      </w:r>
      <w:r w:rsidR="00F04C80" w:rsidRPr="009A1D02">
        <w:rPr>
          <w:rFonts w:ascii="Times New Roman" w:hAnsi="Times New Roman" w:cs="Times New Roman"/>
          <w:sz w:val="24"/>
          <w:szCs w:val="24"/>
        </w:rPr>
        <w:t xml:space="preserve">and </w:t>
      </w:r>
      <w:r w:rsidR="00703E81" w:rsidRPr="009A1D02">
        <w:rPr>
          <w:rFonts w:ascii="Times New Roman" w:hAnsi="Times New Roman" w:cs="Times New Roman"/>
          <w:sz w:val="24"/>
          <w:szCs w:val="24"/>
        </w:rPr>
        <w:t xml:space="preserve">articulate </w:t>
      </w:r>
      <w:r w:rsidR="009D02CB" w:rsidRPr="009A1D02">
        <w:rPr>
          <w:rFonts w:ascii="Times New Roman" w:hAnsi="Times New Roman" w:cs="Times New Roman"/>
          <w:sz w:val="24"/>
          <w:szCs w:val="24"/>
        </w:rPr>
        <w:t>child v</w:t>
      </w:r>
      <w:r w:rsidR="00703E81" w:rsidRPr="009A1D02">
        <w:rPr>
          <w:rFonts w:ascii="Times New Roman" w:hAnsi="Times New Roman" w:cs="Times New Roman"/>
          <w:sz w:val="24"/>
          <w:szCs w:val="24"/>
        </w:rPr>
        <w:t>oice</w:t>
      </w:r>
      <w:r w:rsidR="009D02CB" w:rsidRPr="009A1D02">
        <w:rPr>
          <w:rFonts w:ascii="Times New Roman" w:hAnsi="Times New Roman" w:cs="Times New Roman"/>
          <w:sz w:val="24"/>
          <w:szCs w:val="24"/>
        </w:rPr>
        <w:t xml:space="preserve"> downplays th</w:t>
      </w:r>
      <w:r w:rsidR="00953186" w:rsidRPr="009A1D02">
        <w:rPr>
          <w:rFonts w:ascii="Times New Roman" w:hAnsi="Times New Roman" w:cs="Times New Roman"/>
          <w:sz w:val="24"/>
          <w:szCs w:val="24"/>
        </w:rPr>
        <w:t>e d</w:t>
      </w:r>
      <w:r w:rsidR="005E3114" w:rsidRPr="009A1D02">
        <w:rPr>
          <w:rFonts w:ascii="Times New Roman" w:hAnsi="Times New Roman" w:cs="Times New Roman"/>
          <w:sz w:val="24"/>
          <w:szCs w:val="24"/>
        </w:rPr>
        <w:t xml:space="preserve">iversity </w:t>
      </w:r>
      <w:r w:rsidR="00953186" w:rsidRPr="009A1D02">
        <w:rPr>
          <w:rFonts w:ascii="Times New Roman" w:hAnsi="Times New Roman" w:cs="Times New Roman"/>
          <w:sz w:val="24"/>
          <w:szCs w:val="24"/>
        </w:rPr>
        <w:t xml:space="preserve">and individuality of children and their </w:t>
      </w:r>
      <w:r w:rsidR="005E3114" w:rsidRPr="009A1D02">
        <w:rPr>
          <w:rFonts w:ascii="Times New Roman" w:hAnsi="Times New Roman" w:cs="Times New Roman"/>
          <w:sz w:val="24"/>
          <w:szCs w:val="24"/>
        </w:rPr>
        <w:t>experiences</w:t>
      </w:r>
      <w:r w:rsidR="00953186" w:rsidRPr="009A1D02">
        <w:rPr>
          <w:rFonts w:ascii="Times New Roman" w:hAnsi="Times New Roman" w:cs="Times New Roman"/>
          <w:sz w:val="24"/>
          <w:szCs w:val="24"/>
        </w:rPr>
        <w:t>.  Such diversity draws attention to</w:t>
      </w:r>
      <w:r w:rsidR="005E3114" w:rsidRPr="009A1D02">
        <w:rPr>
          <w:rFonts w:ascii="Times New Roman" w:hAnsi="Times New Roman" w:cs="Times New Roman"/>
          <w:sz w:val="24"/>
          <w:szCs w:val="24"/>
        </w:rPr>
        <w:t xml:space="preserve"> childhood as a structural category experienced differentl</w:t>
      </w:r>
      <w:r w:rsidR="007F003F" w:rsidRPr="009A1D02">
        <w:rPr>
          <w:rFonts w:ascii="Times New Roman" w:hAnsi="Times New Roman" w:cs="Times New Roman"/>
          <w:sz w:val="24"/>
          <w:szCs w:val="24"/>
        </w:rPr>
        <w:t xml:space="preserve">y by </w:t>
      </w:r>
      <w:r w:rsidR="008731F4" w:rsidRPr="009A1D02">
        <w:rPr>
          <w:rFonts w:ascii="Times New Roman" w:hAnsi="Times New Roman" w:cs="Times New Roman"/>
          <w:sz w:val="24"/>
          <w:szCs w:val="24"/>
        </w:rPr>
        <w:t>children</w:t>
      </w:r>
      <w:r w:rsidR="007F003F" w:rsidRPr="009A1D02">
        <w:rPr>
          <w:rFonts w:ascii="Times New Roman" w:hAnsi="Times New Roman" w:cs="Times New Roman"/>
          <w:sz w:val="24"/>
          <w:szCs w:val="24"/>
        </w:rPr>
        <w:t xml:space="preserve"> of differing </w:t>
      </w:r>
      <w:r w:rsidR="00464BDE" w:rsidRPr="009A1D02">
        <w:rPr>
          <w:rFonts w:ascii="Times New Roman" w:hAnsi="Times New Roman" w:cs="Times New Roman"/>
          <w:sz w:val="24"/>
          <w:szCs w:val="24"/>
        </w:rPr>
        <w:t xml:space="preserve">class, gender and ethnicities – and other </w:t>
      </w:r>
      <w:r w:rsidR="00953186" w:rsidRPr="009A1D02">
        <w:rPr>
          <w:rFonts w:ascii="Times New Roman" w:hAnsi="Times New Roman" w:cs="Times New Roman"/>
          <w:sz w:val="24"/>
          <w:szCs w:val="24"/>
        </w:rPr>
        <w:t xml:space="preserve">markers of </w:t>
      </w:r>
      <w:r w:rsidR="00464BDE" w:rsidRPr="009A1D02">
        <w:rPr>
          <w:rFonts w:ascii="Times New Roman" w:hAnsi="Times New Roman" w:cs="Times New Roman"/>
          <w:sz w:val="24"/>
          <w:szCs w:val="24"/>
        </w:rPr>
        <w:t>social identity</w:t>
      </w:r>
      <w:r w:rsidR="001D71C2" w:rsidRPr="009A1D02">
        <w:rPr>
          <w:rFonts w:ascii="Times New Roman" w:hAnsi="Times New Roman" w:cs="Times New Roman"/>
          <w:sz w:val="24"/>
          <w:szCs w:val="24"/>
        </w:rPr>
        <w:t xml:space="preserve"> (Mayall 2002, Jame</w:t>
      </w:r>
      <w:r w:rsidR="00953186" w:rsidRPr="009A1D02">
        <w:rPr>
          <w:rFonts w:ascii="Times New Roman" w:hAnsi="Times New Roman" w:cs="Times New Roman"/>
          <w:sz w:val="24"/>
          <w:szCs w:val="24"/>
        </w:rPr>
        <w:t>s</w:t>
      </w:r>
      <w:r w:rsidR="001D71C2" w:rsidRPr="009A1D02">
        <w:rPr>
          <w:rFonts w:ascii="Times New Roman" w:hAnsi="Times New Roman" w:cs="Times New Roman"/>
          <w:sz w:val="24"/>
          <w:szCs w:val="24"/>
        </w:rPr>
        <w:t xml:space="preserve"> 2007</w:t>
      </w:r>
      <w:r w:rsidR="00DA06E6" w:rsidRPr="009A1D02">
        <w:rPr>
          <w:rFonts w:ascii="Times New Roman" w:hAnsi="Times New Roman" w:cs="Times New Roman"/>
          <w:sz w:val="24"/>
          <w:szCs w:val="24"/>
        </w:rPr>
        <w:t>, Thompson 2008b</w:t>
      </w:r>
      <w:r w:rsidR="00953186" w:rsidRPr="009A1D02">
        <w:rPr>
          <w:rFonts w:ascii="Times New Roman" w:hAnsi="Times New Roman" w:cs="Times New Roman"/>
          <w:sz w:val="24"/>
          <w:szCs w:val="24"/>
        </w:rPr>
        <w:t>).</w:t>
      </w:r>
      <w:r w:rsidR="001A6AD9" w:rsidRPr="009A1D02">
        <w:rPr>
          <w:rFonts w:ascii="Times New Roman" w:hAnsi="Times New Roman" w:cs="Times New Roman"/>
          <w:sz w:val="24"/>
          <w:szCs w:val="24"/>
        </w:rPr>
        <w:t xml:space="preserve">  </w:t>
      </w:r>
      <w:r w:rsidR="00357BBC" w:rsidRPr="009A1D02">
        <w:rPr>
          <w:rFonts w:ascii="Times New Roman" w:hAnsi="Times New Roman" w:cs="Times New Roman"/>
          <w:sz w:val="24"/>
          <w:szCs w:val="24"/>
        </w:rPr>
        <w:t xml:space="preserve">Mayall </w:t>
      </w:r>
      <w:r w:rsidR="00464BDE" w:rsidRPr="009A1D02">
        <w:rPr>
          <w:rFonts w:ascii="Times New Roman" w:hAnsi="Times New Roman" w:cs="Times New Roman"/>
          <w:sz w:val="24"/>
          <w:szCs w:val="24"/>
        </w:rPr>
        <w:t xml:space="preserve">(2002) </w:t>
      </w:r>
      <w:r w:rsidR="00357BBC" w:rsidRPr="009A1D02">
        <w:rPr>
          <w:rFonts w:ascii="Times New Roman" w:hAnsi="Times New Roman" w:cs="Times New Roman"/>
          <w:sz w:val="24"/>
          <w:szCs w:val="24"/>
        </w:rPr>
        <w:t>suggests that resea</w:t>
      </w:r>
      <w:r w:rsidR="00F85685" w:rsidRPr="009A1D02">
        <w:rPr>
          <w:rFonts w:ascii="Times New Roman" w:hAnsi="Times New Roman" w:cs="Times New Roman"/>
          <w:sz w:val="24"/>
          <w:szCs w:val="24"/>
        </w:rPr>
        <w:t xml:space="preserve">rchers should move beyond simplistic reporting of </w:t>
      </w:r>
      <w:r w:rsidR="00357BBC" w:rsidRPr="009A1D02">
        <w:rPr>
          <w:rFonts w:ascii="Times New Roman" w:hAnsi="Times New Roman" w:cs="Times New Roman"/>
          <w:sz w:val="24"/>
          <w:szCs w:val="24"/>
        </w:rPr>
        <w:t xml:space="preserve">children’s voices and instead, expose and examine the ‘different positions from which children speak’ (p. 67).  </w:t>
      </w:r>
      <w:r w:rsidR="001A6AD9" w:rsidRPr="009A1D02">
        <w:rPr>
          <w:rFonts w:ascii="Times New Roman" w:hAnsi="Times New Roman" w:cs="Times New Roman"/>
          <w:sz w:val="24"/>
          <w:szCs w:val="24"/>
        </w:rPr>
        <w:t>Critical a</w:t>
      </w:r>
      <w:r w:rsidR="00F362E7" w:rsidRPr="009A1D02">
        <w:rPr>
          <w:rFonts w:ascii="Times New Roman" w:hAnsi="Times New Roman" w:cs="Times New Roman"/>
          <w:sz w:val="24"/>
          <w:szCs w:val="24"/>
        </w:rPr>
        <w:t>ttention to the ways in which our research processes and methods differentially position</w:t>
      </w:r>
      <w:r w:rsidR="001A6AD9" w:rsidRPr="009A1D02">
        <w:rPr>
          <w:rFonts w:ascii="Times New Roman" w:hAnsi="Times New Roman" w:cs="Times New Roman"/>
          <w:sz w:val="24"/>
          <w:szCs w:val="24"/>
        </w:rPr>
        <w:t xml:space="preserve">, </w:t>
      </w:r>
      <w:r w:rsidR="00F362E7" w:rsidRPr="009A1D02">
        <w:rPr>
          <w:rFonts w:ascii="Times New Roman" w:hAnsi="Times New Roman" w:cs="Times New Roman"/>
          <w:sz w:val="24"/>
          <w:szCs w:val="24"/>
        </w:rPr>
        <w:t xml:space="preserve">produce and privilege </w:t>
      </w:r>
      <w:r w:rsidR="00464BDE" w:rsidRPr="009A1D02">
        <w:rPr>
          <w:rFonts w:ascii="Times New Roman" w:hAnsi="Times New Roman" w:cs="Times New Roman"/>
          <w:sz w:val="24"/>
          <w:szCs w:val="24"/>
        </w:rPr>
        <w:t xml:space="preserve">(some) </w:t>
      </w:r>
      <w:r w:rsidR="00F362E7" w:rsidRPr="009A1D02">
        <w:rPr>
          <w:rFonts w:ascii="Times New Roman" w:hAnsi="Times New Roman" w:cs="Times New Roman"/>
          <w:sz w:val="24"/>
          <w:szCs w:val="24"/>
        </w:rPr>
        <w:t>children’s voices and ways of knowing is thus</w:t>
      </w:r>
      <w:r w:rsidR="001A6AD9" w:rsidRPr="009A1D02">
        <w:rPr>
          <w:rFonts w:ascii="Times New Roman" w:hAnsi="Times New Roman" w:cs="Times New Roman"/>
          <w:sz w:val="24"/>
          <w:szCs w:val="24"/>
        </w:rPr>
        <w:t xml:space="preserve"> needed to expos</w:t>
      </w:r>
      <w:r w:rsidR="00B34C92" w:rsidRPr="009A1D02">
        <w:rPr>
          <w:rFonts w:ascii="Times New Roman" w:hAnsi="Times New Roman" w:cs="Times New Roman"/>
          <w:sz w:val="24"/>
          <w:szCs w:val="24"/>
        </w:rPr>
        <w:t>e the ways in which research may</w:t>
      </w:r>
      <w:r w:rsidR="001A6AD9" w:rsidRPr="009A1D02">
        <w:rPr>
          <w:rFonts w:ascii="Times New Roman" w:hAnsi="Times New Roman" w:cs="Times New Roman"/>
          <w:sz w:val="24"/>
          <w:szCs w:val="24"/>
        </w:rPr>
        <w:t xml:space="preserve"> inadvertently contribute to the </w:t>
      </w:r>
      <w:r w:rsidR="00464BDE" w:rsidRPr="009A1D02">
        <w:rPr>
          <w:rFonts w:ascii="Times New Roman" w:hAnsi="Times New Roman" w:cs="Times New Roman"/>
          <w:sz w:val="24"/>
          <w:szCs w:val="24"/>
        </w:rPr>
        <w:t xml:space="preserve">reproduction of </w:t>
      </w:r>
      <w:r w:rsidR="00C479B9" w:rsidRPr="009A1D02">
        <w:rPr>
          <w:rFonts w:ascii="Times New Roman" w:hAnsi="Times New Roman" w:cs="Times New Roman"/>
          <w:sz w:val="24"/>
          <w:szCs w:val="24"/>
        </w:rPr>
        <w:t xml:space="preserve">children’s ‘marginalised’ status.  </w:t>
      </w:r>
      <w:r w:rsidR="001A6AD9" w:rsidRPr="009A1D02">
        <w:rPr>
          <w:rFonts w:ascii="Times New Roman" w:hAnsi="Times New Roman" w:cs="Times New Roman"/>
          <w:sz w:val="24"/>
          <w:szCs w:val="24"/>
        </w:rPr>
        <w:t xml:space="preserve"> </w:t>
      </w:r>
    </w:p>
    <w:p w14:paraId="3BFF3B2B" w14:textId="498DAD7F" w:rsidR="009B0CC1" w:rsidRPr="009A1D02" w:rsidRDefault="009B0CC1" w:rsidP="009A1D02">
      <w:pPr>
        <w:spacing w:after="0" w:line="480" w:lineRule="auto"/>
        <w:rPr>
          <w:rFonts w:ascii="Times New Roman" w:hAnsi="Times New Roman" w:cs="Times New Roman"/>
          <w:sz w:val="24"/>
          <w:szCs w:val="24"/>
        </w:rPr>
      </w:pPr>
    </w:p>
    <w:p w14:paraId="76BEE0D4" w14:textId="15415D57" w:rsidR="007F003F" w:rsidRPr="009A1D02" w:rsidRDefault="009B0CC1"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Fourth, the elicitation of children’s voices</w:t>
      </w:r>
      <w:r w:rsidR="009D02CB" w:rsidRPr="009A1D02">
        <w:rPr>
          <w:rFonts w:ascii="Times New Roman" w:hAnsi="Times New Roman" w:cs="Times New Roman"/>
          <w:sz w:val="24"/>
          <w:szCs w:val="24"/>
        </w:rPr>
        <w:t xml:space="preserve"> through research </w:t>
      </w:r>
      <w:r w:rsidR="007F003F" w:rsidRPr="009A1D02">
        <w:rPr>
          <w:rFonts w:ascii="Times New Roman" w:hAnsi="Times New Roman" w:cs="Times New Roman"/>
          <w:sz w:val="24"/>
          <w:szCs w:val="24"/>
        </w:rPr>
        <w:t>(</w:t>
      </w:r>
      <w:r w:rsidR="009D02CB" w:rsidRPr="009A1D02">
        <w:rPr>
          <w:rFonts w:ascii="Times New Roman" w:hAnsi="Times New Roman" w:cs="Times New Roman"/>
          <w:sz w:val="24"/>
          <w:szCs w:val="24"/>
        </w:rPr>
        <w:t>and other participatory mechanism</w:t>
      </w:r>
      <w:r w:rsidR="0080152A" w:rsidRPr="009A1D02">
        <w:rPr>
          <w:rFonts w:ascii="Times New Roman" w:hAnsi="Times New Roman" w:cs="Times New Roman"/>
          <w:sz w:val="24"/>
          <w:szCs w:val="24"/>
        </w:rPr>
        <w:t>s</w:t>
      </w:r>
      <w:r w:rsidR="007F003F" w:rsidRPr="009A1D02">
        <w:rPr>
          <w:rFonts w:ascii="Times New Roman" w:hAnsi="Times New Roman" w:cs="Times New Roman"/>
          <w:sz w:val="24"/>
          <w:szCs w:val="24"/>
        </w:rPr>
        <w:t>)</w:t>
      </w:r>
      <w:r w:rsidR="009D02CB" w:rsidRPr="009A1D02">
        <w:rPr>
          <w:rFonts w:ascii="Times New Roman" w:hAnsi="Times New Roman" w:cs="Times New Roman"/>
          <w:sz w:val="24"/>
          <w:szCs w:val="24"/>
        </w:rPr>
        <w:t xml:space="preserve"> continues to be</w:t>
      </w:r>
      <w:r w:rsidR="00B36E50" w:rsidRPr="009A1D02">
        <w:rPr>
          <w:rFonts w:ascii="Times New Roman" w:hAnsi="Times New Roman" w:cs="Times New Roman"/>
          <w:sz w:val="24"/>
          <w:szCs w:val="24"/>
        </w:rPr>
        <w:t xml:space="preserve"> derived from and</w:t>
      </w:r>
      <w:r w:rsidR="009D02CB" w:rsidRPr="009A1D02">
        <w:rPr>
          <w:rFonts w:ascii="Times New Roman" w:hAnsi="Times New Roman" w:cs="Times New Roman"/>
          <w:sz w:val="24"/>
          <w:szCs w:val="24"/>
        </w:rPr>
        <w:t xml:space="preserve"> located within </w:t>
      </w:r>
      <w:r w:rsidRPr="009A1D02">
        <w:rPr>
          <w:rFonts w:ascii="Times New Roman" w:hAnsi="Times New Roman" w:cs="Times New Roman"/>
          <w:sz w:val="24"/>
          <w:szCs w:val="24"/>
        </w:rPr>
        <w:t xml:space="preserve">adult frameworks of power and necessitates the legitimation of children’s perspectives as being valid.  Evidence of tokenism </w:t>
      </w:r>
      <w:r w:rsidR="00C479B9" w:rsidRPr="009A1D02">
        <w:rPr>
          <w:rFonts w:ascii="Times New Roman" w:hAnsi="Times New Roman" w:cs="Times New Roman"/>
          <w:sz w:val="24"/>
          <w:szCs w:val="24"/>
        </w:rPr>
        <w:t xml:space="preserve">is documented </w:t>
      </w:r>
      <w:r w:rsidR="008E6769" w:rsidRPr="009A1D02">
        <w:rPr>
          <w:rFonts w:ascii="Times New Roman" w:hAnsi="Times New Roman" w:cs="Times New Roman"/>
          <w:sz w:val="24"/>
          <w:szCs w:val="24"/>
        </w:rPr>
        <w:t>in</w:t>
      </w:r>
      <w:r w:rsidRPr="009A1D02">
        <w:rPr>
          <w:rFonts w:ascii="Times New Roman" w:hAnsi="Times New Roman" w:cs="Times New Roman"/>
          <w:sz w:val="24"/>
          <w:szCs w:val="24"/>
        </w:rPr>
        <w:t xml:space="preserve"> the literature</w:t>
      </w:r>
      <w:r w:rsidR="00C13A7E" w:rsidRPr="009A1D02">
        <w:rPr>
          <w:rFonts w:ascii="Times New Roman" w:hAnsi="Times New Roman" w:cs="Times New Roman"/>
          <w:sz w:val="24"/>
          <w:szCs w:val="24"/>
        </w:rPr>
        <w:t xml:space="preserve"> (Hart 1992, A</w:t>
      </w:r>
      <w:r w:rsidR="001D71C2" w:rsidRPr="009A1D02">
        <w:rPr>
          <w:rFonts w:ascii="Times New Roman" w:hAnsi="Times New Roman" w:cs="Times New Roman"/>
          <w:sz w:val="24"/>
          <w:szCs w:val="24"/>
        </w:rPr>
        <w:t>lderson 2001</w:t>
      </w:r>
      <w:r w:rsidR="00241479" w:rsidRPr="009A1D02">
        <w:rPr>
          <w:rFonts w:ascii="Times New Roman" w:hAnsi="Times New Roman" w:cs="Times New Roman"/>
          <w:sz w:val="24"/>
          <w:szCs w:val="24"/>
        </w:rPr>
        <w:t>, Lundy 2007</w:t>
      </w:r>
      <w:r w:rsidR="00C479B9" w:rsidRPr="009A1D02">
        <w:rPr>
          <w:rFonts w:ascii="Times New Roman" w:hAnsi="Times New Roman" w:cs="Times New Roman"/>
          <w:sz w:val="24"/>
          <w:szCs w:val="24"/>
        </w:rPr>
        <w:t>)</w:t>
      </w:r>
      <w:r w:rsidRPr="009A1D02">
        <w:rPr>
          <w:rFonts w:ascii="Times New Roman" w:hAnsi="Times New Roman" w:cs="Times New Roman"/>
          <w:sz w:val="24"/>
          <w:szCs w:val="24"/>
        </w:rPr>
        <w:t xml:space="preserve">, but </w:t>
      </w:r>
      <w:r w:rsidR="00C479B9" w:rsidRPr="009A1D02">
        <w:rPr>
          <w:rFonts w:ascii="Times New Roman" w:hAnsi="Times New Roman" w:cs="Times New Roman"/>
          <w:sz w:val="24"/>
          <w:szCs w:val="24"/>
        </w:rPr>
        <w:t xml:space="preserve">less criticality has been directed towards the ways in which adult-informed frames of reference shape the analysis of children’s voices – often in </w:t>
      </w:r>
      <w:r w:rsidR="00875443" w:rsidRPr="009A1D02">
        <w:rPr>
          <w:rFonts w:ascii="Times New Roman" w:hAnsi="Times New Roman" w:cs="Times New Roman"/>
          <w:sz w:val="24"/>
          <w:szCs w:val="24"/>
        </w:rPr>
        <w:t xml:space="preserve">very </w:t>
      </w:r>
      <w:r w:rsidR="00C479B9" w:rsidRPr="009A1D02">
        <w:rPr>
          <w:rFonts w:ascii="Times New Roman" w:hAnsi="Times New Roman" w:cs="Times New Roman"/>
          <w:sz w:val="24"/>
          <w:szCs w:val="24"/>
        </w:rPr>
        <w:t xml:space="preserve">subtle ways.  </w:t>
      </w:r>
      <w:r w:rsidR="00CA65A8" w:rsidRPr="009A1D02">
        <w:rPr>
          <w:rFonts w:ascii="Times New Roman" w:hAnsi="Times New Roman" w:cs="Times New Roman"/>
          <w:sz w:val="24"/>
          <w:szCs w:val="24"/>
        </w:rPr>
        <w:t>The</w:t>
      </w:r>
      <w:r w:rsidRPr="009A1D02">
        <w:rPr>
          <w:rFonts w:ascii="Times New Roman" w:hAnsi="Times New Roman" w:cs="Times New Roman"/>
          <w:sz w:val="24"/>
          <w:szCs w:val="24"/>
        </w:rPr>
        <w:t xml:space="preserve"> privileg</w:t>
      </w:r>
      <w:r w:rsidR="00CA65A8" w:rsidRPr="009A1D02">
        <w:rPr>
          <w:rFonts w:ascii="Times New Roman" w:hAnsi="Times New Roman" w:cs="Times New Roman"/>
          <w:sz w:val="24"/>
          <w:szCs w:val="24"/>
        </w:rPr>
        <w:t xml:space="preserve">ing of </w:t>
      </w:r>
      <w:r w:rsidRPr="009A1D02">
        <w:rPr>
          <w:rFonts w:ascii="Times New Roman" w:hAnsi="Times New Roman" w:cs="Times New Roman"/>
          <w:sz w:val="24"/>
          <w:szCs w:val="24"/>
        </w:rPr>
        <w:t>particular voices</w:t>
      </w:r>
      <w:r w:rsidR="00C479B9" w:rsidRPr="009A1D02">
        <w:rPr>
          <w:rFonts w:ascii="Times New Roman" w:hAnsi="Times New Roman" w:cs="Times New Roman"/>
          <w:sz w:val="24"/>
          <w:szCs w:val="24"/>
        </w:rPr>
        <w:t xml:space="preserve"> (</w:t>
      </w:r>
      <w:r w:rsidR="00CA65A8" w:rsidRPr="009A1D02">
        <w:rPr>
          <w:rFonts w:ascii="Times New Roman" w:hAnsi="Times New Roman" w:cs="Times New Roman"/>
          <w:sz w:val="24"/>
          <w:szCs w:val="24"/>
        </w:rPr>
        <w:t xml:space="preserve">and </w:t>
      </w:r>
      <w:r w:rsidR="00E63125" w:rsidRPr="009A1D02">
        <w:rPr>
          <w:rFonts w:ascii="Times New Roman" w:hAnsi="Times New Roman" w:cs="Times New Roman"/>
          <w:sz w:val="24"/>
          <w:szCs w:val="24"/>
        </w:rPr>
        <w:t xml:space="preserve">the </w:t>
      </w:r>
      <w:r w:rsidR="008E6769" w:rsidRPr="009A1D02">
        <w:rPr>
          <w:rFonts w:ascii="Times New Roman" w:hAnsi="Times New Roman" w:cs="Times New Roman"/>
          <w:sz w:val="24"/>
          <w:szCs w:val="24"/>
        </w:rPr>
        <w:t xml:space="preserve">possibilities for </w:t>
      </w:r>
      <w:r w:rsidRPr="009A1D02">
        <w:rPr>
          <w:rFonts w:ascii="Times New Roman" w:hAnsi="Times New Roman" w:cs="Times New Roman"/>
          <w:sz w:val="24"/>
          <w:szCs w:val="24"/>
        </w:rPr>
        <w:t>marginali</w:t>
      </w:r>
      <w:r w:rsidR="008E6769" w:rsidRPr="009A1D02">
        <w:rPr>
          <w:rFonts w:ascii="Times New Roman" w:hAnsi="Times New Roman" w:cs="Times New Roman"/>
          <w:sz w:val="24"/>
          <w:szCs w:val="24"/>
        </w:rPr>
        <w:t>sing and pathologising</w:t>
      </w:r>
      <w:r w:rsidR="00E63125" w:rsidRPr="009A1D02">
        <w:rPr>
          <w:rFonts w:ascii="Times New Roman" w:hAnsi="Times New Roman" w:cs="Times New Roman"/>
          <w:sz w:val="24"/>
          <w:szCs w:val="24"/>
        </w:rPr>
        <w:t xml:space="preserve"> </w:t>
      </w:r>
      <w:r w:rsidR="00E041DD" w:rsidRPr="009A1D02">
        <w:rPr>
          <w:rFonts w:ascii="Times New Roman" w:hAnsi="Times New Roman" w:cs="Times New Roman"/>
          <w:sz w:val="24"/>
          <w:szCs w:val="24"/>
        </w:rPr>
        <w:t>others</w:t>
      </w:r>
      <w:r w:rsidR="00C479B9" w:rsidRPr="009A1D02">
        <w:rPr>
          <w:rFonts w:ascii="Times New Roman" w:hAnsi="Times New Roman" w:cs="Times New Roman"/>
          <w:sz w:val="24"/>
          <w:szCs w:val="24"/>
        </w:rPr>
        <w:t>)</w:t>
      </w:r>
      <w:r w:rsidR="00CA65A8" w:rsidRPr="009A1D02">
        <w:rPr>
          <w:rFonts w:ascii="Times New Roman" w:hAnsi="Times New Roman" w:cs="Times New Roman"/>
          <w:sz w:val="24"/>
          <w:szCs w:val="24"/>
        </w:rPr>
        <w:t xml:space="preserve"> through the processes of </w:t>
      </w:r>
      <w:r w:rsidR="00CA65A8" w:rsidRPr="009A1D02">
        <w:rPr>
          <w:rFonts w:ascii="Times New Roman" w:hAnsi="Times New Roman" w:cs="Times New Roman"/>
          <w:sz w:val="24"/>
          <w:szCs w:val="24"/>
        </w:rPr>
        <w:lastRenderedPageBreak/>
        <w:t>interpretation</w:t>
      </w:r>
      <w:r w:rsidR="007F003F" w:rsidRPr="009A1D02">
        <w:rPr>
          <w:rFonts w:ascii="Times New Roman" w:hAnsi="Times New Roman" w:cs="Times New Roman"/>
          <w:sz w:val="24"/>
          <w:szCs w:val="24"/>
        </w:rPr>
        <w:t xml:space="preserve"> and </w:t>
      </w:r>
      <w:r w:rsidR="00C479B9" w:rsidRPr="009A1D02">
        <w:rPr>
          <w:rFonts w:ascii="Times New Roman" w:hAnsi="Times New Roman" w:cs="Times New Roman"/>
          <w:sz w:val="24"/>
          <w:szCs w:val="24"/>
        </w:rPr>
        <w:t xml:space="preserve">reporting </w:t>
      </w:r>
      <w:r w:rsidR="00CA65A8" w:rsidRPr="009A1D02">
        <w:rPr>
          <w:rFonts w:ascii="Times New Roman" w:hAnsi="Times New Roman" w:cs="Times New Roman"/>
          <w:sz w:val="24"/>
          <w:szCs w:val="24"/>
        </w:rPr>
        <w:t xml:space="preserve">can </w:t>
      </w:r>
      <w:r w:rsidR="007F003F" w:rsidRPr="009A1D02">
        <w:rPr>
          <w:rFonts w:ascii="Times New Roman" w:hAnsi="Times New Roman" w:cs="Times New Roman"/>
          <w:sz w:val="24"/>
          <w:szCs w:val="24"/>
        </w:rPr>
        <w:t xml:space="preserve">reflect </w:t>
      </w:r>
      <w:r w:rsidR="00CA65A8" w:rsidRPr="009A1D02">
        <w:rPr>
          <w:rFonts w:ascii="Times New Roman" w:hAnsi="Times New Roman" w:cs="Times New Roman"/>
          <w:sz w:val="24"/>
          <w:szCs w:val="24"/>
        </w:rPr>
        <w:t>preferre</w:t>
      </w:r>
      <w:r w:rsidR="00E041DD" w:rsidRPr="009A1D02">
        <w:rPr>
          <w:rFonts w:ascii="Times New Roman" w:hAnsi="Times New Roman" w:cs="Times New Roman"/>
          <w:sz w:val="24"/>
          <w:szCs w:val="24"/>
        </w:rPr>
        <w:t xml:space="preserve">d </w:t>
      </w:r>
      <w:r w:rsidR="00703E81" w:rsidRPr="009A1D02">
        <w:rPr>
          <w:rFonts w:ascii="Times New Roman" w:hAnsi="Times New Roman" w:cs="Times New Roman"/>
          <w:sz w:val="24"/>
          <w:szCs w:val="24"/>
        </w:rPr>
        <w:t xml:space="preserve">(adult) </w:t>
      </w:r>
      <w:r w:rsidR="00E041DD" w:rsidRPr="009A1D02">
        <w:rPr>
          <w:rFonts w:ascii="Times New Roman" w:hAnsi="Times New Roman" w:cs="Times New Roman"/>
          <w:sz w:val="24"/>
          <w:szCs w:val="24"/>
        </w:rPr>
        <w:t xml:space="preserve">ways of knowing.  </w:t>
      </w:r>
      <w:r w:rsidR="00464BDE" w:rsidRPr="009A1D02">
        <w:rPr>
          <w:rFonts w:ascii="Times New Roman" w:hAnsi="Times New Roman" w:cs="Times New Roman"/>
          <w:sz w:val="24"/>
          <w:szCs w:val="24"/>
        </w:rPr>
        <w:t xml:space="preserve">Alldred </w:t>
      </w:r>
      <w:r w:rsidR="001D71C2" w:rsidRPr="009A1D02">
        <w:rPr>
          <w:rFonts w:ascii="Times New Roman" w:hAnsi="Times New Roman" w:cs="Times New Roman"/>
          <w:sz w:val="24"/>
          <w:szCs w:val="24"/>
        </w:rPr>
        <w:t>and Burman (2005)</w:t>
      </w:r>
      <w:r w:rsidR="008E6769" w:rsidRPr="009A1D02">
        <w:rPr>
          <w:rFonts w:ascii="Times New Roman" w:hAnsi="Times New Roman" w:cs="Times New Roman"/>
          <w:sz w:val="24"/>
          <w:szCs w:val="24"/>
        </w:rPr>
        <w:t xml:space="preserve"> thus</w:t>
      </w:r>
      <w:r w:rsidR="001D71C2" w:rsidRPr="009A1D02">
        <w:rPr>
          <w:rFonts w:ascii="Times New Roman" w:hAnsi="Times New Roman" w:cs="Times New Roman"/>
          <w:sz w:val="24"/>
          <w:szCs w:val="24"/>
        </w:rPr>
        <w:t xml:space="preserve"> call</w:t>
      </w:r>
      <w:r w:rsidR="00464BDE" w:rsidRPr="009A1D02">
        <w:rPr>
          <w:rFonts w:ascii="Times New Roman" w:hAnsi="Times New Roman" w:cs="Times New Roman"/>
          <w:sz w:val="24"/>
          <w:szCs w:val="24"/>
        </w:rPr>
        <w:t xml:space="preserve"> on </w:t>
      </w:r>
      <w:r w:rsidR="00C479B9" w:rsidRPr="009A1D02">
        <w:rPr>
          <w:rFonts w:ascii="Times New Roman" w:hAnsi="Times New Roman" w:cs="Times New Roman"/>
          <w:sz w:val="24"/>
          <w:szCs w:val="24"/>
        </w:rPr>
        <w:t xml:space="preserve">researchers to reflect on their </w:t>
      </w:r>
      <w:r w:rsidR="00464BDE" w:rsidRPr="009A1D02">
        <w:rPr>
          <w:rFonts w:ascii="Times New Roman" w:hAnsi="Times New Roman" w:cs="Times New Roman"/>
          <w:sz w:val="24"/>
          <w:szCs w:val="24"/>
        </w:rPr>
        <w:t xml:space="preserve">own </w:t>
      </w:r>
      <w:r w:rsidR="00C479B9" w:rsidRPr="009A1D02">
        <w:rPr>
          <w:rFonts w:ascii="Times New Roman" w:hAnsi="Times New Roman" w:cs="Times New Roman"/>
          <w:sz w:val="24"/>
          <w:szCs w:val="24"/>
        </w:rPr>
        <w:t>i</w:t>
      </w:r>
      <w:r w:rsidR="007F003F" w:rsidRPr="009A1D02">
        <w:rPr>
          <w:rFonts w:ascii="Times New Roman" w:hAnsi="Times New Roman" w:cs="Times New Roman"/>
          <w:sz w:val="24"/>
          <w:szCs w:val="24"/>
        </w:rPr>
        <w:t xml:space="preserve">nterpretive, authorial and editorial decisions </w:t>
      </w:r>
      <w:r w:rsidR="00C479B9" w:rsidRPr="009A1D02">
        <w:rPr>
          <w:rFonts w:ascii="Times New Roman" w:hAnsi="Times New Roman" w:cs="Times New Roman"/>
          <w:sz w:val="24"/>
          <w:szCs w:val="24"/>
        </w:rPr>
        <w:t xml:space="preserve">when seeking </w:t>
      </w:r>
      <w:r w:rsidR="007F003F" w:rsidRPr="009A1D02">
        <w:rPr>
          <w:rFonts w:ascii="Times New Roman" w:hAnsi="Times New Roman" w:cs="Times New Roman"/>
          <w:sz w:val="24"/>
          <w:szCs w:val="24"/>
        </w:rPr>
        <w:t>to represent children’s voices</w:t>
      </w:r>
      <w:r w:rsidR="00464BDE" w:rsidRPr="009A1D02">
        <w:rPr>
          <w:rFonts w:ascii="Times New Roman" w:hAnsi="Times New Roman" w:cs="Times New Roman"/>
          <w:sz w:val="24"/>
          <w:szCs w:val="24"/>
        </w:rPr>
        <w:t xml:space="preserve">, including how such processes ultimately determine which voices </w:t>
      </w:r>
      <w:r w:rsidR="00C479B9" w:rsidRPr="009A1D02">
        <w:rPr>
          <w:rFonts w:ascii="Times New Roman" w:hAnsi="Times New Roman" w:cs="Times New Roman"/>
          <w:sz w:val="24"/>
          <w:szCs w:val="24"/>
        </w:rPr>
        <w:t xml:space="preserve">are deemed </w:t>
      </w:r>
      <w:r w:rsidR="00FA60DE" w:rsidRPr="009A1D02">
        <w:rPr>
          <w:rFonts w:ascii="Times New Roman" w:hAnsi="Times New Roman" w:cs="Times New Roman"/>
          <w:sz w:val="24"/>
          <w:szCs w:val="24"/>
        </w:rPr>
        <w:t xml:space="preserve">most </w:t>
      </w:r>
      <w:r w:rsidR="00C479B9" w:rsidRPr="009A1D02">
        <w:rPr>
          <w:rFonts w:ascii="Times New Roman" w:hAnsi="Times New Roman" w:cs="Times New Roman"/>
          <w:sz w:val="24"/>
          <w:szCs w:val="24"/>
        </w:rPr>
        <w:t xml:space="preserve">significant to the topic under investigation.  </w:t>
      </w:r>
    </w:p>
    <w:p w14:paraId="7A9F4433" w14:textId="4B0857C1" w:rsidR="00F362E7" w:rsidRPr="009A1D02" w:rsidRDefault="00F362E7" w:rsidP="009A1D02">
      <w:pPr>
        <w:spacing w:after="0" w:line="480" w:lineRule="auto"/>
        <w:rPr>
          <w:rFonts w:ascii="Times New Roman" w:hAnsi="Times New Roman" w:cs="Times New Roman"/>
          <w:sz w:val="24"/>
          <w:szCs w:val="24"/>
        </w:rPr>
      </w:pPr>
    </w:p>
    <w:p w14:paraId="514254DE" w14:textId="0035E6D2" w:rsidR="001F07B3" w:rsidRPr="009A1D02" w:rsidRDefault="00464BDE"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These</w:t>
      </w:r>
      <w:r w:rsidR="00B34C92" w:rsidRPr="009A1D02">
        <w:rPr>
          <w:rFonts w:ascii="Times New Roman" w:hAnsi="Times New Roman" w:cs="Times New Roman"/>
          <w:sz w:val="24"/>
          <w:szCs w:val="24"/>
        </w:rPr>
        <w:t xml:space="preserve"> </w:t>
      </w:r>
      <w:r w:rsidRPr="009A1D02">
        <w:rPr>
          <w:rFonts w:ascii="Times New Roman" w:hAnsi="Times New Roman" w:cs="Times New Roman"/>
          <w:sz w:val="24"/>
          <w:szCs w:val="24"/>
        </w:rPr>
        <w:t>i</w:t>
      </w:r>
      <w:r w:rsidR="00F362E7" w:rsidRPr="009A1D02">
        <w:rPr>
          <w:rFonts w:ascii="Times New Roman" w:hAnsi="Times New Roman" w:cs="Times New Roman"/>
          <w:sz w:val="24"/>
          <w:szCs w:val="24"/>
        </w:rPr>
        <w:t>ssues of authenticity and repres</w:t>
      </w:r>
      <w:r w:rsidRPr="009A1D02">
        <w:rPr>
          <w:rFonts w:ascii="Times New Roman" w:hAnsi="Times New Roman" w:cs="Times New Roman"/>
          <w:sz w:val="24"/>
          <w:szCs w:val="24"/>
        </w:rPr>
        <w:t>entation</w:t>
      </w:r>
      <w:r w:rsidR="00F362E7" w:rsidRPr="009A1D02">
        <w:rPr>
          <w:rFonts w:ascii="Times New Roman" w:hAnsi="Times New Roman" w:cs="Times New Roman"/>
          <w:sz w:val="24"/>
          <w:szCs w:val="24"/>
        </w:rPr>
        <w:t xml:space="preserve"> have been </w:t>
      </w:r>
      <w:r w:rsidR="008A6CA8" w:rsidRPr="009A1D02">
        <w:rPr>
          <w:rFonts w:ascii="Times New Roman" w:hAnsi="Times New Roman" w:cs="Times New Roman"/>
          <w:sz w:val="24"/>
          <w:szCs w:val="24"/>
        </w:rPr>
        <w:t xml:space="preserve">relatively </w:t>
      </w:r>
      <w:r w:rsidR="00B34C92" w:rsidRPr="009A1D02">
        <w:rPr>
          <w:rFonts w:ascii="Times New Roman" w:hAnsi="Times New Roman" w:cs="Times New Roman"/>
          <w:sz w:val="24"/>
          <w:szCs w:val="24"/>
        </w:rPr>
        <w:t>overlooked i</w:t>
      </w:r>
      <w:r w:rsidR="00F362E7" w:rsidRPr="009A1D02">
        <w:rPr>
          <w:rFonts w:ascii="Times New Roman" w:hAnsi="Times New Roman" w:cs="Times New Roman"/>
          <w:sz w:val="24"/>
          <w:szCs w:val="24"/>
        </w:rPr>
        <w:t>n health</w:t>
      </w:r>
      <w:r w:rsidR="00B34C92" w:rsidRPr="009A1D02">
        <w:rPr>
          <w:rFonts w:ascii="Times New Roman" w:hAnsi="Times New Roman" w:cs="Times New Roman"/>
          <w:sz w:val="24"/>
          <w:szCs w:val="24"/>
        </w:rPr>
        <w:t>-related</w:t>
      </w:r>
      <w:r w:rsidR="00F362E7" w:rsidRPr="009A1D02">
        <w:rPr>
          <w:rFonts w:ascii="Times New Roman" w:hAnsi="Times New Roman" w:cs="Times New Roman"/>
          <w:sz w:val="24"/>
          <w:szCs w:val="24"/>
        </w:rPr>
        <w:t xml:space="preserve"> research with children and young people</w:t>
      </w:r>
      <w:r w:rsidR="00B34C92" w:rsidRPr="009A1D02">
        <w:rPr>
          <w:rFonts w:ascii="Times New Roman" w:hAnsi="Times New Roman" w:cs="Times New Roman"/>
          <w:sz w:val="24"/>
          <w:szCs w:val="24"/>
        </w:rPr>
        <w:t xml:space="preserve"> as efforts to garner children’s voices on health </w:t>
      </w:r>
      <w:r w:rsidR="00DE56E1" w:rsidRPr="009A1D02">
        <w:rPr>
          <w:rFonts w:ascii="Times New Roman" w:hAnsi="Times New Roman" w:cs="Times New Roman"/>
          <w:sz w:val="24"/>
          <w:szCs w:val="24"/>
        </w:rPr>
        <w:t xml:space="preserve">areas </w:t>
      </w:r>
      <w:r w:rsidR="00B34C92" w:rsidRPr="009A1D02">
        <w:rPr>
          <w:rFonts w:ascii="Times New Roman" w:hAnsi="Times New Roman" w:cs="Times New Roman"/>
          <w:sz w:val="24"/>
          <w:szCs w:val="24"/>
        </w:rPr>
        <w:t>remai</w:t>
      </w:r>
      <w:r w:rsidR="00DE56E1" w:rsidRPr="009A1D02">
        <w:rPr>
          <w:rFonts w:ascii="Times New Roman" w:hAnsi="Times New Roman" w:cs="Times New Roman"/>
          <w:sz w:val="24"/>
          <w:szCs w:val="24"/>
        </w:rPr>
        <w:t>ns</w:t>
      </w:r>
      <w:r w:rsidR="00B34C92" w:rsidRPr="009A1D02">
        <w:rPr>
          <w:rFonts w:ascii="Times New Roman" w:hAnsi="Times New Roman" w:cs="Times New Roman"/>
          <w:sz w:val="24"/>
          <w:szCs w:val="24"/>
        </w:rPr>
        <w:t xml:space="preserve"> </w:t>
      </w:r>
      <w:r w:rsidR="00F17F0A" w:rsidRPr="009A1D02">
        <w:rPr>
          <w:rFonts w:ascii="Times New Roman" w:hAnsi="Times New Roman" w:cs="Times New Roman"/>
          <w:sz w:val="24"/>
          <w:szCs w:val="24"/>
        </w:rPr>
        <w:t xml:space="preserve">increasingly </w:t>
      </w:r>
      <w:r w:rsidR="00B34C92" w:rsidRPr="009A1D02">
        <w:rPr>
          <w:rFonts w:ascii="Times New Roman" w:hAnsi="Times New Roman" w:cs="Times New Roman"/>
          <w:sz w:val="24"/>
          <w:szCs w:val="24"/>
        </w:rPr>
        <w:t>popular</w:t>
      </w:r>
      <w:r w:rsidR="008E6769" w:rsidRPr="009A1D02">
        <w:rPr>
          <w:rFonts w:ascii="Times New Roman" w:hAnsi="Times New Roman" w:cs="Times New Roman"/>
          <w:sz w:val="24"/>
          <w:szCs w:val="24"/>
        </w:rPr>
        <w:t xml:space="preserve"> and as part of broader PPI agendas in health care</w:t>
      </w:r>
      <w:r w:rsidR="00F362E7" w:rsidRPr="009A1D02">
        <w:rPr>
          <w:rFonts w:ascii="Times New Roman" w:hAnsi="Times New Roman" w:cs="Times New Roman"/>
          <w:sz w:val="24"/>
          <w:szCs w:val="24"/>
        </w:rPr>
        <w:t>.</w:t>
      </w:r>
      <w:r w:rsidRPr="009A1D02">
        <w:rPr>
          <w:rFonts w:ascii="Times New Roman" w:hAnsi="Times New Roman" w:cs="Times New Roman"/>
          <w:sz w:val="24"/>
          <w:szCs w:val="24"/>
        </w:rPr>
        <w:t xml:space="preserve"> </w:t>
      </w:r>
      <w:r w:rsidR="00F362E7" w:rsidRPr="009A1D02">
        <w:rPr>
          <w:rFonts w:ascii="Times New Roman" w:hAnsi="Times New Roman" w:cs="Times New Roman"/>
          <w:sz w:val="24"/>
          <w:szCs w:val="24"/>
        </w:rPr>
        <w:t xml:space="preserve"> Drawing on examp</w:t>
      </w:r>
      <w:r w:rsidR="008A6CA8" w:rsidRPr="009A1D02">
        <w:rPr>
          <w:rFonts w:ascii="Times New Roman" w:hAnsi="Times New Roman" w:cs="Times New Roman"/>
          <w:sz w:val="24"/>
          <w:szCs w:val="24"/>
        </w:rPr>
        <w:t xml:space="preserve">les from our own </w:t>
      </w:r>
      <w:r w:rsidR="00EE3493" w:rsidRPr="009A1D02">
        <w:rPr>
          <w:rFonts w:ascii="Times New Roman" w:hAnsi="Times New Roman" w:cs="Times New Roman"/>
          <w:sz w:val="24"/>
          <w:szCs w:val="24"/>
        </w:rPr>
        <w:t>work</w:t>
      </w:r>
      <w:r w:rsidR="00F362E7" w:rsidRPr="009A1D02">
        <w:rPr>
          <w:rFonts w:ascii="Times New Roman" w:hAnsi="Times New Roman" w:cs="Times New Roman"/>
          <w:sz w:val="24"/>
          <w:szCs w:val="24"/>
        </w:rPr>
        <w:t xml:space="preserve">, we </w:t>
      </w:r>
      <w:r w:rsidR="00EE3493" w:rsidRPr="009A1D02">
        <w:rPr>
          <w:rFonts w:ascii="Times New Roman" w:hAnsi="Times New Roman" w:cs="Times New Roman"/>
          <w:sz w:val="24"/>
          <w:szCs w:val="24"/>
        </w:rPr>
        <w:t>extend</w:t>
      </w:r>
      <w:r w:rsidR="00F362E7" w:rsidRPr="009A1D02">
        <w:rPr>
          <w:rFonts w:ascii="Times New Roman" w:hAnsi="Times New Roman" w:cs="Times New Roman"/>
          <w:sz w:val="24"/>
          <w:szCs w:val="24"/>
        </w:rPr>
        <w:t xml:space="preserve"> the aforementioned critiques </w:t>
      </w:r>
      <w:r w:rsidR="008A6CA8" w:rsidRPr="009A1D02">
        <w:rPr>
          <w:rFonts w:ascii="Times New Roman" w:hAnsi="Times New Roman" w:cs="Times New Roman"/>
          <w:sz w:val="24"/>
          <w:szCs w:val="24"/>
        </w:rPr>
        <w:t>to</w:t>
      </w:r>
      <w:r w:rsidR="00F362E7" w:rsidRPr="009A1D02">
        <w:rPr>
          <w:rFonts w:ascii="Times New Roman" w:hAnsi="Times New Roman" w:cs="Times New Roman"/>
          <w:sz w:val="24"/>
          <w:szCs w:val="24"/>
        </w:rPr>
        <w:t xml:space="preserve"> illustrate how the privileging of </w:t>
      </w:r>
      <w:r w:rsidR="008A6CA8" w:rsidRPr="009A1D02">
        <w:rPr>
          <w:rFonts w:ascii="Times New Roman" w:hAnsi="Times New Roman" w:cs="Times New Roman"/>
          <w:sz w:val="24"/>
          <w:szCs w:val="24"/>
        </w:rPr>
        <w:t xml:space="preserve">some </w:t>
      </w:r>
      <w:r w:rsidR="00F362E7" w:rsidRPr="009A1D02">
        <w:rPr>
          <w:rFonts w:ascii="Times New Roman" w:hAnsi="Times New Roman" w:cs="Times New Roman"/>
          <w:sz w:val="24"/>
          <w:szCs w:val="24"/>
        </w:rPr>
        <w:t>voice</w:t>
      </w:r>
      <w:r w:rsidR="008A6CA8" w:rsidRPr="009A1D02">
        <w:rPr>
          <w:rFonts w:ascii="Times New Roman" w:hAnsi="Times New Roman" w:cs="Times New Roman"/>
          <w:sz w:val="24"/>
          <w:szCs w:val="24"/>
        </w:rPr>
        <w:t>s</w:t>
      </w:r>
      <w:r w:rsidR="00F362E7" w:rsidRPr="009A1D02">
        <w:rPr>
          <w:rFonts w:ascii="Times New Roman" w:hAnsi="Times New Roman" w:cs="Times New Roman"/>
          <w:sz w:val="24"/>
          <w:szCs w:val="24"/>
        </w:rPr>
        <w:t xml:space="preserve"> can reflect the imposition and reproduction of dominant (adult/chi</w:t>
      </w:r>
      <w:r w:rsidR="00EE3493" w:rsidRPr="009A1D02">
        <w:rPr>
          <w:rFonts w:ascii="Times New Roman" w:hAnsi="Times New Roman" w:cs="Times New Roman"/>
          <w:sz w:val="24"/>
          <w:szCs w:val="24"/>
        </w:rPr>
        <w:t xml:space="preserve">ld) power relations </w:t>
      </w:r>
      <w:r w:rsidR="00F362E7" w:rsidRPr="009A1D02">
        <w:rPr>
          <w:rFonts w:ascii="Times New Roman" w:hAnsi="Times New Roman" w:cs="Times New Roman"/>
          <w:sz w:val="24"/>
          <w:szCs w:val="24"/>
        </w:rPr>
        <w:t>– ultimately producing ‘correct’ voices about health.  Through our methodological reflections, we aim to enhance the conceptual elaboration of the notion of voice in qualitative rese</w:t>
      </w:r>
      <w:r w:rsidR="008A6CA8" w:rsidRPr="009A1D02">
        <w:rPr>
          <w:rFonts w:ascii="Times New Roman" w:hAnsi="Times New Roman" w:cs="Times New Roman"/>
          <w:sz w:val="24"/>
          <w:szCs w:val="24"/>
        </w:rPr>
        <w:t xml:space="preserve">arch with children and offer </w:t>
      </w:r>
      <w:r w:rsidR="00F362E7" w:rsidRPr="009A1D02">
        <w:rPr>
          <w:rFonts w:ascii="Times New Roman" w:hAnsi="Times New Roman" w:cs="Times New Roman"/>
          <w:sz w:val="24"/>
          <w:szCs w:val="24"/>
        </w:rPr>
        <w:t xml:space="preserve">new directions for qualitative </w:t>
      </w:r>
      <w:r w:rsidR="00DA06E6" w:rsidRPr="009A1D02">
        <w:rPr>
          <w:rFonts w:ascii="Times New Roman" w:hAnsi="Times New Roman" w:cs="Times New Roman"/>
          <w:sz w:val="24"/>
          <w:szCs w:val="24"/>
        </w:rPr>
        <w:t xml:space="preserve">forms of </w:t>
      </w:r>
      <w:r w:rsidR="00F362E7" w:rsidRPr="009A1D02">
        <w:rPr>
          <w:rFonts w:ascii="Times New Roman" w:hAnsi="Times New Roman" w:cs="Times New Roman"/>
          <w:sz w:val="24"/>
          <w:szCs w:val="24"/>
        </w:rPr>
        <w:t>enquiry</w:t>
      </w:r>
      <w:r w:rsidR="00F17F0A" w:rsidRPr="009A1D02">
        <w:rPr>
          <w:rFonts w:ascii="Times New Roman" w:hAnsi="Times New Roman" w:cs="Times New Roman"/>
          <w:sz w:val="24"/>
          <w:szCs w:val="24"/>
        </w:rPr>
        <w:t xml:space="preserve"> with young people</w:t>
      </w:r>
      <w:r w:rsidR="00EE3493" w:rsidRPr="009A1D02">
        <w:rPr>
          <w:rFonts w:ascii="Times New Roman" w:hAnsi="Times New Roman" w:cs="Times New Roman"/>
          <w:sz w:val="24"/>
          <w:szCs w:val="24"/>
        </w:rPr>
        <w:t>.  To that end, we start with a brief context to the public health a</w:t>
      </w:r>
      <w:r w:rsidR="00F362E7" w:rsidRPr="009A1D02">
        <w:rPr>
          <w:rFonts w:ascii="Times New Roman" w:hAnsi="Times New Roman" w:cs="Times New Roman"/>
          <w:sz w:val="24"/>
          <w:szCs w:val="24"/>
        </w:rPr>
        <w:t>genda in relation to children’s health and how this has triggered efforts to ‘give children a voice’</w:t>
      </w:r>
      <w:r w:rsidR="001F07B3" w:rsidRPr="009A1D02">
        <w:rPr>
          <w:rFonts w:ascii="Times New Roman" w:hAnsi="Times New Roman" w:cs="Times New Roman"/>
          <w:sz w:val="24"/>
          <w:szCs w:val="24"/>
        </w:rPr>
        <w:t xml:space="preserve"> on topical health issues</w:t>
      </w:r>
      <w:r w:rsidR="008A6CA8" w:rsidRPr="009A1D02">
        <w:rPr>
          <w:rFonts w:ascii="Times New Roman" w:hAnsi="Times New Roman" w:cs="Times New Roman"/>
          <w:sz w:val="24"/>
          <w:szCs w:val="24"/>
        </w:rPr>
        <w:t xml:space="preserve">, before proceeding with examples from two different studies with children (aged 9-10 years) </w:t>
      </w:r>
      <w:r w:rsidR="008A6CA8" w:rsidRPr="009A1D02">
        <w:rPr>
          <w:rFonts w:ascii="Times New Roman" w:hAnsi="Times New Roman" w:cs="Times New Roman"/>
          <w:sz w:val="24"/>
          <w:szCs w:val="24"/>
          <w:shd w:val="clear" w:color="auto" w:fill="FFFFFF" w:themeFill="background1"/>
        </w:rPr>
        <w:t>(</w:t>
      </w:r>
      <w:r w:rsidR="005061E2">
        <w:rPr>
          <w:rFonts w:ascii="Times New Roman" w:hAnsi="Times New Roman" w:cs="Times New Roman"/>
          <w:sz w:val="24"/>
          <w:szCs w:val="24"/>
          <w:shd w:val="clear" w:color="auto" w:fill="FFFFFF" w:themeFill="background1"/>
        </w:rPr>
        <w:t xml:space="preserve">Fairbrother et al., 2016) </w:t>
      </w:r>
      <w:r w:rsidR="008A6CA8" w:rsidRPr="00BC4F57">
        <w:rPr>
          <w:rFonts w:ascii="Times New Roman" w:hAnsi="Times New Roman" w:cs="Times New Roman"/>
          <w:sz w:val="24"/>
          <w:szCs w:val="24"/>
        </w:rPr>
        <w:t>and young people (ag</w:t>
      </w:r>
      <w:r w:rsidR="00353C09" w:rsidRPr="00BC4F57">
        <w:rPr>
          <w:rFonts w:ascii="Times New Roman" w:hAnsi="Times New Roman" w:cs="Times New Roman"/>
          <w:sz w:val="24"/>
          <w:szCs w:val="24"/>
        </w:rPr>
        <w:t>ed</w:t>
      </w:r>
      <w:r w:rsidR="00270A73" w:rsidRPr="00BC4F57">
        <w:rPr>
          <w:rFonts w:ascii="Times New Roman" w:hAnsi="Times New Roman" w:cs="Times New Roman"/>
          <w:sz w:val="24"/>
          <w:szCs w:val="24"/>
        </w:rPr>
        <w:t xml:space="preserve"> 15-16 years) (</w:t>
      </w:r>
      <w:r w:rsidR="00BC4F57">
        <w:rPr>
          <w:rFonts w:ascii="Times New Roman" w:hAnsi="Times New Roman" w:cs="Times New Roman"/>
          <w:sz w:val="24"/>
          <w:szCs w:val="24"/>
        </w:rPr>
        <w:t>Spencer 2013a</w:t>
      </w:r>
      <w:r w:rsidR="008A6CA8" w:rsidRPr="00BC4F57">
        <w:rPr>
          <w:rFonts w:ascii="Times New Roman" w:hAnsi="Times New Roman" w:cs="Times New Roman"/>
          <w:sz w:val="24"/>
          <w:szCs w:val="24"/>
        </w:rPr>
        <w:t>).</w:t>
      </w:r>
      <w:r w:rsidR="008A6CA8" w:rsidRPr="009A1D02">
        <w:rPr>
          <w:rFonts w:ascii="Times New Roman" w:hAnsi="Times New Roman" w:cs="Times New Roman"/>
          <w:sz w:val="24"/>
          <w:szCs w:val="24"/>
        </w:rPr>
        <w:t xml:space="preserve">  </w:t>
      </w:r>
    </w:p>
    <w:p w14:paraId="42F6B7E5" w14:textId="77777777" w:rsidR="001F07B3" w:rsidRPr="009A1D02" w:rsidRDefault="001F07B3" w:rsidP="009A1D02">
      <w:pPr>
        <w:spacing w:after="0" w:line="480" w:lineRule="auto"/>
        <w:rPr>
          <w:rFonts w:ascii="Times New Roman" w:hAnsi="Times New Roman" w:cs="Times New Roman"/>
          <w:sz w:val="24"/>
          <w:szCs w:val="24"/>
        </w:rPr>
      </w:pPr>
    </w:p>
    <w:p w14:paraId="66FBE5A9" w14:textId="62777FBF" w:rsidR="00B36E50" w:rsidRPr="009A1D02" w:rsidRDefault="00B36E50" w:rsidP="009A1D02">
      <w:pPr>
        <w:spacing w:after="0" w:line="480" w:lineRule="auto"/>
        <w:rPr>
          <w:rFonts w:ascii="Times New Roman" w:hAnsi="Times New Roman" w:cs="Times New Roman"/>
          <w:b/>
          <w:i/>
          <w:sz w:val="24"/>
          <w:szCs w:val="24"/>
        </w:rPr>
      </w:pPr>
      <w:r w:rsidRPr="009A1D02">
        <w:rPr>
          <w:rFonts w:ascii="Times New Roman" w:hAnsi="Times New Roman" w:cs="Times New Roman"/>
          <w:b/>
          <w:i/>
          <w:sz w:val="24"/>
          <w:szCs w:val="24"/>
        </w:rPr>
        <w:t>Privileging and pathologising (some) children’s voices</w:t>
      </w:r>
      <w:r w:rsidR="00FF21C7" w:rsidRPr="009A1D02">
        <w:rPr>
          <w:rFonts w:ascii="Times New Roman" w:hAnsi="Times New Roman" w:cs="Times New Roman"/>
          <w:b/>
          <w:i/>
          <w:sz w:val="24"/>
          <w:szCs w:val="24"/>
        </w:rPr>
        <w:t xml:space="preserve"> on healt</w:t>
      </w:r>
      <w:r w:rsidR="000A011A" w:rsidRPr="009A1D02">
        <w:rPr>
          <w:rFonts w:ascii="Times New Roman" w:hAnsi="Times New Roman" w:cs="Times New Roman"/>
          <w:b/>
          <w:i/>
          <w:sz w:val="24"/>
          <w:szCs w:val="24"/>
        </w:rPr>
        <w:t>h</w:t>
      </w:r>
    </w:p>
    <w:p w14:paraId="6AC8C1D4" w14:textId="29D0CDC2" w:rsidR="003668D6" w:rsidRPr="009A1D02" w:rsidRDefault="003668D6"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For children and young people in particular, concepts of health are often defined by risk disco</w:t>
      </w:r>
      <w:r w:rsidR="00716266" w:rsidRPr="009A1D02">
        <w:rPr>
          <w:rFonts w:ascii="Times New Roman" w:hAnsi="Times New Roman" w:cs="Times New Roman"/>
          <w:sz w:val="24"/>
          <w:szCs w:val="24"/>
        </w:rPr>
        <w:t>urses.  P</w:t>
      </w:r>
      <w:r w:rsidRPr="009A1D02">
        <w:rPr>
          <w:rFonts w:ascii="Times New Roman" w:hAnsi="Times New Roman" w:cs="Times New Roman"/>
          <w:sz w:val="24"/>
          <w:szCs w:val="24"/>
        </w:rPr>
        <w:t>ublic health has been particularly active in arousing concerns about the threats to children’s wellbeing in relation to obesity, cigarette smoking, alcohol and mental health (Fullager 2012), with some children posi</w:t>
      </w:r>
      <w:r w:rsidR="004F667E" w:rsidRPr="009A1D02">
        <w:rPr>
          <w:rFonts w:ascii="Times New Roman" w:hAnsi="Times New Roman" w:cs="Times New Roman"/>
          <w:sz w:val="24"/>
          <w:szCs w:val="24"/>
        </w:rPr>
        <w:t xml:space="preserve">tioned as being </w:t>
      </w:r>
      <w:r w:rsidR="00314ED7" w:rsidRPr="009A1D02">
        <w:rPr>
          <w:rFonts w:ascii="Times New Roman" w:hAnsi="Times New Roman" w:cs="Times New Roman"/>
          <w:sz w:val="24"/>
          <w:szCs w:val="24"/>
        </w:rPr>
        <w:t>‘riskier’</w:t>
      </w:r>
      <w:r w:rsidR="004F667E" w:rsidRPr="009A1D02">
        <w:rPr>
          <w:rFonts w:ascii="Times New Roman" w:hAnsi="Times New Roman" w:cs="Times New Roman"/>
          <w:sz w:val="24"/>
          <w:szCs w:val="24"/>
        </w:rPr>
        <w:t xml:space="preserve"> or</w:t>
      </w:r>
      <w:r w:rsidRPr="009A1D02">
        <w:rPr>
          <w:rFonts w:ascii="Times New Roman" w:hAnsi="Times New Roman" w:cs="Times New Roman"/>
          <w:sz w:val="24"/>
          <w:szCs w:val="24"/>
        </w:rPr>
        <w:t xml:space="preserve"> ‘at risk’ than others </w:t>
      </w:r>
      <w:r w:rsidRPr="009A1D02">
        <w:rPr>
          <w:rFonts w:ascii="Times New Roman" w:hAnsi="Times New Roman" w:cs="Times New Roman"/>
          <w:sz w:val="24"/>
          <w:szCs w:val="24"/>
        </w:rPr>
        <w:lastRenderedPageBreak/>
        <w:t xml:space="preserve">(Kelly </w:t>
      </w:r>
      <w:r w:rsidR="00DA06E6" w:rsidRPr="009A1D02">
        <w:rPr>
          <w:rFonts w:ascii="Times New Roman" w:hAnsi="Times New Roman" w:cs="Times New Roman"/>
          <w:sz w:val="24"/>
          <w:szCs w:val="24"/>
        </w:rPr>
        <w:t xml:space="preserve">2003, </w:t>
      </w:r>
      <w:r w:rsidRPr="009A1D02">
        <w:rPr>
          <w:rFonts w:ascii="Times New Roman" w:hAnsi="Times New Roman" w:cs="Times New Roman"/>
          <w:sz w:val="24"/>
          <w:szCs w:val="24"/>
        </w:rPr>
        <w:t xml:space="preserve">2006).  </w:t>
      </w:r>
      <w:r w:rsidR="00EB4E4B" w:rsidRPr="009A1D02">
        <w:rPr>
          <w:rFonts w:ascii="Times New Roman" w:hAnsi="Times New Roman" w:cs="Times New Roman"/>
          <w:sz w:val="24"/>
          <w:szCs w:val="24"/>
        </w:rPr>
        <w:t xml:space="preserve">Those </w:t>
      </w:r>
      <w:r w:rsidR="00214234" w:rsidRPr="009A1D02">
        <w:rPr>
          <w:rFonts w:ascii="Times New Roman" w:hAnsi="Times New Roman" w:cs="Times New Roman"/>
          <w:sz w:val="24"/>
          <w:szCs w:val="24"/>
        </w:rPr>
        <w:t>experiencing multiple forms o</w:t>
      </w:r>
      <w:r w:rsidR="00EB4E4B" w:rsidRPr="009A1D02">
        <w:rPr>
          <w:rFonts w:ascii="Times New Roman" w:hAnsi="Times New Roman" w:cs="Times New Roman"/>
          <w:sz w:val="24"/>
          <w:szCs w:val="24"/>
        </w:rPr>
        <w:t>f disadvantage and inequity</w:t>
      </w:r>
      <w:r w:rsidR="00716266" w:rsidRPr="009A1D02">
        <w:rPr>
          <w:rFonts w:ascii="Times New Roman" w:hAnsi="Times New Roman" w:cs="Times New Roman"/>
          <w:sz w:val="24"/>
          <w:szCs w:val="24"/>
        </w:rPr>
        <w:t>, for example,</w:t>
      </w:r>
      <w:r w:rsidR="00EB4E4B" w:rsidRPr="009A1D02">
        <w:rPr>
          <w:rFonts w:ascii="Times New Roman" w:hAnsi="Times New Roman" w:cs="Times New Roman"/>
          <w:sz w:val="24"/>
          <w:szCs w:val="24"/>
        </w:rPr>
        <w:t xml:space="preserve"> have been found to be </w:t>
      </w:r>
      <w:r w:rsidR="00214234" w:rsidRPr="009A1D02">
        <w:rPr>
          <w:rFonts w:ascii="Times New Roman" w:hAnsi="Times New Roman" w:cs="Times New Roman"/>
          <w:sz w:val="24"/>
          <w:szCs w:val="24"/>
        </w:rPr>
        <w:t xml:space="preserve">more likely to engage in ‘risky’ </w:t>
      </w:r>
      <w:r w:rsidR="009D02CB" w:rsidRPr="009A1D02">
        <w:rPr>
          <w:rFonts w:ascii="Times New Roman" w:hAnsi="Times New Roman" w:cs="Times New Roman"/>
          <w:sz w:val="24"/>
          <w:szCs w:val="24"/>
        </w:rPr>
        <w:t>health practices (Hanson and Chen 2007, Green et al. 2013, Tu et al. 2016).</w:t>
      </w:r>
      <w:r w:rsidR="004F667E" w:rsidRPr="009A1D02">
        <w:rPr>
          <w:rFonts w:ascii="Times New Roman" w:hAnsi="Times New Roman" w:cs="Times New Roman"/>
          <w:sz w:val="24"/>
          <w:szCs w:val="24"/>
        </w:rPr>
        <w:t xml:space="preserve">  </w:t>
      </w:r>
      <w:r w:rsidR="00B36E50" w:rsidRPr="009A1D02">
        <w:rPr>
          <w:rFonts w:ascii="Times New Roman" w:hAnsi="Times New Roman" w:cs="Times New Roman"/>
          <w:sz w:val="24"/>
          <w:szCs w:val="24"/>
        </w:rPr>
        <w:t xml:space="preserve">Children and young people </w:t>
      </w:r>
      <w:r w:rsidR="00840437" w:rsidRPr="009A1D02">
        <w:rPr>
          <w:rFonts w:ascii="Times New Roman" w:hAnsi="Times New Roman" w:cs="Times New Roman"/>
          <w:sz w:val="24"/>
          <w:szCs w:val="24"/>
        </w:rPr>
        <w:t>from lower soc</w:t>
      </w:r>
      <w:r w:rsidR="00716266" w:rsidRPr="009A1D02">
        <w:rPr>
          <w:rFonts w:ascii="Times New Roman" w:hAnsi="Times New Roman" w:cs="Times New Roman"/>
          <w:sz w:val="24"/>
          <w:szCs w:val="24"/>
        </w:rPr>
        <w:t xml:space="preserve">ioeconomic groups </w:t>
      </w:r>
      <w:r w:rsidR="00B36E50" w:rsidRPr="009A1D02">
        <w:rPr>
          <w:rFonts w:ascii="Times New Roman" w:hAnsi="Times New Roman" w:cs="Times New Roman"/>
          <w:sz w:val="24"/>
          <w:szCs w:val="24"/>
        </w:rPr>
        <w:t xml:space="preserve">are both more likely to smoke </w:t>
      </w:r>
      <w:r w:rsidR="00840437" w:rsidRPr="009A1D02">
        <w:rPr>
          <w:rFonts w:ascii="Times New Roman" w:hAnsi="Times New Roman" w:cs="Times New Roman"/>
          <w:sz w:val="24"/>
          <w:szCs w:val="24"/>
        </w:rPr>
        <w:t>(</w:t>
      </w:r>
      <w:r w:rsidR="00973CD5" w:rsidRPr="009A1D02">
        <w:rPr>
          <w:rFonts w:ascii="Times New Roman" w:hAnsi="Times New Roman" w:cs="Times New Roman"/>
          <w:sz w:val="24"/>
          <w:szCs w:val="24"/>
        </w:rPr>
        <w:t>Taylor-Robinson et al. 2017</w:t>
      </w:r>
      <w:r w:rsidR="0071331B" w:rsidRPr="009A1D02">
        <w:rPr>
          <w:rFonts w:ascii="Times New Roman" w:hAnsi="Times New Roman" w:cs="Times New Roman"/>
          <w:sz w:val="24"/>
          <w:szCs w:val="24"/>
        </w:rPr>
        <w:t>)</w:t>
      </w:r>
      <w:r w:rsidR="00840437" w:rsidRPr="009A1D02">
        <w:rPr>
          <w:rFonts w:ascii="Times New Roman" w:hAnsi="Times New Roman" w:cs="Times New Roman"/>
          <w:sz w:val="24"/>
          <w:szCs w:val="24"/>
        </w:rPr>
        <w:t xml:space="preserve"> </w:t>
      </w:r>
      <w:r w:rsidR="00B36E50" w:rsidRPr="009A1D02">
        <w:rPr>
          <w:rFonts w:ascii="Times New Roman" w:hAnsi="Times New Roman" w:cs="Times New Roman"/>
          <w:sz w:val="24"/>
          <w:szCs w:val="24"/>
        </w:rPr>
        <w:t xml:space="preserve">and more likely to start smoking </w:t>
      </w:r>
      <w:r w:rsidR="004F667E" w:rsidRPr="009A1D02">
        <w:rPr>
          <w:rFonts w:ascii="Times New Roman" w:hAnsi="Times New Roman" w:cs="Times New Roman"/>
          <w:sz w:val="24"/>
          <w:szCs w:val="24"/>
        </w:rPr>
        <w:t>at an earlier age (Green et al.</w:t>
      </w:r>
      <w:r w:rsidR="000A011A" w:rsidRPr="009A1D02">
        <w:rPr>
          <w:rFonts w:ascii="Times New Roman" w:hAnsi="Times New Roman" w:cs="Times New Roman"/>
          <w:sz w:val="24"/>
          <w:szCs w:val="24"/>
        </w:rPr>
        <w:t xml:space="preserve"> 2013).  </w:t>
      </w:r>
      <w:r w:rsidR="00B36E50" w:rsidRPr="009A1D02">
        <w:rPr>
          <w:rFonts w:ascii="Times New Roman" w:hAnsi="Times New Roman" w:cs="Times New Roman"/>
          <w:sz w:val="24"/>
          <w:szCs w:val="24"/>
        </w:rPr>
        <w:t xml:space="preserve">Similarly, socioeconomic inequalities </w:t>
      </w:r>
      <w:r w:rsidR="00EB4E4B" w:rsidRPr="009A1D02">
        <w:rPr>
          <w:rFonts w:ascii="Times New Roman" w:hAnsi="Times New Roman" w:cs="Times New Roman"/>
          <w:sz w:val="24"/>
          <w:szCs w:val="24"/>
        </w:rPr>
        <w:t xml:space="preserve">have been linked to </w:t>
      </w:r>
      <w:r w:rsidR="00B36E50" w:rsidRPr="009A1D02">
        <w:rPr>
          <w:rFonts w:ascii="Times New Roman" w:hAnsi="Times New Roman" w:cs="Times New Roman"/>
          <w:sz w:val="24"/>
          <w:szCs w:val="24"/>
        </w:rPr>
        <w:t>bo</w:t>
      </w:r>
      <w:r w:rsidR="004F667E" w:rsidRPr="009A1D02">
        <w:rPr>
          <w:rFonts w:ascii="Times New Roman" w:hAnsi="Times New Roman" w:cs="Times New Roman"/>
          <w:sz w:val="24"/>
          <w:szCs w:val="24"/>
        </w:rPr>
        <w:t xml:space="preserve">th poorer diets (Ranjit et al. </w:t>
      </w:r>
      <w:r w:rsidR="00B36E50" w:rsidRPr="009A1D02">
        <w:rPr>
          <w:rFonts w:ascii="Times New Roman" w:hAnsi="Times New Roman" w:cs="Times New Roman"/>
          <w:sz w:val="24"/>
          <w:szCs w:val="24"/>
        </w:rPr>
        <w:t>2015) and lower levels of p</w:t>
      </w:r>
      <w:r w:rsidR="00EE3493" w:rsidRPr="009A1D02">
        <w:rPr>
          <w:rFonts w:ascii="Times New Roman" w:hAnsi="Times New Roman" w:cs="Times New Roman"/>
          <w:sz w:val="24"/>
          <w:szCs w:val="24"/>
        </w:rPr>
        <w:t>hysical activity (Sterdt et al.</w:t>
      </w:r>
      <w:r w:rsidR="00B36E50" w:rsidRPr="009A1D02">
        <w:rPr>
          <w:rFonts w:ascii="Times New Roman" w:hAnsi="Times New Roman" w:cs="Times New Roman"/>
          <w:sz w:val="24"/>
          <w:szCs w:val="24"/>
        </w:rPr>
        <w:t xml:space="preserve"> 2014</w:t>
      </w:r>
      <w:r w:rsidR="00EE3493" w:rsidRPr="009A1D02">
        <w:rPr>
          <w:rFonts w:ascii="Times New Roman" w:hAnsi="Times New Roman" w:cs="Times New Roman"/>
          <w:sz w:val="24"/>
          <w:szCs w:val="24"/>
        </w:rPr>
        <w:t>)</w:t>
      </w:r>
      <w:r w:rsidR="00716266" w:rsidRPr="009A1D02">
        <w:rPr>
          <w:rFonts w:ascii="Times New Roman" w:hAnsi="Times New Roman" w:cs="Times New Roman"/>
          <w:sz w:val="24"/>
          <w:szCs w:val="24"/>
        </w:rPr>
        <w:t xml:space="preserve">.  </w:t>
      </w:r>
      <w:r w:rsidR="004F667E" w:rsidRPr="009A1D02">
        <w:rPr>
          <w:rFonts w:ascii="Times New Roman" w:hAnsi="Times New Roman" w:cs="Times New Roman"/>
          <w:sz w:val="24"/>
          <w:szCs w:val="24"/>
        </w:rPr>
        <w:t>Because of this, there have</w:t>
      </w:r>
      <w:r w:rsidR="00E67A64" w:rsidRPr="009A1D02">
        <w:rPr>
          <w:rFonts w:ascii="Times New Roman" w:hAnsi="Times New Roman" w:cs="Times New Roman"/>
          <w:sz w:val="24"/>
          <w:szCs w:val="24"/>
        </w:rPr>
        <w:t xml:space="preserve"> been concerted efforts to elicit </w:t>
      </w:r>
      <w:r w:rsidRPr="009A1D02">
        <w:rPr>
          <w:rFonts w:ascii="Times New Roman" w:hAnsi="Times New Roman" w:cs="Times New Roman"/>
          <w:sz w:val="24"/>
          <w:szCs w:val="24"/>
        </w:rPr>
        <w:t>childr</w:t>
      </w:r>
      <w:r w:rsidR="00E67A64" w:rsidRPr="009A1D02">
        <w:rPr>
          <w:rFonts w:ascii="Times New Roman" w:hAnsi="Times New Roman" w:cs="Times New Roman"/>
          <w:sz w:val="24"/>
          <w:szCs w:val="24"/>
        </w:rPr>
        <w:t xml:space="preserve">en’s perspectives on </w:t>
      </w:r>
      <w:r w:rsidR="00EE3493" w:rsidRPr="009A1D02">
        <w:rPr>
          <w:rFonts w:ascii="Times New Roman" w:hAnsi="Times New Roman" w:cs="Times New Roman"/>
          <w:sz w:val="24"/>
          <w:szCs w:val="24"/>
        </w:rPr>
        <w:t xml:space="preserve">a variety of </w:t>
      </w:r>
      <w:r w:rsidRPr="009A1D02">
        <w:rPr>
          <w:rFonts w:ascii="Times New Roman" w:hAnsi="Times New Roman" w:cs="Times New Roman"/>
          <w:sz w:val="24"/>
          <w:szCs w:val="24"/>
        </w:rPr>
        <w:t xml:space="preserve">health areas </w:t>
      </w:r>
      <w:r w:rsidR="00E67A64" w:rsidRPr="009A1D02">
        <w:rPr>
          <w:rFonts w:ascii="Times New Roman" w:hAnsi="Times New Roman" w:cs="Times New Roman"/>
          <w:sz w:val="24"/>
          <w:szCs w:val="24"/>
        </w:rPr>
        <w:t>and</w:t>
      </w:r>
      <w:r w:rsidR="00B34C92" w:rsidRPr="009A1D02">
        <w:rPr>
          <w:rFonts w:ascii="Times New Roman" w:hAnsi="Times New Roman" w:cs="Times New Roman"/>
          <w:sz w:val="24"/>
          <w:szCs w:val="24"/>
        </w:rPr>
        <w:t xml:space="preserve"> to</w:t>
      </w:r>
      <w:r w:rsidR="00E67A64" w:rsidRPr="009A1D02">
        <w:rPr>
          <w:rFonts w:ascii="Times New Roman" w:hAnsi="Times New Roman" w:cs="Times New Roman"/>
          <w:sz w:val="24"/>
          <w:szCs w:val="24"/>
        </w:rPr>
        <w:t xml:space="preserve"> harness these within the development of ‘relevant’ forms of health p</w:t>
      </w:r>
      <w:r w:rsidRPr="009A1D02">
        <w:rPr>
          <w:rFonts w:ascii="Times New Roman" w:hAnsi="Times New Roman" w:cs="Times New Roman"/>
          <w:sz w:val="24"/>
          <w:szCs w:val="24"/>
        </w:rPr>
        <w:t xml:space="preserve">romotion </w:t>
      </w:r>
      <w:r w:rsidR="00E67A64" w:rsidRPr="009A1D02">
        <w:rPr>
          <w:rFonts w:ascii="Times New Roman" w:hAnsi="Times New Roman" w:cs="Times New Roman"/>
          <w:sz w:val="24"/>
          <w:szCs w:val="24"/>
        </w:rPr>
        <w:t>for</w:t>
      </w:r>
      <w:r w:rsidR="002E64BA"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children and young people.  </w:t>
      </w:r>
    </w:p>
    <w:p w14:paraId="2B1E7351" w14:textId="77777777" w:rsidR="00EB4E4B" w:rsidRPr="009A1D02" w:rsidRDefault="00EB4E4B" w:rsidP="009A1D02">
      <w:pPr>
        <w:spacing w:after="0" w:line="480" w:lineRule="auto"/>
        <w:rPr>
          <w:rFonts w:ascii="Times New Roman" w:hAnsi="Times New Roman" w:cs="Times New Roman"/>
          <w:sz w:val="24"/>
          <w:szCs w:val="24"/>
        </w:rPr>
      </w:pPr>
    </w:p>
    <w:p w14:paraId="576B4995" w14:textId="44726B20" w:rsidR="00840437" w:rsidRPr="009A1D02" w:rsidRDefault="00E67A6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Against this backdrop, </w:t>
      </w:r>
      <w:r w:rsidR="005061E2">
        <w:rPr>
          <w:rFonts w:ascii="Times New Roman" w:hAnsi="Times New Roman" w:cs="Times New Roman"/>
          <w:sz w:val="24"/>
          <w:szCs w:val="24"/>
        </w:rPr>
        <w:t>Fairbrother et al. (2016)</w:t>
      </w:r>
      <w:r w:rsidR="00096D87" w:rsidRPr="009A1D02">
        <w:rPr>
          <w:rFonts w:ascii="Times New Roman" w:hAnsi="Times New Roman" w:cs="Times New Roman"/>
          <w:sz w:val="24"/>
          <w:szCs w:val="24"/>
        </w:rPr>
        <w:t xml:space="preserve"> sought to explore how children from socioeconomically contrasting communities in the North of England underst</w:t>
      </w:r>
      <w:r w:rsidR="00840437" w:rsidRPr="009A1D02">
        <w:rPr>
          <w:rFonts w:ascii="Times New Roman" w:hAnsi="Times New Roman" w:cs="Times New Roman"/>
          <w:sz w:val="24"/>
          <w:szCs w:val="24"/>
        </w:rPr>
        <w:t xml:space="preserve">ood </w:t>
      </w:r>
      <w:r w:rsidR="001E7B6D" w:rsidRPr="009A1D02">
        <w:rPr>
          <w:rFonts w:ascii="Times New Roman" w:hAnsi="Times New Roman" w:cs="Times New Roman"/>
          <w:sz w:val="24"/>
          <w:szCs w:val="24"/>
        </w:rPr>
        <w:t xml:space="preserve">the relationship between food and health.  </w:t>
      </w:r>
      <w:r w:rsidR="004129B0" w:rsidRPr="009A1D02">
        <w:rPr>
          <w:rFonts w:ascii="Times New Roman" w:hAnsi="Times New Roman" w:cs="Times New Roman"/>
          <w:sz w:val="24"/>
          <w:szCs w:val="24"/>
        </w:rPr>
        <w:t>53 children aged 9-10 years participated</w:t>
      </w:r>
      <w:r w:rsidR="003C36AD" w:rsidRPr="009A1D02">
        <w:rPr>
          <w:rFonts w:ascii="Times New Roman" w:hAnsi="Times New Roman" w:cs="Times New Roman"/>
          <w:sz w:val="24"/>
          <w:szCs w:val="24"/>
        </w:rPr>
        <w:t xml:space="preserve"> in i</w:t>
      </w:r>
      <w:r w:rsidR="001E7B6D" w:rsidRPr="009A1D02">
        <w:rPr>
          <w:rFonts w:ascii="Times New Roman" w:hAnsi="Times New Roman" w:cs="Times New Roman"/>
          <w:sz w:val="24"/>
          <w:szCs w:val="24"/>
        </w:rPr>
        <w:t>nterviews and debates in friendship groups</w:t>
      </w:r>
      <w:r w:rsidR="004129B0" w:rsidRPr="009A1D02">
        <w:rPr>
          <w:rFonts w:ascii="Times New Roman" w:hAnsi="Times New Roman" w:cs="Times New Roman"/>
          <w:sz w:val="24"/>
          <w:szCs w:val="24"/>
        </w:rPr>
        <w:t xml:space="preserve"> in schools</w:t>
      </w:r>
      <w:r w:rsidR="001E7B6D" w:rsidRPr="009A1D02">
        <w:rPr>
          <w:rFonts w:ascii="Times New Roman" w:hAnsi="Times New Roman" w:cs="Times New Roman"/>
          <w:sz w:val="24"/>
          <w:szCs w:val="24"/>
        </w:rPr>
        <w:t xml:space="preserve"> </w:t>
      </w:r>
      <w:r w:rsidR="004129B0" w:rsidRPr="009A1D02">
        <w:rPr>
          <w:rFonts w:ascii="Times New Roman" w:hAnsi="Times New Roman" w:cs="Times New Roman"/>
          <w:sz w:val="24"/>
          <w:szCs w:val="24"/>
        </w:rPr>
        <w:t>(phase one) and a sub-sample of eight children and their parents participated in in-depth indi</w:t>
      </w:r>
      <w:r w:rsidR="003C36AD" w:rsidRPr="009A1D02">
        <w:rPr>
          <w:rFonts w:ascii="Times New Roman" w:hAnsi="Times New Roman" w:cs="Times New Roman"/>
          <w:sz w:val="24"/>
          <w:szCs w:val="24"/>
        </w:rPr>
        <w:t>vidual interviews in the home (p</w:t>
      </w:r>
      <w:r w:rsidR="004129B0" w:rsidRPr="009A1D02">
        <w:rPr>
          <w:rFonts w:ascii="Times New Roman" w:hAnsi="Times New Roman" w:cs="Times New Roman"/>
          <w:sz w:val="24"/>
          <w:szCs w:val="24"/>
        </w:rPr>
        <w:t>hase two)</w:t>
      </w:r>
      <w:r w:rsidR="001C0A42" w:rsidRPr="009A1D02">
        <w:rPr>
          <w:rFonts w:ascii="Times New Roman" w:hAnsi="Times New Roman" w:cs="Times New Roman"/>
          <w:sz w:val="24"/>
          <w:szCs w:val="24"/>
        </w:rPr>
        <w:t xml:space="preserve">  </w:t>
      </w:r>
      <w:r w:rsidR="00214234" w:rsidRPr="009A1D02">
        <w:rPr>
          <w:rFonts w:ascii="Times New Roman" w:hAnsi="Times New Roman" w:cs="Times New Roman"/>
          <w:sz w:val="24"/>
          <w:szCs w:val="24"/>
        </w:rPr>
        <w:t>A flexible topic guide was employed with the aim of being responsive to</w:t>
      </w:r>
      <w:r w:rsidR="00EE3493" w:rsidRPr="009A1D02">
        <w:rPr>
          <w:rFonts w:ascii="Times New Roman" w:hAnsi="Times New Roman" w:cs="Times New Roman"/>
          <w:sz w:val="24"/>
          <w:szCs w:val="24"/>
        </w:rPr>
        <w:t>,</w:t>
      </w:r>
      <w:r w:rsidR="00214234" w:rsidRPr="009A1D02">
        <w:rPr>
          <w:rFonts w:ascii="Times New Roman" w:hAnsi="Times New Roman" w:cs="Times New Roman"/>
          <w:sz w:val="24"/>
          <w:szCs w:val="24"/>
        </w:rPr>
        <w:t xml:space="preserve"> and probing ideas emerging spontaneously from</w:t>
      </w:r>
      <w:r w:rsidR="00EE3493" w:rsidRPr="009A1D02">
        <w:rPr>
          <w:rFonts w:ascii="Times New Roman" w:hAnsi="Times New Roman" w:cs="Times New Roman"/>
          <w:sz w:val="24"/>
          <w:szCs w:val="24"/>
        </w:rPr>
        <w:t>,</w:t>
      </w:r>
      <w:r w:rsidR="00214234" w:rsidRPr="009A1D02">
        <w:rPr>
          <w:rFonts w:ascii="Times New Roman" w:hAnsi="Times New Roman" w:cs="Times New Roman"/>
          <w:sz w:val="24"/>
          <w:szCs w:val="24"/>
        </w:rPr>
        <w:t xml:space="preserve"> the</w:t>
      </w:r>
      <w:r w:rsidR="00840437" w:rsidRPr="009A1D02">
        <w:rPr>
          <w:rFonts w:ascii="Times New Roman" w:hAnsi="Times New Roman" w:cs="Times New Roman"/>
          <w:sz w:val="24"/>
          <w:szCs w:val="24"/>
        </w:rPr>
        <w:t xml:space="preserve"> participants themselves (Ridge</w:t>
      </w:r>
      <w:r w:rsidR="00214234" w:rsidRPr="009A1D02">
        <w:rPr>
          <w:rFonts w:ascii="Times New Roman" w:hAnsi="Times New Roman" w:cs="Times New Roman"/>
          <w:sz w:val="24"/>
          <w:szCs w:val="24"/>
        </w:rPr>
        <w:t xml:space="preserve"> 2003).  </w:t>
      </w:r>
      <w:r w:rsidR="00840437" w:rsidRPr="009A1D02">
        <w:rPr>
          <w:rFonts w:ascii="Times New Roman" w:hAnsi="Times New Roman" w:cs="Times New Roman"/>
          <w:sz w:val="24"/>
          <w:szCs w:val="24"/>
        </w:rPr>
        <w:t>In keeping with child-centred methodologies</w:t>
      </w:r>
      <w:r w:rsidR="003C36AD" w:rsidRPr="009A1D02">
        <w:rPr>
          <w:rFonts w:ascii="Times New Roman" w:hAnsi="Times New Roman" w:cs="Times New Roman"/>
          <w:sz w:val="24"/>
          <w:szCs w:val="24"/>
        </w:rPr>
        <w:t xml:space="preserve"> (e.g. Christensen and James 2008)</w:t>
      </w:r>
      <w:r w:rsidR="00840437" w:rsidRPr="009A1D02">
        <w:rPr>
          <w:rFonts w:ascii="Times New Roman" w:hAnsi="Times New Roman" w:cs="Times New Roman"/>
          <w:sz w:val="24"/>
          <w:szCs w:val="24"/>
        </w:rPr>
        <w:t>, a</w:t>
      </w:r>
      <w:r w:rsidR="00214234" w:rsidRPr="009A1D02">
        <w:rPr>
          <w:rFonts w:ascii="Times New Roman" w:hAnsi="Times New Roman" w:cs="Times New Roman"/>
          <w:sz w:val="24"/>
          <w:szCs w:val="24"/>
        </w:rPr>
        <w:t>ll inter</w:t>
      </w:r>
      <w:r w:rsidR="00840437" w:rsidRPr="009A1D02">
        <w:rPr>
          <w:rFonts w:ascii="Times New Roman" w:hAnsi="Times New Roman" w:cs="Times New Roman"/>
          <w:sz w:val="24"/>
          <w:szCs w:val="24"/>
        </w:rPr>
        <w:t xml:space="preserve">views and debates </w:t>
      </w:r>
      <w:r w:rsidR="00214234" w:rsidRPr="009A1D02">
        <w:rPr>
          <w:rFonts w:ascii="Times New Roman" w:hAnsi="Times New Roman" w:cs="Times New Roman"/>
          <w:sz w:val="24"/>
          <w:szCs w:val="24"/>
        </w:rPr>
        <w:t>included the use of visual prompts and gave children the option of creating drawings themselves with the aim of maintaining children’s interest and enjo</w:t>
      </w:r>
      <w:r w:rsidR="00840437" w:rsidRPr="009A1D02">
        <w:rPr>
          <w:rFonts w:ascii="Times New Roman" w:hAnsi="Times New Roman" w:cs="Times New Roman"/>
          <w:sz w:val="24"/>
          <w:szCs w:val="24"/>
        </w:rPr>
        <w:t xml:space="preserve">yment and prompting discussion.  </w:t>
      </w:r>
      <w:r w:rsidR="00214234" w:rsidRPr="009A1D02">
        <w:rPr>
          <w:rFonts w:ascii="Times New Roman" w:hAnsi="Times New Roman" w:cs="Times New Roman"/>
          <w:sz w:val="24"/>
          <w:szCs w:val="24"/>
        </w:rPr>
        <w:t xml:space="preserve">In this way, the study design </w:t>
      </w:r>
      <w:r w:rsidR="00840437" w:rsidRPr="009A1D02">
        <w:rPr>
          <w:rFonts w:ascii="Times New Roman" w:hAnsi="Times New Roman" w:cs="Times New Roman"/>
          <w:sz w:val="24"/>
          <w:szCs w:val="24"/>
        </w:rPr>
        <w:t xml:space="preserve">and selected methods were </w:t>
      </w:r>
      <w:r w:rsidR="00214234" w:rsidRPr="009A1D02">
        <w:rPr>
          <w:rFonts w:ascii="Times New Roman" w:hAnsi="Times New Roman" w:cs="Times New Roman"/>
          <w:sz w:val="24"/>
          <w:szCs w:val="24"/>
        </w:rPr>
        <w:t xml:space="preserve">guided by sensitivity to </w:t>
      </w:r>
      <w:r w:rsidR="00B34C92" w:rsidRPr="009A1D02">
        <w:rPr>
          <w:rFonts w:ascii="Times New Roman" w:hAnsi="Times New Roman" w:cs="Times New Roman"/>
          <w:sz w:val="24"/>
          <w:szCs w:val="24"/>
        </w:rPr>
        <w:t xml:space="preserve">the well-documented </w:t>
      </w:r>
      <w:r w:rsidR="00214234" w:rsidRPr="009A1D02">
        <w:rPr>
          <w:rFonts w:ascii="Times New Roman" w:hAnsi="Times New Roman" w:cs="Times New Roman"/>
          <w:sz w:val="24"/>
          <w:szCs w:val="24"/>
        </w:rPr>
        <w:t xml:space="preserve">power differentials between </w:t>
      </w:r>
      <w:r w:rsidR="00B34C92" w:rsidRPr="009A1D02">
        <w:rPr>
          <w:rFonts w:ascii="Times New Roman" w:hAnsi="Times New Roman" w:cs="Times New Roman"/>
          <w:sz w:val="24"/>
          <w:szCs w:val="24"/>
        </w:rPr>
        <w:t xml:space="preserve">an </w:t>
      </w:r>
      <w:r w:rsidR="00214234" w:rsidRPr="009A1D02">
        <w:rPr>
          <w:rFonts w:ascii="Times New Roman" w:hAnsi="Times New Roman" w:cs="Times New Roman"/>
          <w:sz w:val="24"/>
          <w:szCs w:val="24"/>
        </w:rPr>
        <w:t>adult researche</w:t>
      </w:r>
      <w:r w:rsidR="00B34C92" w:rsidRPr="009A1D02">
        <w:rPr>
          <w:rFonts w:ascii="Times New Roman" w:hAnsi="Times New Roman" w:cs="Times New Roman"/>
          <w:sz w:val="24"/>
          <w:szCs w:val="24"/>
        </w:rPr>
        <w:t xml:space="preserve">r and child participant (Punch </w:t>
      </w:r>
      <w:r w:rsidR="00214234" w:rsidRPr="009A1D02">
        <w:rPr>
          <w:rFonts w:ascii="Times New Roman" w:hAnsi="Times New Roman" w:cs="Times New Roman"/>
          <w:sz w:val="24"/>
          <w:szCs w:val="24"/>
        </w:rPr>
        <w:t>2002</w:t>
      </w:r>
      <w:r w:rsidR="00B34C92" w:rsidRPr="009A1D02">
        <w:rPr>
          <w:rFonts w:ascii="Times New Roman" w:hAnsi="Times New Roman" w:cs="Times New Roman"/>
          <w:sz w:val="24"/>
          <w:szCs w:val="24"/>
        </w:rPr>
        <w:t>, Greene and Hill 2005</w:t>
      </w:r>
      <w:r w:rsidR="00214234" w:rsidRPr="009A1D02">
        <w:rPr>
          <w:rFonts w:ascii="Times New Roman" w:hAnsi="Times New Roman" w:cs="Times New Roman"/>
          <w:sz w:val="24"/>
          <w:szCs w:val="24"/>
        </w:rPr>
        <w:t>) but also the research topic.</w:t>
      </w:r>
      <w:r w:rsidR="00840437" w:rsidRPr="009A1D02">
        <w:rPr>
          <w:rFonts w:ascii="Times New Roman" w:hAnsi="Times New Roman" w:cs="Times New Roman"/>
          <w:sz w:val="24"/>
          <w:szCs w:val="24"/>
        </w:rPr>
        <w:t xml:space="preserve">  </w:t>
      </w:r>
      <w:r w:rsidR="004F667E" w:rsidRPr="009A1D02">
        <w:rPr>
          <w:rFonts w:ascii="Times New Roman" w:hAnsi="Times New Roman" w:cs="Times New Roman"/>
          <w:sz w:val="24"/>
          <w:szCs w:val="24"/>
        </w:rPr>
        <w:t>T</w:t>
      </w:r>
      <w:r w:rsidRPr="009A1D02">
        <w:rPr>
          <w:rFonts w:ascii="Times New Roman" w:hAnsi="Times New Roman" w:cs="Times New Roman"/>
          <w:sz w:val="24"/>
          <w:szCs w:val="24"/>
        </w:rPr>
        <w:t>he elicitation of c</w:t>
      </w:r>
      <w:r w:rsidR="00FA2501" w:rsidRPr="009A1D02">
        <w:rPr>
          <w:rFonts w:ascii="Times New Roman" w:hAnsi="Times New Roman" w:cs="Times New Roman"/>
          <w:sz w:val="24"/>
          <w:szCs w:val="24"/>
        </w:rPr>
        <w:t>hildren’s voices w</w:t>
      </w:r>
      <w:r w:rsidR="00EE3493" w:rsidRPr="009A1D02">
        <w:rPr>
          <w:rFonts w:ascii="Times New Roman" w:hAnsi="Times New Roman" w:cs="Times New Roman"/>
          <w:sz w:val="24"/>
          <w:szCs w:val="24"/>
        </w:rPr>
        <w:t>as</w:t>
      </w:r>
      <w:r w:rsidR="00FA2501" w:rsidRPr="009A1D02">
        <w:rPr>
          <w:rFonts w:ascii="Times New Roman" w:hAnsi="Times New Roman" w:cs="Times New Roman"/>
          <w:sz w:val="24"/>
          <w:szCs w:val="24"/>
        </w:rPr>
        <w:t xml:space="preserve"> thus aided by, and produced through, the four principles outlined by Holloway and Jefferson (</w:t>
      </w:r>
      <w:r w:rsidR="002A1435" w:rsidRPr="009A1D02">
        <w:rPr>
          <w:rFonts w:ascii="Times New Roman" w:hAnsi="Times New Roman" w:cs="Times New Roman"/>
          <w:sz w:val="24"/>
          <w:szCs w:val="24"/>
        </w:rPr>
        <w:t>2000</w:t>
      </w:r>
      <w:r w:rsidR="00FA2501" w:rsidRPr="009A1D02">
        <w:rPr>
          <w:rFonts w:ascii="Times New Roman" w:hAnsi="Times New Roman" w:cs="Times New Roman"/>
          <w:sz w:val="24"/>
          <w:szCs w:val="24"/>
        </w:rPr>
        <w:t>)</w:t>
      </w:r>
      <w:r w:rsidR="00EE3493" w:rsidRPr="009A1D02">
        <w:rPr>
          <w:rFonts w:ascii="Times New Roman" w:hAnsi="Times New Roman" w:cs="Times New Roman"/>
          <w:sz w:val="24"/>
          <w:szCs w:val="24"/>
        </w:rPr>
        <w:t xml:space="preserve"> as follows</w:t>
      </w:r>
      <w:r w:rsidR="00FA2501" w:rsidRPr="009A1D02">
        <w:rPr>
          <w:rFonts w:ascii="Times New Roman" w:hAnsi="Times New Roman" w:cs="Times New Roman"/>
          <w:sz w:val="24"/>
          <w:szCs w:val="24"/>
        </w:rPr>
        <w:t xml:space="preserve">: </w:t>
      </w:r>
      <w:r w:rsidR="004F667E" w:rsidRPr="009A1D02">
        <w:rPr>
          <w:rFonts w:ascii="Times New Roman" w:hAnsi="Times New Roman" w:cs="Times New Roman"/>
          <w:sz w:val="24"/>
          <w:szCs w:val="24"/>
        </w:rPr>
        <w:t xml:space="preserve">1) </w:t>
      </w:r>
      <w:r w:rsidR="009E2006" w:rsidRPr="009A1D02">
        <w:rPr>
          <w:rFonts w:ascii="Times New Roman" w:hAnsi="Times New Roman" w:cs="Times New Roman"/>
          <w:sz w:val="24"/>
          <w:szCs w:val="24"/>
        </w:rPr>
        <w:t xml:space="preserve">the use of </w:t>
      </w:r>
      <w:r w:rsidR="004F667E" w:rsidRPr="009A1D02">
        <w:rPr>
          <w:rFonts w:ascii="Times New Roman" w:hAnsi="Times New Roman" w:cs="Times New Roman"/>
          <w:sz w:val="24"/>
          <w:szCs w:val="24"/>
        </w:rPr>
        <w:t xml:space="preserve">flexible </w:t>
      </w:r>
      <w:r w:rsidR="009E2006" w:rsidRPr="009A1D02">
        <w:rPr>
          <w:rFonts w:ascii="Times New Roman" w:hAnsi="Times New Roman" w:cs="Times New Roman"/>
          <w:sz w:val="24"/>
          <w:szCs w:val="24"/>
        </w:rPr>
        <w:t>open-ended questioning rather than</w:t>
      </w:r>
      <w:r w:rsidR="00FA2501" w:rsidRPr="009A1D02">
        <w:rPr>
          <w:rFonts w:ascii="Times New Roman" w:hAnsi="Times New Roman" w:cs="Times New Roman"/>
          <w:sz w:val="24"/>
          <w:szCs w:val="24"/>
        </w:rPr>
        <w:t xml:space="preserve"> </w:t>
      </w:r>
      <w:r w:rsidR="00FA2501" w:rsidRPr="009A1D02">
        <w:rPr>
          <w:rFonts w:ascii="Times New Roman" w:hAnsi="Times New Roman" w:cs="Times New Roman"/>
          <w:sz w:val="24"/>
          <w:szCs w:val="24"/>
        </w:rPr>
        <w:lastRenderedPageBreak/>
        <w:t xml:space="preserve">closed questions, </w:t>
      </w:r>
      <w:r w:rsidR="009E2006" w:rsidRPr="009A1D02">
        <w:rPr>
          <w:rFonts w:ascii="Times New Roman" w:hAnsi="Times New Roman" w:cs="Times New Roman"/>
          <w:sz w:val="24"/>
          <w:szCs w:val="24"/>
        </w:rPr>
        <w:t xml:space="preserve">2) </w:t>
      </w:r>
      <w:r w:rsidR="00662AD1" w:rsidRPr="009A1D02">
        <w:rPr>
          <w:rFonts w:ascii="Times New Roman" w:hAnsi="Times New Roman" w:cs="Times New Roman"/>
          <w:sz w:val="24"/>
          <w:szCs w:val="24"/>
        </w:rPr>
        <w:t>eliciting</w:t>
      </w:r>
      <w:r w:rsidR="00FA2501" w:rsidRPr="009A1D02">
        <w:rPr>
          <w:rFonts w:ascii="Times New Roman" w:hAnsi="Times New Roman" w:cs="Times New Roman"/>
          <w:sz w:val="24"/>
          <w:szCs w:val="24"/>
        </w:rPr>
        <w:t xml:space="preserve"> stories, </w:t>
      </w:r>
      <w:r w:rsidR="009E2006" w:rsidRPr="009A1D02">
        <w:rPr>
          <w:rFonts w:ascii="Times New Roman" w:hAnsi="Times New Roman" w:cs="Times New Roman"/>
          <w:sz w:val="24"/>
          <w:szCs w:val="24"/>
        </w:rPr>
        <w:t xml:space="preserve">3) </w:t>
      </w:r>
      <w:r w:rsidR="00FA2501" w:rsidRPr="009A1D02">
        <w:rPr>
          <w:rFonts w:ascii="Times New Roman" w:hAnsi="Times New Roman" w:cs="Times New Roman"/>
          <w:sz w:val="24"/>
          <w:szCs w:val="24"/>
        </w:rPr>
        <w:t>avoiding why questions</w:t>
      </w:r>
      <w:r w:rsidR="00B34C92" w:rsidRPr="009A1D02">
        <w:rPr>
          <w:rFonts w:ascii="Times New Roman" w:hAnsi="Times New Roman" w:cs="Times New Roman"/>
          <w:sz w:val="24"/>
          <w:szCs w:val="24"/>
        </w:rPr>
        <w:t>,</w:t>
      </w:r>
      <w:r w:rsidR="00FA2501" w:rsidRPr="009A1D02">
        <w:rPr>
          <w:rFonts w:ascii="Times New Roman" w:hAnsi="Times New Roman" w:cs="Times New Roman"/>
          <w:sz w:val="24"/>
          <w:szCs w:val="24"/>
        </w:rPr>
        <w:t xml:space="preserve"> and </w:t>
      </w:r>
      <w:r w:rsidR="009E2006" w:rsidRPr="009A1D02">
        <w:rPr>
          <w:rFonts w:ascii="Times New Roman" w:hAnsi="Times New Roman" w:cs="Times New Roman"/>
          <w:sz w:val="24"/>
          <w:szCs w:val="24"/>
        </w:rPr>
        <w:t xml:space="preserve">4) </w:t>
      </w:r>
      <w:r w:rsidR="00FA2501" w:rsidRPr="009A1D02">
        <w:rPr>
          <w:rFonts w:ascii="Times New Roman" w:hAnsi="Times New Roman" w:cs="Times New Roman"/>
          <w:sz w:val="24"/>
          <w:szCs w:val="24"/>
        </w:rPr>
        <w:t xml:space="preserve">following up using respondents’ own ordering and phrasing. </w:t>
      </w:r>
      <w:r w:rsidR="00EC3FBD" w:rsidRPr="009A1D02">
        <w:rPr>
          <w:rFonts w:ascii="Times New Roman" w:hAnsi="Times New Roman" w:cs="Times New Roman"/>
          <w:sz w:val="24"/>
          <w:szCs w:val="24"/>
        </w:rPr>
        <w:t xml:space="preserve"> </w:t>
      </w:r>
      <w:r w:rsidR="009359B0" w:rsidRPr="009A1D02">
        <w:rPr>
          <w:rFonts w:ascii="Times New Roman" w:hAnsi="Times New Roman" w:cs="Times New Roman"/>
          <w:sz w:val="24"/>
          <w:szCs w:val="24"/>
        </w:rPr>
        <w:t>In part, t</w:t>
      </w:r>
      <w:r w:rsidR="00EC3FBD" w:rsidRPr="009A1D02">
        <w:rPr>
          <w:rFonts w:ascii="Times New Roman" w:hAnsi="Times New Roman" w:cs="Times New Roman"/>
          <w:sz w:val="24"/>
          <w:szCs w:val="24"/>
        </w:rPr>
        <w:t>his approach sought to ensure children felt comfortable and at ease to share their ideas throughout the interview</w:t>
      </w:r>
      <w:r w:rsidR="00C233DC" w:rsidRPr="009A1D02">
        <w:rPr>
          <w:rFonts w:ascii="Times New Roman" w:hAnsi="Times New Roman" w:cs="Times New Roman"/>
          <w:sz w:val="24"/>
          <w:szCs w:val="24"/>
        </w:rPr>
        <w:t>s and discussions</w:t>
      </w:r>
      <w:r w:rsidR="00EC3FBD" w:rsidRPr="009A1D02">
        <w:rPr>
          <w:rFonts w:ascii="Times New Roman" w:hAnsi="Times New Roman" w:cs="Times New Roman"/>
          <w:sz w:val="24"/>
          <w:szCs w:val="24"/>
        </w:rPr>
        <w:t>.</w:t>
      </w:r>
    </w:p>
    <w:p w14:paraId="738FFAE9" w14:textId="2592A6B8" w:rsidR="00FA2501" w:rsidRPr="009A1D02" w:rsidRDefault="00FA2501" w:rsidP="009A1D02">
      <w:pPr>
        <w:spacing w:after="0" w:line="480" w:lineRule="auto"/>
        <w:rPr>
          <w:rFonts w:ascii="Times New Roman" w:hAnsi="Times New Roman" w:cs="Times New Roman"/>
          <w:sz w:val="24"/>
          <w:szCs w:val="24"/>
        </w:rPr>
      </w:pPr>
    </w:p>
    <w:p w14:paraId="38F258A7" w14:textId="7FCADAD9" w:rsidR="006943C0" w:rsidRPr="009A1D02" w:rsidRDefault="00EC3FBD" w:rsidP="009A1D02">
      <w:pPr>
        <w:pStyle w:val="ListParagraph"/>
        <w:spacing w:after="0" w:line="480" w:lineRule="auto"/>
        <w:ind w:left="0"/>
        <w:rPr>
          <w:rFonts w:ascii="Times New Roman" w:hAnsi="Times New Roman" w:cs="Times New Roman"/>
          <w:sz w:val="24"/>
          <w:szCs w:val="24"/>
        </w:rPr>
      </w:pPr>
      <w:r w:rsidRPr="009A1D02">
        <w:rPr>
          <w:rFonts w:ascii="Times New Roman" w:hAnsi="Times New Roman" w:cs="Times New Roman"/>
          <w:sz w:val="24"/>
          <w:szCs w:val="24"/>
        </w:rPr>
        <w:t xml:space="preserve">Despite such intentions, during the course of the study it became apparent that such processes seemed to </w:t>
      </w:r>
      <w:r w:rsidR="00FA2501" w:rsidRPr="009A1D02">
        <w:rPr>
          <w:rFonts w:ascii="Times New Roman" w:hAnsi="Times New Roman" w:cs="Times New Roman"/>
          <w:sz w:val="24"/>
          <w:szCs w:val="24"/>
        </w:rPr>
        <w:t>aid the production of some children’s voices</w:t>
      </w:r>
      <w:r w:rsidR="00B34C92" w:rsidRPr="009A1D02">
        <w:rPr>
          <w:rFonts w:ascii="Times New Roman" w:hAnsi="Times New Roman" w:cs="Times New Roman"/>
          <w:sz w:val="24"/>
          <w:szCs w:val="24"/>
        </w:rPr>
        <w:t xml:space="preserve"> more readily than </w:t>
      </w:r>
      <w:r w:rsidRPr="009A1D02">
        <w:rPr>
          <w:rFonts w:ascii="Times New Roman" w:hAnsi="Times New Roman" w:cs="Times New Roman"/>
          <w:sz w:val="24"/>
          <w:szCs w:val="24"/>
        </w:rPr>
        <w:t>others – most</w:t>
      </w:r>
      <w:r w:rsidR="00B34C92" w:rsidRPr="009A1D02">
        <w:rPr>
          <w:rFonts w:ascii="Times New Roman" w:hAnsi="Times New Roman" w:cs="Times New Roman"/>
          <w:sz w:val="24"/>
          <w:szCs w:val="24"/>
        </w:rPr>
        <w:t xml:space="preserve"> notably those</w:t>
      </w:r>
      <w:r w:rsidR="00C233DC" w:rsidRPr="009A1D02">
        <w:rPr>
          <w:rFonts w:ascii="Times New Roman" w:hAnsi="Times New Roman" w:cs="Times New Roman"/>
          <w:sz w:val="24"/>
          <w:szCs w:val="24"/>
        </w:rPr>
        <w:t xml:space="preserve"> located within the socioeconomically advantaged area.  Children from this context were particularly apt and articulate in their debates on the relationship between health and food, demonstrating their knowledge of</w:t>
      </w:r>
      <w:r w:rsidR="003C36AD" w:rsidRPr="009A1D02">
        <w:rPr>
          <w:rFonts w:ascii="Times New Roman" w:hAnsi="Times New Roman" w:cs="Times New Roman"/>
          <w:sz w:val="24"/>
          <w:szCs w:val="24"/>
        </w:rPr>
        <w:t xml:space="preserve"> </w:t>
      </w:r>
      <w:r w:rsidR="00C233DC" w:rsidRPr="009A1D02">
        <w:rPr>
          <w:rFonts w:ascii="Times New Roman" w:hAnsi="Times New Roman" w:cs="Times New Roman"/>
          <w:sz w:val="24"/>
          <w:szCs w:val="24"/>
        </w:rPr>
        <w:t>healthy diets.  These children seemed</w:t>
      </w:r>
      <w:r w:rsidR="00761E78" w:rsidRPr="009A1D02">
        <w:rPr>
          <w:rFonts w:ascii="Times New Roman" w:hAnsi="Times New Roman" w:cs="Times New Roman"/>
          <w:sz w:val="24"/>
          <w:szCs w:val="24"/>
        </w:rPr>
        <w:t xml:space="preserve"> keen t</w:t>
      </w:r>
      <w:r w:rsidRPr="009A1D02">
        <w:rPr>
          <w:rFonts w:ascii="Times New Roman" w:hAnsi="Times New Roman" w:cs="Times New Roman"/>
          <w:sz w:val="24"/>
          <w:szCs w:val="24"/>
        </w:rPr>
        <w:t>o</w:t>
      </w:r>
      <w:r w:rsidR="00761E78" w:rsidRPr="009A1D02">
        <w:rPr>
          <w:rFonts w:ascii="Times New Roman" w:hAnsi="Times New Roman" w:cs="Times New Roman"/>
          <w:sz w:val="24"/>
          <w:szCs w:val="24"/>
        </w:rPr>
        <w:t xml:space="preserve"> share their understandings and idea</w:t>
      </w:r>
      <w:r w:rsidRPr="009A1D02">
        <w:rPr>
          <w:rFonts w:ascii="Times New Roman" w:hAnsi="Times New Roman" w:cs="Times New Roman"/>
          <w:sz w:val="24"/>
          <w:szCs w:val="24"/>
        </w:rPr>
        <w:t xml:space="preserve">s, often </w:t>
      </w:r>
      <w:r w:rsidR="00940EAD" w:rsidRPr="009A1D02">
        <w:rPr>
          <w:rFonts w:ascii="Times New Roman" w:hAnsi="Times New Roman" w:cs="Times New Roman"/>
          <w:sz w:val="24"/>
          <w:szCs w:val="24"/>
        </w:rPr>
        <w:t xml:space="preserve">eloquently and fluently </w:t>
      </w:r>
      <w:r w:rsidRPr="009A1D02">
        <w:rPr>
          <w:rFonts w:ascii="Times New Roman" w:hAnsi="Times New Roman" w:cs="Times New Roman"/>
          <w:sz w:val="24"/>
          <w:szCs w:val="24"/>
        </w:rPr>
        <w:t>extending the discussions with p</w:t>
      </w:r>
      <w:r w:rsidR="004F667E" w:rsidRPr="009A1D02">
        <w:rPr>
          <w:rFonts w:ascii="Times New Roman" w:hAnsi="Times New Roman" w:cs="Times New Roman"/>
          <w:sz w:val="24"/>
          <w:szCs w:val="24"/>
        </w:rPr>
        <w:t>hrases such as</w:t>
      </w:r>
      <w:r w:rsidR="00761E78" w:rsidRPr="009A1D02">
        <w:rPr>
          <w:rFonts w:ascii="Times New Roman" w:hAnsi="Times New Roman" w:cs="Times New Roman"/>
          <w:sz w:val="24"/>
          <w:szCs w:val="24"/>
        </w:rPr>
        <w:t xml:space="preserve">, ‘And can </w:t>
      </w:r>
      <w:r w:rsidR="004F667E" w:rsidRPr="009A1D02">
        <w:rPr>
          <w:rFonts w:ascii="Times New Roman" w:hAnsi="Times New Roman" w:cs="Times New Roman"/>
          <w:sz w:val="24"/>
          <w:szCs w:val="24"/>
        </w:rPr>
        <w:t>I tell you like?’</w:t>
      </w:r>
      <w:r w:rsidRPr="009A1D02">
        <w:rPr>
          <w:rFonts w:ascii="Times New Roman" w:hAnsi="Times New Roman" w:cs="Times New Roman"/>
          <w:sz w:val="24"/>
          <w:szCs w:val="24"/>
        </w:rPr>
        <w:t xml:space="preserve">  </w:t>
      </w:r>
      <w:r w:rsidR="004F667E" w:rsidRPr="009A1D02">
        <w:rPr>
          <w:rFonts w:ascii="Times New Roman" w:hAnsi="Times New Roman" w:cs="Times New Roman"/>
          <w:sz w:val="24"/>
          <w:szCs w:val="24"/>
        </w:rPr>
        <w:t xml:space="preserve">At </w:t>
      </w:r>
      <w:r w:rsidRPr="009A1D02">
        <w:rPr>
          <w:rFonts w:ascii="Times New Roman" w:hAnsi="Times New Roman" w:cs="Times New Roman"/>
          <w:sz w:val="24"/>
          <w:szCs w:val="24"/>
        </w:rPr>
        <w:t xml:space="preserve">other </w:t>
      </w:r>
      <w:r w:rsidR="004F667E" w:rsidRPr="009A1D02">
        <w:rPr>
          <w:rFonts w:ascii="Times New Roman" w:hAnsi="Times New Roman" w:cs="Times New Roman"/>
          <w:sz w:val="24"/>
          <w:szCs w:val="24"/>
        </w:rPr>
        <w:t>times, t</w:t>
      </w:r>
      <w:r w:rsidRPr="009A1D02">
        <w:rPr>
          <w:rFonts w:ascii="Times New Roman" w:hAnsi="Times New Roman" w:cs="Times New Roman"/>
          <w:sz w:val="24"/>
          <w:szCs w:val="24"/>
        </w:rPr>
        <w:t>hese children</w:t>
      </w:r>
      <w:r w:rsidR="00B34C92" w:rsidRPr="009A1D02">
        <w:rPr>
          <w:rFonts w:ascii="Times New Roman" w:hAnsi="Times New Roman" w:cs="Times New Roman"/>
          <w:sz w:val="24"/>
          <w:szCs w:val="24"/>
        </w:rPr>
        <w:t xml:space="preserve"> </w:t>
      </w:r>
      <w:r w:rsidR="00761E78" w:rsidRPr="009A1D02">
        <w:rPr>
          <w:rFonts w:ascii="Times New Roman" w:hAnsi="Times New Roman" w:cs="Times New Roman"/>
          <w:sz w:val="24"/>
          <w:szCs w:val="24"/>
        </w:rPr>
        <w:t>took on the ro</w:t>
      </w:r>
      <w:r w:rsidR="004F667E" w:rsidRPr="009A1D02">
        <w:rPr>
          <w:rFonts w:ascii="Times New Roman" w:hAnsi="Times New Roman" w:cs="Times New Roman"/>
          <w:sz w:val="24"/>
          <w:szCs w:val="24"/>
        </w:rPr>
        <w:t>le of the interviewer</w:t>
      </w:r>
      <w:r w:rsidR="00761E78" w:rsidRPr="009A1D02">
        <w:rPr>
          <w:rFonts w:ascii="Times New Roman" w:hAnsi="Times New Roman" w:cs="Times New Roman"/>
          <w:sz w:val="24"/>
          <w:szCs w:val="24"/>
        </w:rPr>
        <w:t>, asking each other questions and facilitating and extending subsequent discussions to share their ideas</w:t>
      </w:r>
      <w:r w:rsidR="006E169D" w:rsidRPr="009A1D02">
        <w:rPr>
          <w:rFonts w:ascii="Times New Roman" w:hAnsi="Times New Roman" w:cs="Times New Roman"/>
          <w:sz w:val="24"/>
          <w:szCs w:val="24"/>
        </w:rPr>
        <w:t xml:space="preserve"> with phrases like, ‘Shall we listen to Lizzy?</w:t>
      </w:r>
      <w:r w:rsidR="00761E78" w:rsidRPr="009A1D02">
        <w:rPr>
          <w:rFonts w:ascii="Times New Roman" w:hAnsi="Times New Roman" w:cs="Times New Roman"/>
          <w:sz w:val="24"/>
          <w:szCs w:val="24"/>
        </w:rPr>
        <w:t xml:space="preserve">.  </w:t>
      </w:r>
      <w:r w:rsidR="00C233DC" w:rsidRPr="009A1D02">
        <w:rPr>
          <w:rFonts w:ascii="Times New Roman" w:hAnsi="Times New Roman" w:cs="Times New Roman"/>
          <w:sz w:val="24"/>
          <w:szCs w:val="24"/>
        </w:rPr>
        <w:t>In some ways, the</w:t>
      </w:r>
      <w:r w:rsidR="00B34C92" w:rsidRPr="009A1D02">
        <w:rPr>
          <w:rFonts w:ascii="Times New Roman" w:hAnsi="Times New Roman" w:cs="Times New Roman"/>
          <w:sz w:val="24"/>
          <w:szCs w:val="24"/>
        </w:rPr>
        <w:t xml:space="preserve">se positive </w:t>
      </w:r>
      <w:r w:rsidR="00761E78" w:rsidRPr="009A1D02">
        <w:rPr>
          <w:rFonts w:ascii="Times New Roman" w:hAnsi="Times New Roman" w:cs="Times New Roman"/>
          <w:sz w:val="24"/>
          <w:szCs w:val="24"/>
        </w:rPr>
        <w:t xml:space="preserve">dynamics </w:t>
      </w:r>
      <w:r w:rsidR="00C233DC" w:rsidRPr="009A1D02">
        <w:rPr>
          <w:rFonts w:ascii="Times New Roman" w:hAnsi="Times New Roman" w:cs="Times New Roman"/>
          <w:sz w:val="24"/>
          <w:szCs w:val="24"/>
        </w:rPr>
        <w:t>could be taken as evidence of</w:t>
      </w:r>
      <w:r w:rsidR="00761E78" w:rsidRPr="009A1D02">
        <w:rPr>
          <w:rFonts w:ascii="Times New Roman" w:hAnsi="Times New Roman" w:cs="Times New Roman"/>
          <w:sz w:val="24"/>
          <w:szCs w:val="24"/>
        </w:rPr>
        <w:t xml:space="preserve"> </w:t>
      </w:r>
      <w:r w:rsidR="00B34C92" w:rsidRPr="009A1D02">
        <w:rPr>
          <w:rFonts w:ascii="Times New Roman" w:hAnsi="Times New Roman" w:cs="Times New Roman"/>
          <w:sz w:val="24"/>
          <w:szCs w:val="24"/>
        </w:rPr>
        <w:t xml:space="preserve">a </w:t>
      </w:r>
      <w:r w:rsidR="00761E78" w:rsidRPr="009A1D02">
        <w:rPr>
          <w:rFonts w:ascii="Times New Roman" w:hAnsi="Times New Roman" w:cs="Times New Roman"/>
          <w:sz w:val="24"/>
          <w:szCs w:val="24"/>
        </w:rPr>
        <w:t xml:space="preserve">highly </w:t>
      </w:r>
      <w:r w:rsidRPr="009A1D02">
        <w:rPr>
          <w:rFonts w:ascii="Times New Roman" w:hAnsi="Times New Roman" w:cs="Times New Roman"/>
          <w:sz w:val="24"/>
          <w:szCs w:val="24"/>
        </w:rPr>
        <w:t>‘</w:t>
      </w:r>
      <w:r w:rsidR="00761E78" w:rsidRPr="009A1D02">
        <w:rPr>
          <w:rFonts w:ascii="Times New Roman" w:hAnsi="Times New Roman" w:cs="Times New Roman"/>
          <w:sz w:val="24"/>
          <w:szCs w:val="24"/>
        </w:rPr>
        <w:t>successful</w:t>
      </w:r>
      <w:r w:rsidRPr="009A1D02">
        <w:rPr>
          <w:rFonts w:ascii="Times New Roman" w:hAnsi="Times New Roman" w:cs="Times New Roman"/>
          <w:sz w:val="24"/>
          <w:szCs w:val="24"/>
        </w:rPr>
        <w:t>’</w:t>
      </w:r>
      <w:r w:rsidR="00B34C92" w:rsidRPr="009A1D02">
        <w:rPr>
          <w:rFonts w:ascii="Times New Roman" w:hAnsi="Times New Roman" w:cs="Times New Roman"/>
          <w:sz w:val="24"/>
          <w:szCs w:val="24"/>
        </w:rPr>
        <w:t xml:space="preserve"> interview,</w:t>
      </w:r>
      <w:r w:rsidR="00C233DC" w:rsidRPr="009A1D02">
        <w:rPr>
          <w:rFonts w:ascii="Times New Roman" w:hAnsi="Times New Roman" w:cs="Times New Roman"/>
          <w:sz w:val="24"/>
          <w:szCs w:val="24"/>
        </w:rPr>
        <w:t xml:space="preserve"> with m</w:t>
      </w:r>
      <w:r w:rsidR="00761E78" w:rsidRPr="009A1D02">
        <w:rPr>
          <w:rFonts w:ascii="Times New Roman" w:hAnsi="Times New Roman" w:cs="Times New Roman"/>
          <w:sz w:val="24"/>
          <w:szCs w:val="24"/>
        </w:rPr>
        <w:t xml:space="preserve">inimal ‘interference’ from the </w:t>
      </w:r>
      <w:r w:rsidRPr="009A1D02">
        <w:rPr>
          <w:rFonts w:ascii="Times New Roman" w:hAnsi="Times New Roman" w:cs="Times New Roman"/>
          <w:sz w:val="24"/>
          <w:szCs w:val="24"/>
        </w:rPr>
        <w:t>moderator (Krueger and Ca</w:t>
      </w:r>
      <w:r w:rsidR="00202E35" w:rsidRPr="009A1D02">
        <w:rPr>
          <w:rFonts w:ascii="Times New Roman" w:hAnsi="Times New Roman" w:cs="Times New Roman"/>
          <w:sz w:val="24"/>
          <w:szCs w:val="24"/>
        </w:rPr>
        <w:t>sey</w:t>
      </w:r>
      <w:r w:rsidR="00517FC8" w:rsidRPr="009A1D02">
        <w:rPr>
          <w:rFonts w:ascii="Times New Roman" w:hAnsi="Times New Roman" w:cs="Times New Roman"/>
          <w:sz w:val="24"/>
          <w:szCs w:val="24"/>
        </w:rPr>
        <w:t xml:space="preserve"> 20</w:t>
      </w:r>
      <w:r w:rsidR="00576366" w:rsidRPr="009A1D02">
        <w:rPr>
          <w:rFonts w:ascii="Times New Roman" w:hAnsi="Times New Roman" w:cs="Times New Roman"/>
          <w:sz w:val="24"/>
          <w:szCs w:val="24"/>
        </w:rPr>
        <w:t>15</w:t>
      </w:r>
      <w:r w:rsidR="00202E35" w:rsidRPr="009A1D02">
        <w:rPr>
          <w:rFonts w:ascii="Times New Roman" w:hAnsi="Times New Roman" w:cs="Times New Roman"/>
          <w:sz w:val="24"/>
          <w:szCs w:val="24"/>
        </w:rPr>
        <w:t>).  Yet such dynamics resulted in a</w:t>
      </w:r>
      <w:r w:rsidR="006E169D" w:rsidRPr="009A1D02">
        <w:rPr>
          <w:rFonts w:ascii="Times New Roman" w:hAnsi="Times New Roman" w:cs="Times New Roman"/>
          <w:sz w:val="24"/>
          <w:szCs w:val="24"/>
        </w:rPr>
        <w:t xml:space="preserve"> significant</w:t>
      </w:r>
      <w:r w:rsidR="003C36AD" w:rsidRPr="009A1D02">
        <w:rPr>
          <w:rFonts w:ascii="Times New Roman" w:hAnsi="Times New Roman" w:cs="Times New Roman"/>
          <w:sz w:val="24"/>
          <w:szCs w:val="24"/>
        </w:rPr>
        <w:t xml:space="preserve"> </w:t>
      </w:r>
      <w:r w:rsidRPr="009A1D02">
        <w:rPr>
          <w:rFonts w:ascii="Times New Roman" w:hAnsi="Times New Roman" w:cs="Times New Roman"/>
          <w:sz w:val="24"/>
          <w:szCs w:val="24"/>
        </w:rPr>
        <w:t>imbalance in data generated across different groups of children</w:t>
      </w:r>
      <w:r w:rsidR="00202E35" w:rsidRPr="009A1D02">
        <w:rPr>
          <w:rFonts w:ascii="Times New Roman" w:hAnsi="Times New Roman" w:cs="Times New Roman"/>
          <w:sz w:val="24"/>
          <w:szCs w:val="24"/>
        </w:rPr>
        <w:t xml:space="preserve">.  Because of this, </w:t>
      </w:r>
      <w:r w:rsidRPr="009A1D02">
        <w:rPr>
          <w:rFonts w:ascii="Times New Roman" w:hAnsi="Times New Roman" w:cs="Times New Roman"/>
          <w:sz w:val="24"/>
          <w:szCs w:val="24"/>
        </w:rPr>
        <w:t xml:space="preserve">some children’s voices were </w:t>
      </w:r>
      <w:r w:rsidR="00202E35" w:rsidRPr="009A1D02">
        <w:rPr>
          <w:rFonts w:ascii="Times New Roman" w:hAnsi="Times New Roman" w:cs="Times New Roman"/>
          <w:sz w:val="24"/>
          <w:szCs w:val="24"/>
        </w:rPr>
        <w:t xml:space="preserve">clearly </w:t>
      </w:r>
      <w:r w:rsidRPr="009A1D02">
        <w:rPr>
          <w:rFonts w:ascii="Times New Roman" w:hAnsi="Times New Roman" w:cs="Times New Roman"/>
          <w:sz w:val="24"/>
          <w:szCs w:val="24"/>
        </w:rPr>
        <w:t>more evident than others</w:t>
      </w:r>
      <w:r w:rsidR="001030FF" w:rsidRPr="009A1D02">
        <w:rPr>
          <w:rFonts w:ascii="Times New Roman" w:hAnsi="Times New Roman" w:cs="Times New Roman"/>
          <w:sz w:val="24"/>
          <w:szCs w:val="24"/>
        </w:rPr>
        <w:t xml:space="preserve">, with </w:t>
      </w:r>
      <w:r w:rsidR="00202E35" w:rsidRPr="009A1D02">
        <w:rPr>
          <w:rFonts w:ascii="Times New Roman" w:hAnsi="Times New Roman" w:cs="Times New Roman"/>
          <w:sz w:val="24"/>
          <w:szCs w:val="24"/>
        </w:rPr>
        <w:t xml:space="preserve">transcripts </w:t>
      </w:r>
      <w:r w:rsidR="001030FF" w:rsidRPr="009A1D02">
        <w:rPr>
          <w:rFonts w:ascii="Times New Roman" w:hAnsi="Times New Roman" w:cs="Times New Roman"/>
          <w:sz w:val="24"/>
          <w:szCs w:val="24"/>
        </w:rPr>
        <w:t xml:space="preserve">varying considerably in length between </w:t>
      </w:r>
      <w:r w:rsidR="00B21625" w:rsidRPr="009A1D02">
        <w:rPr>
          <w:rFonts w:ascii="Times New Roman" w:hAnsi="Times New Roman" w:cs="Times New Roman"/>
          <w:sz w:val="24"/>
          <w:szCs w:val="24"/>
        </w:rPr>
        <w:t>different groups. D</w:t>
      </w:r>
      <w:r w:rsidR="001030FF" w:rsidRPr="009A1D02">
        <w:rPr>
          <w:rFonts w:ascii="Times New Roman" w:hAnsi="Times New Roman" w:cs="Times New Roman"/>
          <w:sz w:val="24"/>
          <w:szCs w:val="24"/>
        </w:rPr>
        <w:t>espite best intentions, the study</w:t>
      </w:r>
      <w:r w:rsidR="00202E35" w:rsidRPr="009A1D02">
        <w:rPr>
          <w:rFonts w:ascii="Times New Roman" w:hAnsi="Times New Roman" w:cs="Times New Roman"/>
          <w:sz w:val="24"/>
          <w:szCs w:val="24"/>
        </w:rPr>
        <w:t xml:space="preserve"> </w:t>
      </w:r>
      <w:r w:rsidR="001030FF" w:rsidRPr="009A1D02">
        <w:rPr>
          <w:rFonts w:ascii="Times New Roman" w:hAnsi="Times New Roman" w:cs="Times New Roman"/>
          <w:sz w:val="24"/>
          <w:szCs w:val="24"/>
        </w:rPr>
        <w:t>and its methods</w:t>
      </w:r>
      <w:r w:rsidR="00B21625" w:rsidRPr="009A1D02">
        <w:rPr>
          <w:rFonts w:ascii="Times New Roman" w:hAnsi="Times New Roman" w:cs="Times New Roman"/>
          <w:sz w:val="24"/>
          <w:szCs w:val="24"/>
        </w:rPr>
        <w:t xml:space="preserve"> ultimately</w:t>
      </w:r>
      <w:r w:rsidR="001030FF" w:rsidRPr="009A1D02">
        <w:rPr>
          <w:rFonts w:ascii="Times New Roman" w:hAnsi="Times New Roman" w:cs="Times New Roman"/>
          <w:sz w:val="24"/>
          <w:szCs w:val="24"/>
        </w:rPr>
        <w:t xml:space="preserve"> </w:t>
      </w:r>
      <w:r w:rsidR="00202E35" w:rsidRPr="009A1D02">
        <w:rPr>
          <w:rFonts w:ascii="Times New Roman" w:hAnsi="Times New Roman" w:cs="Times New Roman"/>
          <w:sz w:val="24"/>
          <w:szCs w:val="24"/>
        </w:rPr>
        <w:t>produced muc</w:t>
      </w:r>
      <w:r w:rsidR="00582D54" w:rsidRPr="009A1D02">
        <w:rPr>
          <w:rFonts w:ascii="Times New Roman" w:hAnsi="Times New Roman" w:cs="Times New Roman"/>
          <w:sz w:val="24"/>
          <w:szCs w:val="24"/>
        </w:rPr>
        <w:t>h more d</w:t>
      </w:r>
      <w:r w:rsidR="009359B0" w:rsidRPr="009A1D02">
        <w:rPr>
          <w:rFonts w:ascii="Times New Roman" w:hAnsi="Times New Roman" w:cs="Times New Roman"/>
          <w:sz w:val="24"/>
          <w:szCs w:val="24"/>
        </w:rPr>
        <w:t xml:space="preserve">ata from the children from the </w:t>
      </w:r>
      <w:r w:rsidR="00582D54" w:rsidRPr="009A1D02">
        <w:rPr>
          <w:rFonts w:ascii="Times New Roman" w:hAnsi="Times New Roman" w:cs="Times New Roman"/>
          <w:sz w:val="24"/>
          <w:szCs w:val="24"/>
        </w:rPr>
        <w:t>school</w:t>
      </w:r>
      <w:r w:rsidR="00B21625" w:rsidRPr="009A1D02">
        <w:rPr>
          <w:rFonts w:ascii="Times New Roman" w:hAnsi="Times New Roman" w:cs="Times New Roman"/>
          <w:sz w:val="24"/>
          <w:szCs w:val="24"/>
        </w:rPr>
        <w:t xml:space="preserve"> situated in</w:t>
      </w:r>
      <w:r w:rsidR="00582D54" w:rsidRPr="009A1D02">
        <w:rPr>
          <w:rFonts w:ascii="Times New Roman" w:hAnsi="Times New Roman" w:cs="Times New Roman"/>
          <w:sz w:val="24"/>
          <w:szCs w:val="24"/>
        </w:rPr>
        <w:t xml:space="preserve"> </w:t>
      </w:r>
      <w:r w:rsidR="00B21625" w:rsidRPr="009A1D02">
        <w:rPr>
          <w:rFonts w:ascii="Times New Roman" w:hAnsi="Times New Roman" w:cs="Times New Roman"/>
          <w:sz w:val="24"/>
          <w:szCs w:val="24"/>
        </w:rPr>
        <w:t>the socio</w:t>
      </w:r>
      <w:r w:rsidR="009359B0" w:rsidRPr="009A1D02">
        <w:rPr>
          <w:rFonts w:ascii="Times New Roman" w:hAnsi="Times New Roman" w:cs="Times New Roman"/>
          <w:sz w:val="24"/>
          <w:szCs w:val="24"/>
        </w:rPr>
        <w:t>economically privileged area</w:t>
      </w:r>
      <w:r w:rsidR="001030FF" w:rsidRPr="009A1D02">
        <w:rPr>
          <w:rFonts w:ascii="Times New Roman" w:hAnsi="Times New Roman" w:cs="Times New Roman"/>
          <w:sz w:val="24"/>
          <w:szCs w:val="24"/>
        </w:rPr>
        <w:t xml:space="preserve"> </w:t>
      </w:r>
      <w:r w:rsidR="00582D54" w:rsidRPr="009A1D02">
        <w:rPr>
          <w:rFonts w:ascii="Times New Roman" w:hAnsi="Times New Roman" w:cs="Times New Roman"/>
          <w:sz w:val="24"/>
          <w:szCs w:val="24"/>
        </w:rPr>
        <w:t xml:space="preserve">(c.f. Spyrou 2011).  </w:t>
      </w:r>
    </w:p>
    <w:p w14:paraId="3301C124" w14:textId="77777777" w:rsidR="006943C0" w:rsidRPr="009A1D02" w:rsidRDefault="006943C0" w:rsidP="009A1D02">
      <w:pPr>
        <w:pStyle w:val="ListParagraph"/>
        <w:spacing w:after="0" w:line="480" w:lineRule="auto"/>
        <w:ind w:left="0"/>
        <w:rPr>
          <w:rFonts w:ascii="Times New Roman" w:hAnsi="Times New Roman" w:cs="Times New Roman"/>
          <w:sz w:val="24"/>
          <w:szCs w:val="24"/>
        </w:rPr>
      </w:pPr>
    </w:p>
    <w:p w14:paraId="1DEBC14F" w14:textId="040EBDB9" w:rsidR="002955DF" w:rsidRPr="009A1D02" w:rsidRDefault="009359B0"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This imbalance was particularly pronounced d</w:t>
      </w:r>
      <w:r w:rsidR="00FA2501" w:rsidRPr="009A1D02">
        <w:rPr>
          <w:rFonts w:ascii="Times New Roman" w:hAnsi="Times New Roman" w:cs="Times New Roman"/>
          <w:sz w:val="24"/>
          <w:szCs w:val="24"/>
        </w:rPr>
        <w:t>uring the analysis and writing-up</w:t>
      </w:r>
      <w:r w:rsidR="00202E35" w:rsidRPr="009A1D02">
        <w:rPr>
          <w:rFonts w:ascii="Times New Roman" w:hAnsi="Times New Roman" w:cs="Times New Roman"/>
          <w:sz w:val="24"/>
          <w:szCs w:val="24"/>
        </w:rPr>
        <w:t xml:space="preserve"> stages of the study.  Th</w:t>
      </w:r>
      <w:r w:rsidRPr="009A1D02">
        <w:rPr>
          <w:rFonts w:ascii="Times New Roman" w:hAnsi="Times New Roman" w:cs="Times New Roman"/>
          <w:sz w:val="24"/>
          <w:szCs w:val="24"/>
        </w:rPr>
        <w:t xml:space="preserve">e </w:t>
      </w:r>
      <w:r w:rsidR="006943C0" w:rsidRPr="009A1D02">
        <w:rPr>
          <w:rFonts w:ascii="Times New Roman" w:hAnsi="Times New Roman" w:cs="Times New Roman"/>
          <w:sz w:val="24"/>
          <w:szCs w:val="24"/>
        </w:rPr>
        <w:t xml:space="preserve">piecing together </w:t>
      </w:r>
      <w:r w:rsidRPr="009A1D02">
        <w:rPr>
          <w:rFonts w:ascii="Times New Roman" w:hAnsi="Times New Roman" w:cs="Times New Roman"/>
          <w:sz w:val="24"/>
          <w:szCs w:val="24"/>
        </w:rPr>
        <w:t xml:space="preserve">of </w:t>
      </w:r>
      <w:r w:rsidR="006943C0" w:rsidRPr="009A1D02">
        <w:rPr>
          <w:rFonts w:ascii="Times New Roman" w:hAnsi="Times New Roman" w:cs="Times New Roman"/>
          <w:sz w:val="24"/>
          <w:szCs w:val="24"/>
        </w:rPr>
        <w:t xml:space="preserve">more </w:t>
      </w:r>
      <w:r w:rsidRPr="009A1D02">
        <w:rPr>
          <w:rFonts w:ascii="Times New Roman" w:hAnsi="Times New Roman" w:cs="Times New Roman"/>
          <w:sz w:val="24"/>
          <w:szCs w:val="24"/>
        </w:rPr>
        <w:t>‘</w:t>
      </w:r>
      <w:r w:rsidR="006943C0" w:rsidRPr="009A1D02">
        <w:rPr>
          <w:rFonts w:ascii="Times New Roman" w:hAnsi="Times New Roman" w:cs="Times New Roman"/>
          <w:sz w:val="24"/>
          <w:szCs w:val="24"/>
        </w:rPr>
        <w:t>disjointed</w:t>
      </w:r>
      <w:r w:rsidRPr="009A1D02">
        <w:rPr>
          <w:rFonts w:ascii="Times New Roman" w:hAnsi="Times New Roman" w:cs="Times New Roman"/>
          <w:sz w:val="24"/>
          <w:szCs w:val="24"/>
        </w:rPr>
        <w:t>’</w:t>
      </w:r>
      <w:r w:rsidR="006943C0" w:rsidRPr="009A1D02">
        <w:rPr>
          <w:rFonts w:ascii="Times New Roman" w:hAnsi="Times New Roman" w:cs="Times New Roman"/>
          <w:sz w:val="24"/>
          <w:szCs w:val="24"/>
        </w:rPr>
        <w:t xml:space="preserve"> conversations</w:t>
      </w:r>
      <w:r w:rsidRPr="009A1D02">
        <w:rPr>
          <w:rFonts w:ascii="Times New Roman" w:hAnsi="Times New Roman" w:cs="Times New Roman"/>
          <w:sz w:val="24"/>
          <w:szCs w:val="24"/>
        </w:rPr>
        <w:t xml:space="preserve"> that were shorter in length or</w:t>
      </w:r>
      <w:r w:rsidR="006943C0" w:rsidRPr="009A1D02">
        <w:rPr>
          <w:rFonts w:ascii="Times New Roman" w:hAnsi="Times New Roman" w:cs="Times New Roman"/>
          <w:sz w:val="24"/>
          <w:szCs w:val="24"/>
        </w:rPr>
        <w:t xml:space="preserve"> featured ‘matter of fact’ answers and silences</w:t>
      </w:r>
      <w:r w:rsidR="00C27528" w:rsidRPr="009A1D02">
        <w:rPr>
          <w:rFonts w:ascii="Times New Roman" w:hAnsi="Times New Roman" w:cs="Times New Roman"/>
          <w:sz w:val="24"/>
          <w:szCs w:val="24"/>
        </w:rPr>
        <w:t xml:space="preserve"> were less amen</w:t>
      </w:r>
      <w:r w:rsidR="00B21625" w:rsidRPr="009A1D02">
        <w:rPr>
          <w:rFonts w:ascii="Times New Roman" w:hAnsi="Times New Roman" w:cs="Times New Roman"/>
          <w:sz w:val="24"/>
          <w:szCs w:val="24"/>
        </w:rPr>
        <w:t>able to conventional coding processes in qualitative analysis, where the focus is of</w:t>
      </w:r>
      <w:r w:rsidR="00F17F0A" w:rsidRPr="009A1D02">
        <w:rPr>
          <w:rFonts w:ascii="Times New Roman" w:hAnsi="Times New Roman" w:cs="Times New Roman"/>
          <w:sz w:val="24"/>
          <w:szCs w:val="24"/>
        </w:rPr>
        <w:t>ten on the text itself (Miles et al. 2013</w:t>
      </w:r>
      <w:r w:rsidR="00B21625" w:rsidRPr="009A1D02">
        <w:rPr>
          <w:rFonts w:ascii="Times New Roman" w:hAnsi="Times New Roman" w:cs="Times New Roman"/>
          <w:sz w:val="24"/>
          <w:szCs w:val="24"/>
        </w:rPr>
        <w:t xml:space="preserve">).  </w:t>
      </w:r>
      <w:r w:rsidR="00B21625" w:rsidRPr="009A1D02">
        <w:rPr>
          <w:rFonts w:ascii="Times New Roman" w:hAnsi="Times New Roman" w:cs="Times New Roman"/>
          <w:sz w:val="24"/>
          <w:szCs w:val="24"/>
        </w:rPr>
        <w:lastRenderedPageBreak/>
        <w:t xml:space="preserve">Whilst some analytical approaches </w:t>
      </w:r>
      <w:r w:rsidR="00F17F0A" w:rsidRPr="009A1D02">
        <w:rPr>
          <w:rFonts w:ascii="Times New Roman" w:hAnsi="Times New Roman" w:cs="Times New Roman"/>
          <w:sz w:val="24"/>
          <w:szCs w:val="24"/>
        </w:rPr>
        <w:t xml:space="preserve">(e.g. conversational analysis) </w:t>
      </w:r>
      <w:r w:rsidR="00B21625" w:rsidRPr="009A1D02">
        <w:rPr>
          <w:rFonts w:ascii="Times New Roman" w:hAnsi="Times New Roman" w:cs="Times New Roman"/>
          <w:sz w:val="24"/>
          <w:szCs w:val="24"/>
        </w:rPr>
        <w:t xml:space="preserve">attend to </w:t>
      </w:r>
      <w:r w:rsidR="00F17F0A" w:rsidRPr="009A1D02">
        <w:rPr>
          <w:rFonts w:ascii="Times New Roman" w:hAnsi="Times New Roman" w:cs="Times New Roman"/>
          <w:sz w:val="24"/>
          <w:szCs w:val="24"/>
        </w:rPr>
        <w:t xml:space="preserve">the non-verbal, </w:t>
      </w:r>
      <w:r w:rsidR="00B21625" w:rsidRPr="009A1D02">
        <w:rPr>
          <w:rFonts w:ascii="Times New Roman" w:hAnsi="Times New Roman" w:cs="Times New Roman"/>
          <w:sz w:val="24"/>
          <w:szCs w:val="24"/>
        </w:rPr>
        <w:t>silences, pauses</w:t>
      </w:r>
      <w:r w:rsidR="006943C0" w:rsidRPr="009A1D02">
        <w:rPr>
          <w:rFonts w:ascii="Times New Roman" w:hAnsi="Times New Roman" w:cs="Times New Roman"/>
          <w:sz w:val="24"/>
          <w:szCs w:val="24"/>
        </w:rPr>
        <w:t xml:space="preserve"> </w:t>
      </w:r>
      <w:r w:rsidR="00B21625" w:rsidRPr="009A1D02">
        <w:rPr>
          <w:rFonts w:ascii="Times New Roman" w:hAnsi="Times New Roman" w:cs="Times New Roman"/>
          <w:sz w:val="24"/>
          <w:szCs w:val="24"/>
        </w:rPr>
        <w:t>and other gestures</w:t>
      </w:r>
      <w:r w:rsidR="00F17F0A" w:rsidRPr="009A1D02">
        <w:rPr>
          <w:rFonts w:ascii="Times New Roman" w:hAnsi="Times New Roman" w:cs="Times New Roman"/>
          <w:sz w:val="24"/>
          <w:szCs w:val="24"/>
        </w:rPr>
        <w:t>, g</w:t>
      </w:r>
      <w:r w:rsidR="006943C0" w:rsidRPr="009A1D02">
        <w:rPr>
          <w:rFonts w:ascii="Times New Roman" w:hAnsi="Times New Roman" w:cs="Times New Roman"/>
          <w:sz w:val="24"/>
          <w:szCs w:val="24"/>
        </w:rPr>
        <w:t>reater analytical work and interpretation on the part of the researcher</w:t>
      </w:r>
      <w:r w:rsidR="00F17F0A" w:rsidRPr="009A1D02">
        <w:rPr>
          <w:rFonts w:ascii="Times New Roman" w:hAnsi="Times New Roman" w:cs="Times New Roman"/>
          <w:sz w:val="24"/>
          <w:szCs w:val="24"/>
        </w:rPr>
        <w:t xml:space="preserve"> is arguably needed </w:t>
      </w:r>
      <w:r w:rsidR="00AC08E9" w:rsidRPr="009A1D02">
        <w:rPr>
          <w:rFonts w:ascii="Times New Roman" w:hAnsi="Times New Roman" w:cs="Times New Roman"/>
          <w:sz w:val="24"/>
          <w:szCs w:val="24"/>
        </w:rPr>
        <w:t xml:space="preserve">in order </w:t>
      </w:r>
      <w:r w:rsidR="00F17F0A" w:rsidRPr="009A1D02">
        <w:rPr>
          <w:rFonts w:ascii="Times New Roman" w:hAnsi="Times New Roman" w:cs="Times New Roman"/>
          <w:sz w:val="24"/>
          <w:szCs w:val="24"/>
        </w:rPr>
        <w:t xml:space="preserve">to determine the meaning of </w:t>
      </w:r>
      <w:r w:rsidR="00AC08E9" w:rsidRPr="009A1D02">
        <w:rPr>
          <w:rFonts w:ascii="Times New Roman" w:hAnsi="Times New Roman" w:cs="Times New Roman"/>
          <w:sz w:val="24"/>
          <w:szCs w:val="24"/>
        </w:rPr>
        <w:t>the non-vocal</w:t>
      </w:r>
      <w:r w:rsidRPr="009A1D02">
        <w:rPr>
          <w:rFonts w:ascii="Times New Roman" w:hAnsi="Times New Roman" w:cs="Times New Roman"/>
          <w:sz w:val="24"/>
          <w:szCs w:val="24"/>
        </w:rPr>
        <w:t xml:space="preserve">. </w:t>
      </w:r>
      <w:r w:rsidR="005E3CD5">
        <w:rPr>
          <w:rFonts w:ascii="Times New Roman" w:hAnsi="Times New Roman" w:cs="Times New Roman"/>
          <w:sz w:val="24"/>
          <w:szCs w:val="24"/>
        </w:rPr>
        <w:t>Such difficulties not only raise a</w:t>
      </w:r>
      <w:r w:rsidR="00AC08E9" w:rsidRPr="009A1D02">
        <w:rPr>
          <w:rFonts w:ascii="Times New Roman" w:hAnsi="Times New Roman" w:cs="Times New Roman"/>
          <w:sz w:val="24"/>
          <w:szCs w:val="24"/>
        </w:rPr>
        <w:t xml:space="preserve"> </w:t>
      </w:r>
      <w:r w:rsidR="00202E35" w:rsidRPr="009A1D02">
        <w:rPr>
          <w:rFonts w:ascii="Times New Roman" w:hAnsi="Times New Roman" w:cs="Times New Roman"/>
          <w:sz w:val="24"/>
          <w:szCs w:val="24"/>
        </w:rPr>
        <w:t>note of caution</w:t>
      </w:r>
      <w:r w:rsidR="00AC08E9" w:rsidRPr="009A1D02">
        <w:rPr>
          <w:rFonts w:ascii="Times New Roman" w:hAnsi="Times New Roman" w:cs="Times New Roman"/>
          <w:sz w:val="24"/>
          <w:szCs w:val="24"/>
        </w:rPr>
        <w:t xml:space="preserve"> </w:t>
      </w:r>
      <w:r w:rsidR="005E3CD5">
        <w:rPr>
          <w:rFonts w:ascii="Times New Roman" w:hAnsi="Times New Roman" w:cs="Times New Roman"/>
          <w:sz w:val="24"/>
          <w:szCs w:val="24"/>
        </w:rPr>
        <w:t xml:space="preserve">about how such utterances and silences are interpreted by the </w:t>
      </w:r>
      <w:r w:rsidR="00AC08E9" w:rsidRPr="009A1D02">
        <w:rPr>
          <w:rFonts w:ascii="Times New Roman" w:hAnsi="Times New Roman" w:cs="Times New Roman"/>
          <w:sz w:val="24"/>
          <w:szCs w:val="24"/>
        </w:rPr>
        <w:t>researcher’s interpretation of u</w:t>
      </w:r>
      <w:r w:rsidR="00202E35" w:rsidRPr="009A1D02">
        <w:rPr>
          <w:rFonts w:ascii="Times New Roman" w:hAnsi="Times New Roman" w:cs="Times New Roman"/>
          <w:sz w:val="24"/>
          <w:szCs w:val="24"/>
        </w:rPr>
        <w:t>tterances and silences</w:t>
      </w:r>
      <w:r w:rsidR="000A011A" w:rsidRPr="009A1D02">
        <w:rPr>
          <w:rFonts w:ascii="Times New Roman" w:hAnsi="Times New Roman" w:cs="Times New Roman"/>
          <w:sz w:val="24"/>
          <w:szCs w:val="24"/>
        </w:rPr>
        <w:t xml:space="preserve"> (Spyrou 2016) but</w:t>
      </w:r>
      <w:r w:rsidR="005E3CD5">
        <w:rPr>
          <w:rFonts w:ascii="Times New Roman" w:hAnsi="Times New Roman" w:cs="Times New Roman"/>
          <w:sz w:val="24"/>
          <w:szCs w:val="24"/>
        </w:rPr>
        <w:t>,</w:t>
      </w:r>
      <w:r w:rsidR="00202E35" w:rsidRPr="009A1D02">
        <w:rPr>
          <w:rFonts w:ascii="Times New Roman" w:hAnsi="Times New Roman" w:cs="Times New Roman"/>
          <w:sz w:val="24"/>
          <w:szCs w:val="24"/>
        </w:rPr>
        <w:t xml:space="preserve"> in this </w:t>
      </w:r>
      <w:r w:rsidR="00B21625" w:rsidRPr="009A1D02">
        <w:rPr>
          <w:rFonts w:ascii="Times New Roman" w:hAnsi="Times New Roman" w:cs="Times New Roman"/>
          <w:sz w:val="24"/>
          <w:szCs w:val="24"/>
        </w:rPr>
        <w:t xml:space="preserve">particular </w:t>
      </w:r>
      <w:r w:rsidR="00202E35" w:rsidRPr="009A1D02">
        <w:rPr>
          <w:rFonts w:ascii="Times New Roman" w:hAnsi="Times New Roman" w:cs="Times New Roman"/>
          <w:sz w:val="24"/>
          <w:szCs w:val="24"/>
        </w:rPr>
        <w:t>study, further</w:t>
      </w:r>
      <w:r w:rsidRPr="009A1D02">
        <w:rPr>
          <w:rFonts w:ascii="Times New Roman" w:hAnsi="Times New Roman" w:cs="Times New Roman"/>
          <w:sz w:val="24"/>
          <w:szCs w:val="24"/>
        </w:rPr>
        <w:t xml:space="preserve"> guid</w:t>
      </w:r>
      <w:r w:rsidR="00202E35" w:rsidRPr="009A1D02">
        <w:rPr>
          <w:rFonts w:ascii="Times New Roman" w:hAnsi="Times New Roman" w:cs="Times New Roman"/>
          <w:sz w:val="24"/>
          <w:szCs w:val="24"/>
        </w:rPr>
        <w:t>ed the selection of data</w:t>
      </w:r>
      <w:r w:rsidRPr="009A1D02">
        <w:rPr>
          <w:rFonts w:ascii="Times New Roman" w:hAnsi="Times New Roman" w:cs="Times New Roman"/>
          <w:sz w:val="24"/>
          <w:szCs w:val="24"/>
        </w:rPr>
        <w:t xml:space="preserve"> </w:t>
      </w:r>
      <w:r w:rsidR="00202E35" w:rsidRPr="009A1D02">
        <w:rPr>
          <w:rFonts w:ascii="Times New Roman" w:hAnsi="Times New Roman" w:cs="Times New Roman"/>
          <w:sz w:val="24"/>
          <w:szCs w:val="24"/>
        </w:rPr>
        <w:t xml:space="preserve">and quotations </w:t>
      </w:r>
      <w:r w:rsidRPr="009A1D02">
        <w:rPr>
          <w:rFonts w:ascii="Times New Roman" w:hAnsi="Times New Roman" w:cs="Times New Roman"/>
          <w:sz w:val="24"/>
          <w:szCs w:val="24"/>
        </w:rPr>
        <w:t>to substantiate the analysis.</w:t>
      </w:r>
      <w:r w:rsidR="006943C0" w:rsidRPr="009A1D02">
        <w:rPr>
          <w:rFonts w:ascii="Times New Roman" w:hAnsi="Times New Roman" w:cs="Times New Roman"/>
          <w:sz w:val="24"/>
          <w:szCs w:val="24"/>
        </w:rPr>
        <w:t xml:space="preserve">  </w:t>
      </w:r>
    </w:p>
    <w:p w14:paraId="552C7A08" w14:textId="77777777" w:rsidR="002955DF" w:rsidRPr="009A1D02" w:rsidRDefault="002955DF" w:rsidP="009A1D02">
      <w:pPr>
        <w:spacing w:after="0" w:line="480" w:lineRule="auto"/>
        <w:rPr>
          <w:rFonts w:ascii="Times New Roman" w:hAnsi="Times New Roman" w:cs="Times New Roman"/>
          <w:sz w:val="24"/>
          <w:szCs w:val="24"/>
        </w:rPr>
      </w:pPr>
    </w:p>
    <w:p w14:paraId="59F6B83D" w14:textId="74971E35" w:rsidR="0018171E" w:rsidRPr="009A1D02" w:rsidRDefault="002955D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For example, a</w:t>
      </w:r>
      <w:r w:rsidR="006943C0" w:rsidRPr="009A1D02">
        <w:rPr>
          <w:rFonts w:ascii="Times New Roman" w:hAnsi="Times New Roman" w:cs="Times New Roman"/>
          <w:sz w:val="24"/>
          <w:szCs w:val="24"/>
        </w:rPr>
        <w:t xml:space="preserve">s part of the conventions of qualitative data reporting, quotations are </w:t>
      </w:r>
      <w:r w:rsidR="009359B0" w:rsidRPr="009A1D02">
        <w:rPr>
          <w:rFonts w:ascii="Times New Roman" w:hAnsi="Times New Roman" w:cs="Times New Roman"/>
          <w:sz w:val="24"/>
          <w:szCs w:val="24"/>
        </w:rPr>
        <w:t>frequently</w:t>
      </w:r>
      <w:r w:rsidR="00AC08E9" w:rsidRPr="009A1D02">
        <w:rPr>
          <w:rFonts w:ascii="Times New Roman" w:hAnsi="Times New Roman" w:cs="Times New Roman"/>
          <w:sz w:val="24"/>
          <w:szCs w:val="24"/>
        </w:rPr>
        <w:t>,</w:t>
      </w:r>
      <w:r w:rsidR="009359B0" w:rsidRPr="009A1D02">
        <w:rPr>
          <w:rFonts w:ascii="Times New Roman" w:hAnsi="Times New Roman" w:cs="Times New Roman"/>
          <w:sz w:val="24"/>
          <w:szCs w:val="24"/>
        </w:rPr>
        <w:t xml:space="preserve"> yet selectively</w:t>
      </w:r>
      <w:r w:rsidR="00AC08E9" w:rsidRPr="009A1D02">
        <w:rPr>
          <w:rFonts w:ascii="Times New Roman" w:hAnsi="Times New Roman" w:cs="Times New Roman"/>
          <w:sz w:val="24"/>
          <w:szCs w:val="24"/>
        </w:rPr>
        <w:t>,</w:t>
      </w:r>
      <w:r w:rsidR="006943C0" w:rsidRPr="009A1D02">
        <w:rPr>
          <w:rFonts w:ascii="Times New Roman" w:hAnsi="Times New Roman" w:cs="Times New Roman"/>
          <w:sz w:val="24"/>
          <w:szCs w:val="24"/>
        </w:rPr>
        <w:t xml:space="preserve"> used to illustrate key ideas</w:t>
      </w:r>
      <w:r w:rsidR="00E01508" w:rsidRPr="009A1D02">
        <w:rPr>
          <w:rFonts w:ascii="Times New Roman" w:hAnsi="Times New Roman" w:cs="Times New Roman"/>
          <w:sz w:val="24"/>
          <w:szCs w:val="24"/>
        </w:rPr>
        <w:t xml:space="preserve"> (Miles et al. 2013</w:t>
      </w:r>
      <w:r w:rsidR="00202E35" w:rsidRPr="009A1D02">
        <w:rPr>
          <w:rFonts w:ascii="Times New Roman" w:hAnsi="Times New Roman" w:cs="Times New Roman"/>
          <w:sz w:val="24"/>
          <w:szCs w:val="24"/>
        </w:rPr>
        <w:t>)</w:t>
      </w:r>
      <w:r w:rsidR="009359B0" w:rsidRPr="009A1D02">
        <w:rPr>
          <w:rFonts w:ascii="Times New Roman" w:hAnsi="Times New Roman" w:cs="Times New Roman"/>
          <w:sz w:val="24"/>
          <w:szCs w:val="24"/>
        </w:rPr>
        <w:t>.  Methodological decisions of this kind are often guided by identifying ‘typical’ or commonly expressed views, but also through explaining</w:t>
      </w:r>
      <w:r w:rsidR="006943C0" w:rsidRPr="009A1D02">
        <w:rPr>
          <w:rFonts w:ascii="Times New Roman" w:hAnsi="Times New Roman" w:cs="Times New Roman"/>
          <w:sz w:val="24"/>
          <w:szCs w:val="24"/>
        </w:rPr>
        <w:t xml:space="preserve"> qualitatively the relationship of the quotations included to those that were left out (Mason, 2002</w:t>
      </w:r>
      <w:r w:rsidR="009359B0" w:rsidRPr="009A1D02">
        <w:rPr>
          <w:rFonts w:ascii="Times New Roman" w:hAnsi="Times New Roman" w:cs="Times New Roman"/>
          <w:sz w:val="24"/>
          <w:szCs w:val="24"/>
        </w:rPr>
        <w:t>, p.184).</w:t>
      </w:r>
      <w:r w:rsidR="00945F84" w:rsidRPr="009A1D02">
        <w:rPr>
          <w:rFonts w:ascii="Times New Roman" w:hAnsi="Times New Roman" w:cs="Times New Roman"/>
          <w:sz w:val="24"/>
          <w:szCs w:val="24"/>
        </w:rPr>
        <w:t xml:space="preserve">  </w:t>
      </w:r>
      <w:r w:rsidR="00202E35" w:rsidRPr="009A1D02">
        <w:rPr>
          <w:rFonts w:ascii="Times New Roman" w:hAnsi="Times New Roman" w:cs="Times New Roman"/>
          <w:sz w:val="24"/>
          <w:szCs w:val="24"/>
        </w:rPr>
        <w:t>Because of their fluency in relation to the goals of the enquiry, quotes genera</w:t>
      </w:r>
      <w:r w:rsidR="0018171E" w:rsidRPr="009A1D02">
        <w:rPr>
          <w:rFonts w:ascii="Times New Roman" w:hAnsi="Times New Roman" w:cs="Times New Roman"/>
          <w:sz w:val="24"/>
          <w:szCs w:val="24"/>
        </w:rPr>
        <w:t xml:space="preserve">ted from children </w:t>
      </w:r>
      <w:r w:rsidR="00E01508" w:rsidRPr="009A1D02">
        <w:rPr>
          <w:rFonts w:ascii="Times New Roman" w:hAnsi="Times New Roman" w:cs="Times New Roman"/>
          <w:sz w:val="24"/>
          <w:szCs w:val="24"/>
        </w:rPr>
        <w:t xml:space="preserve">located in the </w:t>
      </w:r>
      <w:r w:rsidR="00202E35" w:rsidRPr="009A1D02">
        <w:rPr>
          <w:rFonts w:ascii="Times New Roman" w:hAnsi="Times New Roman" w:cs="Times New Roman"/>
          <w:sz w:val="24"/>
          <w:szCs w:val="24"/>
        </w:rPr>
        <w:t>socioeconomically advantaged area</w:t>
      </w:r>
      <w:r w:rsidR="0018171E" w:rsidRPr="009A1D02">
        <w:rPr>
          <w:rFonts w:ascii="Times New Roman" w:hAnsi="Times New Roman" w:cs="Times New Roman"/>
          <w:sz w:val="24"/>
          <w:szCs w:val="24"/>
        </w:rPr>
        <w:t xml:space="preserve"> were used more readily in</w:t>
      </w:r>
      <w:r w:rsidR="00C65C9B" w:rsidRPr="009A1D02">
        <w:rPr>
          <w:rFonts w:ascii="Times New Roman" w:hAnsi="Times New Roman" w:cs="Times New Roman"/>
          <w:sz w:val="24"/>
          <w:szCs w:val="24"/>
        </w:rPr>
        <w:t xml:space="preserve"> t</w:t>
      </w:r>
      <w:r w:rsidR="003C36AD" w:rsidRPr="009A1D02">
        <w:rPr>
          <w:rFonts w:ascii="Times New Roman" w:hAnsi="Times New Roman" w:cs="Times New Roman"/>
          <w:sz w:val="24"/>
          <w:szCs w:val="24"/>
        </w:rPr>
        <w:t xml:space="preserve">he initial stage of writing up.  </w:t>
      </w:r>
      <w:r w:rsidR="00253680" w:rsidRPr="009A1D02">
        <w:rPr>
          <w:rFonts w:ascii="Times New Roman" w:hAnsi="Times New Roman" w:cs="Times New Roman"/>
          <w:sz w:val="24"/>
          <w:szCs w:val="24"/>
        </w:rPr>
        <w:t xml:space="preserve">In this way, </w:t>
      </w:r>
      <w:r w:rsidR="00C65C9B" w:rsidRPr="009A1D02">
        <w:rPr>
          <w:rFonts w:ascii="Times New Roman" w:hAnsi="Times New Roman" w:cs="Times New Roman"/>
          <w:sz w:val="24"/>
          <w:szCs w:val="24"/>
        </w:rPr>
        <w:t xml:space="preserve">the study reporting </w:t>
      </w:r>
      <w:r w:rsidR="00253680" w:rsidRPr="009A1D02">
        <w:rPr>
          <w:rFonts w:ascii="Times New Roman" w:hAnsi="Times New Roman" w:cs="Times New Roman"/>
          <w:sz w:val="24"/>
          <w:szCs w:val="24"/>
        </w:rPr>
        <w:t>c</w:t>
      </w:r>
      <w:r w:rsidR="00C65C9B" w:rsidRPr="009A1D02">
        <w:rPr>
          <w:rFonts w:ascii="Times New Roman" w:hAnsi="Times New Roman" w:cs="Times New Roman"/>
          <w:sz w:val="24"/>
          <w:szCs w:val="24"/>
        </w:rPr>
        <w:t>ould</w:t>
      </w:r>
      <w:r w:rsidR="00C27528" w:rsidRPr="009A1D02">
        <w:rPr>
          <w:rFonts w:ascii="Times New Roman" w:hAnsi="Times New Roman" w:cs="Times New Roman"/>
          <w:sz w:val="24"/>
          <w:szCs w:val="24"/>
        </w:rPr>
        <w:t xml:space="preserve"> have</w:t>
      </w:r>
      <w:r w:rsidR="00C65C9B" w:rsidRPr="009A1D02">
        <w:rPr>
          <w:rFonts w:ascii="Times New Roman" w:hAnsi="Times New Roman" w:cs="Times New Roman"/>
          <w:sz w:val="24"/>
          <w:szCs w:val="24"/>
        </w:rPr>
        <w:t xml:space="preserve"> inadvertently contribute</w:t>
      </w:r>
      <w:r w:rsidR="00C27528" w:rsidRPr="009A1D02">
        <w:rPr>
          <w:rFonts w:ascii="Times New Roman" w:hAnsi="Times New Roman" w:cs="Times New Roman"/>
          <w:sz w:val="24"/>
          <w:szCs w:val="24"/>
        </w:rPr>
        <w:t>d</w:t>
      </w:r>
      <w:r w:rsidR="00C65C9B" w:rsidRPr="009A1D02">
        <w:rPr>
          <w:rFonts w:ascii="Times New Roman" w:hAnsi="Times New Roman" w:cs="Times New Roman"/>
          <w:sz w:val="24"/>
          <w:szCs w:val="24"/>
        </w:rPr>
        <w:t xml:space="preserve"> to </w:t>
      </w:r>
      <w:r w:rsidR="0018171E" w:rsidRPr="009A1D02">
        <w:rPr>
          <w:rFonts w:ascii="Times New Roman" w:hAnsi="Times New Roman" w:cs="Times New Roman"/>
          <w:sz w:val="24"/>
          <w:szCs w:val="24"/>
        </w:rPr>
        <w:t xml:space="preserve">the idea that articulate voices </w:t>
      </w:r>
      <w:r w:rsidR="00E01508" w:rsidRPr="009A1D02">
        <w:rPr>
          <w:rFonts w:ascii="Times New Roman" w:hAnsi="Times New Roman" w:cs="Times New Roman"/>
          <w:sz w:val="24"/>
          <w:szCs w:val="24"/>
        </w:rPr>
        <w:t xml:space="preserve">reflect ‘correct’ understandings of health and through privileging </w:t>
      </w:r>
      <w:r w:rsidR="0018171E" w:rsidRPr="009A1D02">
        <w:rPr>
          <w:rFonts w:ascii="Times New Roman" w:hAnsi="Times New Roman" w:cs="Times New Roman"/>
          <w:sz w:val="24"/>
          <w:szCs w:val="24"/>
        </w:rPr>
        <w:t>some children’s voices, whilst silencing others</w:t>
      </w:r>
      <w:r w:rsidR="00253680" w:rsidRPr="009A1D02">
        <w:rPr>
          <w:rFonts w:ascii="Times New Roman" w:hAnsi="Times New Roman" w:cs="Times New Roman"/>
          <w:sz w:val="24"/>
          <w:szCs w:val="24"/>
        </w:rPr>
        <w:t xml:space="preserve">.  To avoid such concerns, a concerted effort was </w:t>
      </w:r>
      <w:r w:rsidR="000A011A" w:rsidRPr="009A1D02">
        <w:rPr>
          <w:rFonts w:ascii="Times New Roman" w:hAnsi="Times New Roman" w:cs="Times New Roman"/>
          <w:sz w:val="24"/>
          <w:szCs w:val="24"/>
        </w:rPr>
        <w:t xml:space="preserve">thus </w:t>
      </w:r>
      <w:r w:rsidR="00253680" w:rsidRPr="009A1D02">
        <w:rPr>
          <w:rFonts w:ascii="Times New Roman" w:hAnsi="Times New Roman" w:cs="Times New Roman"/>
          <w:sz w:val="24"/>
          <w:szCs w:val="24"/>
        </w:rPr>
        <w:t>made to redraft the findings and redress any such imbalances</w:t>
      </w:r>
      <w:r w:rsidRPr="009A1D02">
        <w:rPr>
          <w:rFonts w:ascii="Times New Roman" w:hAnsi="Times New Roman" w:cs="Times New Roman"/>
          <w:sz w:val="24"/>
          <w:szCs w:val="24"/>
        </w:rPr>
        <w:t xml:space="preserve"> – but </w:t>
      </w:r>
      <w:r w:rsidR="00C27528" w:rsidRPr="009A1D02">
        <w:rPr>
          <w:rFonts w:ascii="Times New Roman" w:hAnsi="Times New Roman" w:cs="Times New Roman"/>
          <w:sz w:val="24"/>
          <w:szCs w:val="24"/>
        </w:rPr>
        <w:t xml:space="preserve">this </w:t>
      </w:r>
      <w:r w:rsidRPr="009A1D02">
        <w:rPr>
          <w:rFonts w:ascii="Times New Roman" w:hAnsi="Times New Roman" w:cs="Times New Roman"/>
          <w:sz w:val="24"/>
          <w:szCs w:val="24"/>
        </w:rPr>
        <w:t>again illustrates the centring of adult-led decisions on the analysis and reporting of children’s voices</w:t>
      </w:r>
      <w:r w:rsidR="00253680" w:rsidRPr="009A1D02">
        <w:rPr>
          <w:rFonts w:ascii="Times New Roman" w:hAnsi="Times New Roman" w:cs="Times New Roman"/>
          <w:sz w:val="24"/>
          <w:szCs w:val="24"/>
        </w:rPr>
        <w:t xml:space="preserve">.  </w:t>
      </w:r>
    </w:p>
    <w:p w14:paraId="7AB611D5" w14:textId="77777777" w:rsidR="0018171E" w:rsidRPr="009A1D02" w:rsidRDefault="0018171E" w:rsidP="009A1D02">
      <w:pPr>
        <w:spacing w:after="0" w:line="480" w:lineRule="auto"/>
        <w:rPr>
          <w:rFonts w:ascii="Times New Roman" w:hAnsi="Times New Roman" w:cs="Times New Roman"/>
          <w:sz w:val="24"/>
          <w:szCs w:val="24"/>
        </w:rPr>
      </w:pPr>
    </w:p>
    <w:p w14:paraId="217B9C11" w14:textId="445E5948" w:rsidR="00840437" w:rsidRPr="009A1D02" w:rsidRDefault="00FE71A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In a separate study, </w:t>
      </w:r>
      <w:r w:rsidR="00BC4F57">
        <w:rPr>
          <w:rFonts w:ascii="Times New Roman" w:hAnsi="Times New Roman" w:cs="Times New Roman"/>
          <w:sz w:val="24"/>
          <w:szCs w:val="24"/>
        </w:rPr>
        <w:t xml:space="preserve">Spencer (2013a) </w:t>
      </w:r>
      <w:r w:rsidRPr="009A1D02">
        <w:rPr>
          <w:rFonts w:ascii="Times New Roman" w:hAnsi="Times New Roman" w:cs="Times New Roman"/>
          <w:sz w:val="24"/>
          <w:szCs w:val="24"/>
        </w:rPr>
        <w:t xml:space="preserve">also sought to elicit a range of young voices on health.  </w:t>
      </w:r>
      <w:r w:rsidR="00211150" w:rsidRPr="009A1D02">
        <w:rPr>
          <w:rFonts w:ascii="Times New Roman" w:hAnsi="Times New Roman" w:cs="Times New Roman"/>
          <w:sz w:val="24"/>
          <w:szCs w:val="24"/>
        </w:rPr>
        <w:t>The main goal of</w:t>
      </w:r>
      <w:r w:rsidR="00923F06" w:rsidRPr="009A1D02">
        <w:rPr>
          <w:rFonts w:ascii="Times New Roman" w:hAnsi="Times New Roman" w:cs="Times New Roman"/>
          <w:sz w:val="24"/>
          <w:szCs w:val="24"/>
        </w:rPr>
        <w:t xml:space="preserve"> the enquiry was to examine the challenges of </w:t>
      </w:r>
      <w:r w:rsidR="00211150" w:rsidRPr="009A1D02">
        <w:rPr>
          <w:rFonts w:ascii="Times New Roman" w:hAnsi="Times New Roman" w:cs="Times New Roman"/>
          <w:sz w:val="24"/>
          <w:szCs w:val="24"/>
        </w:rPr>
        <w:t>empowerment in relation to health promotion with young people (</w:t>
      </w:r>
      <w:r w:rsidR="00BC4F57">
        <w:rPr>
          <w:rFonts w:ascii="Times New Roman" w:hAnsi="Times New Roman" w:cs="Times New Roman"/>
          <w:sz w:val="24"/>
          <w:szCs w:val="24"/>
        </w:rPr>
        <w:t>Spencer 2013a)</w:t>
      </w:r>
      <w:r w:rsidR="00211150"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Problems of production and interpretation were </w:t>
      </w:r>
      <w:r w:rsidR="00E01508" w:rsidRPr="009A1D02">
        <w:rPr>
          <w:rFonts w:ascii="Times New Roman" w:hAnsi="Times New Roman" w:cs="Times New Roman"/>
          <w:sz w:val="24"/>
          <w:szCs w:val="24"/>
        </w:rPr>
        <w:t xml:space="preserve">similarly evident but also extended to </w:t>
      </w:r>
      <w:r w:rsidRPr="009A1D02">
        <w:rPr>
          <w:rFonts w:ascii="Times New Roman" w:hAnsi="Times New Roman" w:cs="Times New Roman"/>
          <w:sz w:val="24"/>
          <w:szCs w:val="24"/>
        </w:rPr>
        <w:t>how such voices were</w:t>
      </w:r>
      <w:r w:rsidR="00AC08E9" w:rsidRPr="009A1D02">
        <w:rPr>
          <w:rFonts w:ascii="Times New Roman" w:hAnsi="Times New Roman" w:cs="Times New Roman"/>
          <w:sz w:val="24"/>
          <w:szCs w:val="24"/>
        </w:rPr>
        <w:t xml:space="preserve"> ‘</w:t>
      </w:r>
      <w:r w:rsidRPr="009A1D02">
        <w:rPr>
          <w:rFonts w:ascii="Times New Roman" w:hAnsi="Times New Roman" w:cs="Times New Roman"/>
          <w:sz w:val="24"/>
          <w:szCs w:val="24"/>
        </w:rPr>
        <w:t>heard</w:t>
      </w:r>
      <w:r w:rsidR="00AC08E9" w:rsidRPr="009A1D02">
        <w:rPr>
          <w:rFonts w:ascii="Times New Roman" w:hAnsi="Times New Roman" w:cs="Times New Roman"/>
          <w:sz w:val="24"/>
          <w:szCs w:val="24"/>
        </w:rPr>
        <w:t>’</w:t>
      </w:r>
      <w:r w:rsidRPr="009A1D02">
        <w:rPr>
          <w:rFonts w:ascii="Times New Roman" w:hAnsi="Times New Roman" w:cs="Times New Roman"/>
          <w:sz w:val="24"/>
          <w:szCs w:val="24"/>
        </w:rPr>
        <w:t xml:space="preserve"> and </w:t>
      </w:r>
      <w:r w:rsidRPr="009A1D02">
        <w:rPr>
          <w:rFonts w:ascii="Times New Roman" w:hAnsi="Times New Roman" w:cs="Times New Roman"/>
          <w:sz w:val="24"/>
          <w:szCs w:val="24"/>
        </w:rPr>
        <w:lastRenderedPageBreak/>
        <w:t>received</w:t>
      </w:r>
      <w:r w:rsidR="00AC7466" w:rsidRPr="009A1D02">
        <w:rPr>
          <w:rFonts w:ascii="Times New Roman" w:hAnsi="Times New Roman" w:cs="Times New Roman"/>
          <w:sz w:val="24"/>
          <w:szCs w:val="24"/>
        </w:rPr>
        <w:t xml:space="preserve"> as part of the study’s dissemination activities</w:t>
      </w:r>
      <w:r w:rsidRPr="009A1D02">
        <w:rPr>
          <w:rFonts w:ascii="Times New Roman" w:hAnsi="Times New Roman" w:cs="Times New Roman"/>
          <w:sz w:val="24"/>
          <w:szCs w:val="24"/>
        </w:rPr>
        <w:t xml:space="preserve">.  </w:t>
      </w:r>
      <w:r w:rsidR="004F667E" w:rsidRPr="009A1D02">
        <w:rPr>
          <w:rFonts w:ascii="Times New Roman" w:hAnsi="Times New Roman" w:cs="Times New Roman"/>
          <w:sz w:val="24"/>
          <w:szCs w:val="24"/>
        </w:rPr>
        <w:t>To avoid priming around domin</w:t>
      </w:r>
      <w:r w:rsidR="005C1D05" w:rsidRPr="009A1D02">
        <w:rPr>
          <w:rFonts w:ascii="Times New Roman" w:hAnsi="Times New Roman" w:cs="Times New Roman"/>
          <w:sz w:val="24"/>
          <w:szCs w:val="24"/>
        </w:rPr>
        <w:t xml:space="preserve">ant health </w:t>
      </w:r>
      <w:r w:rsidR="00EA4F66" w:rsidRPr="009A1D02">
        <w:rPr>
          <w:rFonts w:ascii="Times New Roman" w:hAnsi="Times New Roman" w:cs="Times New Roman"/>
          <w:sz w:val="24"/>
          <w:szCs w:val="24"/>
        </w:rPr>
        <w:t xml:space="preserve">discourses, </w:t>
      </w:r>
      <w:r w:rsidR="005C1D05" w:rsidRPr="009A1D02">
        <w:rPr>
          <w:rFonts w:ascii="Times New Roman" w:hAnsi="Times New Roman" w:cs="Times New Roman"/>
          <w:sz w:val="24"/>
          <w:szCs w:val="24"/>
        </w:rPr>
        <w:t>a combination of</w:t>
      </w:r>
      <w:r w:rsidR="00EA4F66" w:rsidRPr="009A1D02">
        <w:rPr>
          <w:rFonts w:ascii="Times New Roman" w:hAnsi="Times New Roman" w:cs="Times New Roman"/>
          <w:sz w:val="24"/>
          <w:szCs w:val="24"/>
        </w:rPr>
        <w:t xml:space="preserve"> ethnographic</w:t>
      </w:r>
      <w:r w:rsidR="005C1D05" w:rsidRPr="009A1D02">
        <w:rPr>
          <w:rFonts w:ascii="Times New Roman" w:hAnsi="Times New Roman" w:cs="Times New Roman"/>
          <w:sz w:val="24"/>
          <w:szCs w:val="24"/>
        </w:rPr>
        <w:t xml:space="preserve"> met</w:t>
      </w:r>
      <w:r w:rsidR="00945F84" w:rsidRPr="009A1D02">
        <w:rPr>
          <w:rFonts w:ascii="Times New Roman" w:hAnsi="Times New Roman" w:cs="Times New Roman"/>
          <w:sz w:val="24"/>
          <w:szCs w:val="24"/>
        </w:rPr>
        <w:t>hods</w:t>
      </w:r>
      <w:r w:rsidR="004F667E" w:rsidRPr="009A1D02">
        <w:rPr>
          <w:rFonts w:ascii="Times New Roman" w:hAnsi="Times New Roman" w:cs="Times New Roman"/>
          <w:sz w:val="24"/>
          <w:szCs w:val="24"/>
        </w:rPr>
        <w:t xml:space="preserve"> </w:t>
      </w:r>
      <w:r w:rsidR="002A1435" w:rsidRPr="009A1D02">
        <w:rPr>
          <w:rFonts w:ascii="Times New Roman" w:hAnsi="Times New Roman" w:cs="Times New Roman"/>
          <w:sz w:val="24"/>
          <w:szCs w:val="24"/>
        </w:rPr>
        <w:t>was</w:t>
      </w:r>
      <w:r w:rsidR="00EA4F66" w:rsidRPr="009A1D02">
        <w:rPr>
          <w:rFonts w:ascii="Times New Roman" w:hAnsi="Times New Roman" w:cs="Times New Roman"/>
          <w:sz w:val="24"/>
          <w:szCs w:val="24"/>
        </w:rPr>
        <w:t xml:space="preserve"> used </w:t>
      </w:r>
      <w:r w:rsidR="005C1D05" w:rsidRPr="009A1D02">
        <w:rPr>
          <w:rFonts w:ascii="Times New Roman" w:hAnsi="Times New Roman" w:cs="Times New Roman"/>
          <w:sz w:val="24"/>
          <w:szCs w:val="24"/>
        </w:rPr>
        <w:t xml:space="preserve">to deepen understanding of young people’s own concepts of health, health risks and </w:t>
      </w:r>
      <w:r w:rsidR="004F667E" w:rsidRPr="009A1D02">
        <w:rPr>
          <w:rFonts w:ascii="Times New Roman" w:hAnsi="Times New Roman" w:cs="Times New Roman"/>
          <w:sz w:val="24"/>
          <w:szCs w:val="24"/>
        </w:rPr>
        <w:t xml:space="preserve">their </w:t>
      </w:r>
      <w:r w:rsidR="005C1D05" w:rsidRPr="009A1D02">
        <w:rPr>
          <w:rFonts w:ascii="Times New Roman" w:hAnsi="Times New Roman" w:cs="Times New Roman"/>
          <w:sz w:val="24"/>
          <w:szCs w:val="24"/>
        </w:rPr>
        <w:t xml:space="preserve">priorities for health promotion.  </w:t>
      </w:r>
      <w:r w:rsidR="00EA4F66" w:rsidRPr="009A1D02">
        <w:rPr>
          <w:rFonts w:ascii="Times New Roman" w:hAnsi="Times New Roman" w:cs="Times New Roman"/>
          <w:sz w:val="24"/>
          <w:szCs w:val="24"/>
        </w:rPr>
        <w:t>Methods included</w:t>
      </w:r>
      <w:r w:rsidR="005C1D05" w:rsidRPr="009A1D02">
        <w:rPr>
          <w:rFonts w:ascii="Times New Roman" w:hAnsi="Times New Roman" w:cs="Times New Roman"/>
          <w:sz w:val="24"/>
          <w:szCs w:val="24"/>
        </w:rPr>
        <w:t xml:space="preserve"> 6 months intensive participant observation, focus groups and in-depth indi</w:t>
      </w:r>
      <w:r w:rsidR="00EA4F66" w:rsidRPr="009A1D02">
        <w:rPr>
          <w:rFonts w:ascii="Times New Roman" w:hAnsi="Times New Roman" w:cs="Times New Roman"/>
          <w:sz w:val="24"/>
          <w:szCs w:val="24"/>
        </w:rPr>
        <w:t>vidual interviews</w:t>
      </w:r>
      <w:r w:rsidR="005C1D05" w:rsidRPr="009A1D02">
        <w:rPr>
          <w:rFonts w:ascii="Times New Roman" w:hAnsi="Times New Roman" w:cs="Times New Roman"/>
          <w:sz w:val="24"/>
          <w:szCs w:val="24"/>
        </w:rPr>
        <w:t xml:space="preserve"> with 55 young people (aged 15-16 years) from divers</w:t>
      </w:r>
      <w:r w:rsidR="00945F84" w:rsidRPr="009A1D02">
        <w:rPr>
          <w:rFonts w:ascii="Times New Roman" w:hAnsi="Times New Roman" w:cs="Times New Roman"/>
          <w:sz w:val="24"/>
          <w:szCs w:val="24"/>
        </w:rPr>
        <w:t>e soci</w:t>
      </w:r>
      <w:r w:rsidR="00211150" w:rsidRPr="009A1D02">
        <w:rPr>
          <w:rFonts w:ascii="Times New Roman" w:hAnsi="Times New Roman" w:cs="Times New Roman"/>
          <w:sz w:val="24"/>
          <w:szCs w:val="24"/>
        </w:rPr>
        <w:t xml:space="preserve">al, educational and economic </w:t>
      </w:r>
      <w:r w:rsidR="00945F84" w:rsidRPr="009A1D02">
        <w:rPr>
          <w:rFonts w:ascii="Times New Roman" w:hAnsi="Times New Roman" w:cs="Times New Roman"/>
          <w:sz w:val="24"/>
          <w:szCs w:val="24"/>
        </w:rPr>
        <w:t>background</w:t>
      </w:r>
      <w:r w:rsidR="00EA4F66" w:rsidRPr="009A1D02">
        <w:rPr>
          <w:rFonts w:ascii="Times New Roman" w:hAnsi="Times New Roman" w:cs="Times New Roman"/>
          <w:sz w:val="24"/>
          <w:szCs w:val="24"/>
        </w:rPr>
        <w:t>s.  Data were</w:t>
      </w:r>
      <w:r w:rsidR="00211150" w:rsidRPr="009A1D02">
        <w:rPr>
          <w:rFonts w:ascii="Times New Roman" w:hAnsi="Times New Roman" w:cs="Times New Roman"/>
          <w:sz w:val="24"/>
          <w:szCs w:val="24"/>
        </w:rPr>
        <w:t xml:space="preserve"> generated </w:t>
      </w:r>
      <w:r w:rsidR="008E6769" w:rsidRPr="009A1D02">
        <w:rPr>
          <w:rFonts w:ascii="Times New Roman" w:hAnsi="Times New Roman" w:cs="Times New Roman"/>
          <w:sz w:val="24"/>
          <w:szCs w:val="24"/>
        </w:rPr>
        <w:t>in a school and local</w:t>
      </w:r>
      <w:r w:rsidR="00945F84" w:rsidRPr="009A1D02">
        <w:rPr>
          <w:rFonts w:ascii="Times New Roman" w:hAnsi="Times New Roman" w:cs="Times New Roman"/>
          <w:sz w:val="24"/>
          <w:szCs w:val="24"/>
        </w:rPr>
        <w:t xml:space="preserve"> social settings such as </w:t>
      </w:r>
      <w:r w:rsidR="002955DF" w:rsidRPr="009A1D02">
        <w:rPr>
          <w:rFonts w:ascii="Times New Roman" w:hAnsi="Times New Roman" w:cs="Times New Roman"/>
          <w:sz w:val="24"/>
          <w:szCs w:val="24"/>
        </w:rPr>
        <w:t>youth clubs, music</w:t>
      </w:r>
      <w:r w:rsidR="008E6769" w:rsidRPr="009A1D02">
        <w:rPr>
          <w:rFonts w:ascii="Times New Roman" w:hAnsi="Times New Roman" w:cs="Times New Roman"/>
          <w:sz w:val="24"/>
          <w:szCs w:val="24"/>
        </w:rPr>
        <w:t xml:space="preserve"> and sports clubs and the </w:t>
      </w:r>
      <w:r w:rsidR="002955DF" w:rsidRPr="009A1D02">
        <w:rPr>
          <w:rFonts w:ascii="Times New Roman" w:hAnsi="Times New Roman" w:cs="Times New Roman"/>
          <w:sz w:val="24"/>
          <w:szCs w:val="24"/>
        </w:rPr>
        <w:t xml:space="preserve">town centre.  </w:t>
      </w:r>
    </w:p>
    <w:p w14:paraId="115E7913" w14:textId="77777777" w:rsidR="002955DF" w:rsidRPr="009A1D02" w:rsidRDefault="002955DF" w:rsidP="009A1D02">
      <w:pPr>
        <w:spacing w:after="0" w:line="480" w:lineRule="auto"/>
        <w:rPr>
          <w:rFonts w:ascii="Times New Roman" w:hAnsi="Times New Roman" w:cs="Times New Roman"/>
          <w:sz w:val="24"/>
          <w:szCs w:val="24"/>
        </w:rPr>
      </w:pPr>
    </w:p>
    <w:p w14:paraId="6185E5EE" w14:textId="1D2F1B81" w:rsidR="008F7F27" w:rsidRPr="009A1D02" w:rsidRDefault="00FE71A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Findings are reported elsewhere and revealed the </w:t>
      </w:r>
      <w:r w:rsidR="00F91DED" w:rsidRPr="009A1D02">
        <w:rPr>
          <w:rFonts w:ascii="Times New Roman" w:hAnsi="Times New Roman" w:cs="Times New Roman"/>
          <w:sz w:val="24"/>
          <w:szCs w:val="24"/>
        </w:rPr>
        <w:t xml:space="preserve">relative </w:t>
      </w:r>
      <w:r w:rsidRPr="009A1D02">
        <w:rPr>
          <w:rFonts w:ascii="Times New Roman" w:hAnsi="Times New Roman" w:cs="Times New Roman"/>
          <w:sz w:val="24"/>
          <w:szCs w:val="24"/>
        </w:rPr>
        <w:t>success</w:t>
      </w:r>
      <w:r w:rsidR="00F91DED" w:rsidRPr="009A1D02">
        <w:rPr>
          <w:rFonts w:ascii="Times New Roman" w:hAnsi="Times New Roman" w:cs="Times New Roman"/>
          <w:sz w:val="24"/>
          <w:szCs w:val="24"/>
        </w:rPr>
        <w:t xml:space="preserve">es of using a combination of qualitative </w:t>
      </w:r>
      <w:r w:rsidR="0018171E" w:rsidRPr="009A1D02">
        <w:rPr>
          <w:rFonts w:ascii="Times New Roman" w:hAnsi="Times New Roman" w:cs="Times New Roman"/>
          <w:sz w:val="24"/>
          <w:szCs w:val="24"/>
        </w:rPr>
        <w:t xml:space="preserve">methods for </w:t>
      </w:r>
      <w:r w:rsidR="00F91DED" w:rsidRPr="009A1D02">
        <w:rPr>
          <w:rFonts w:ascii="Times New Roman" w:hAnsi="Times New Roman" w:cs="Times New Roman"/>
          <w:sz w:val="24"/>
          <w:szCs w:val="24"/>
        </w:rPr>
        <w:t>accessing y</w:t>
      </w:r>
      <w:r w:rsidR="00E01508" w:rsidRPr="009A1D02">
        <w:rPr>
          <w:rFonts w:ascii="Times New Roman" w:hAnsi="Times New Roman" w:cs="Times New Roman"/>
          <w:sz w:val="24"/>
          <w:szCs w:val="24"/>
        </w:rPr>
        <w:t>oung people’s</w:t>
      </w:r>
      <w:r w:rsidRPr="009A1D02">
        <w:rPr>
          <w:rFonts w:ascii="Times New Roman" w:hAnsi="Times New Roman" w:cs="Times New Roman"/>
          <w:sz w:val="24"/>
          <w:szCs w:val="24"/>
        </w:rPr>
        <w:t xml:space="preserve"> notions of health</w:t>
      </w:r>
      <w:r w:rsidR="0018171E" w:rsidRPr="009A1D02">
        <w:rPr>
          <w:rFonts w:ascii="Times New Roman" w:hAnsi="Times New Roman" w:cs="Times New Roman"/>
          <w:sz w:val="24"/>
          <w:szCs w:val="24"/>
        </w:rPr>
        <w:t>.  These perspe</w:t>
      </w:r>
      <w:r w:rsidR="00E01508" w:rsidRPr="009A1D02">
        <w:rPr>
          <w:rFonts w:ascii="Times New Roman" w:hAnsi="Times New Roman" w:cs="Times New Roman"/>
          <w:sz w:val="24"/>
          <w:szCs w:val="24"/>
        </w:rPr>
        <w:t xml:space="preserve">ctives included the importance </w:t>
      </w:r>
      <w:r w:rsidR="00AC08E9" w:rsidRPr="009A1D02">
        <w:rPr>
          <w:rFonts w:ascii="Times New Roman" w:hAnsi="Times New Roman" w:cs="Times New Roman"/>
          <w:sz w:val="24"/>
          <w:szCs w:val="24"/>
        </w:rPr>
        <w:t xml:space="preserve">young people </w:t>
      </w:r>
      <w:r w:rsidR="00E01508" w:rsidRPr="009A1D02">
        <w:rPr>
          <w:rFonts w:ascii="Times New Roman" w:hAnsi="Times New Roman" w:cs="Times New Roman"/>
          <w:sz w:val="24"/>
          <w:szCs w:val="24"/>
        </w:rPr>
        <w:t>attached to</w:t>
      </w:r>
      <w:r w:rsidR="001D3F4B" w:rsidRPr="009A1D02">
        <w:rPr>
          <w:rFonts w:ascii="Times New Roman" w:hAnsi="Times New Roman" w:cs="Times New Roman"/>
          <w:sz w:val="24"/>
          <w:szCs w:val="24"/>
        </w:rPr>
        <w:t xml:space="preserve"> having fun </w:t>
      </w:r>
      <w:r w:rsidR="0018171E" w:rsidRPr="009A1D02">
        <w:rPr>
          <w:rFonts w:ascii="Times New Roman" w:hAnsi="Times New Roman" w:cs="Times New Roman"/>
          <w:sz w:val="24"/>
          <w:szCs w:val="24"/>
        </w:rPr>
        <w:t xml:space="preserve">and the detrimental impacts of being judged by others </w:t>
      </w:r>
      <w:r w:rsidR="002955DF" w:rsidRPr="009A1D02">
        <w:rPr>
          <w:rFonts w:ascii="Times New Roman" w:hAnsi="Times New Roman" w:cs="Times New Roman"/>
          <w:sz w:val="24"/>
          <w:szCs w:val="24"/>
        </w:rPr>
        <w:t xml:space="preserve">(adults and peers) </w:t>
      </w:r>
      <w:r w:rsidR="0018171E" w:rsidRPr="009A1D02">
        <w:rPr>
          <w:rFonts w:ascii="Times New Roman" w:hAnsi="Times New Roman" w:cs="Times New Roman"/>
          <w:sz w:val="24"/>
          <w:szCs w:val="24"/>
        </w:rPr>
        <w:t>on</w:t>
      </w:r>
      <w:r w:rsidR="00AC08E9" w:rsidRPr="009A1D02">
        <w:rPr>
          <w:rFonts w:ascii="Times New Roman" w:hAnsi="Times New Roman" w:cs="Times New Roman"/>
          <w:sz w:val="24"/>
          <w:szCs w:val="24"/>
        </w:rPr>
        <w:t xml:space="preserve"> their social and emotional</w:t>
      </w:r>
      <w:r w:rsidR="00E01508" w:rsidRPr="009A1D02">
        <w:rPr>
          <w:rFonts w:ascii="Times New Roman" w:hAnsi="Times New Roman" w:cs="Times New Roman"/>
          <w:sz w:val="24"/>
          <w:szCs w:val="24"/>
        </w:rPr>
        <w:t xml:space="preserve"> </w:t>
      </w:r>
      <w:r w:rsidR="001D3F4B" w:rsidRPr="009A1D02">
        <w:rPr>
          <w:rFonts w:ascii="Times New Roman" w:hAnsi="Times New Roman" w:cs="Times New Roman"/>
          <w:sz w:val="24"/>
          <w:szCs w:val="24"/>
        </w:rPr>
        <w:t xml:space="preserve">wellbeing </w:t>
      </w:r>
      <w:r w:rsidR="001D3F4B" w:rsidRPr="00BC4F57">
        <w:rPr>
          <w:rFonts w:ascii="Times New Roman" w:hAnsi="Times New Roman" w:cs="Times New Roman"/>
          <w:sz w:val="24"/>
          <w:szCs w:val="24"/>
        </w:rPr>
        <w:t>(</w:t>
      </w:r>
      <w:r w:rsidR="00BC4F57" w:rsidRPr="00BC4F57">
        <w:rPr>
          <w:rFonts w:ascii="Times New Roman" w:hAnsi="Times New Roman" w:cs="Times New Roman"/>
          <w:sz w:val="24"/>
          <w:szCs w:val="24"/>
        </w:rPr>
        <w:t>Spencer 2013</w:t>
      </w:r>
      <w:r w:rsidR="00BC4F57">
        <w:rPr>
          <w:rFonts w:ascii="Times New Roman" w:hAnsi="Times New Roman" w:cs="Times New Roman"/>
          <w:sz w:val="24"/>
          <w:szCs w:val="24"/>
        </w:rPr>
        <w:t>a and b</w:t>
      </w:r>
      <w:r w:rsidR="001D3F4B" w:rsidRPr="009A1D02">
        <w:rPr>
          <w:rFonts w:ascii="Times New Roman" w:hAnsi="Times New Roman" w:cs="Times New Roman"/>
          <w:sz w:val="24"/>
          <w:szCs w:val="24"/>
        </w:rPr>
        <w:t>)</w:t>
      </w:r>
      <w:r w:rsidRPr="009A1D02">
        <w:rPr>
          <w:rFonts w:ascii="Times New Roman" w:hAnsi="Times New Roman" w:cs="Times New Roman"/>
          <w:sz w:val="24"/>
          <w:szCs w:val="24"/>
        </w:rPr>
        <w:t xml:space="preserve">.  </w:t>
      </w:r>
      <w:r w:rsidR="0018171E" w:rsidRPr="009A1D02">
        <w:rPr>
          <w:rFonts w:ascii="Times New Roman" w:hAnsi="Times New Roman" w:cs="Times New Roman"/>
          <w:sz w:val="24"/>
          <w:szCs w:val="24"/>
        </w:rPr>
        <w:t xml:space="preserve">Yet such findings </w:t>
      </w:r>
      <w:r w:rsidR="00F91DED" w:rsidRPr="009A1D02">
        <w:rPr>
          <w:rFonts w:ascii="Times New Roman" w:hAnsi="Times New Roman" w:cs="Times New Roman"/>
          <w:sz w:val="24"/>
          <w:szCs w:val="24"/>
        </w:rPr>
        <w:t xml:space="preserve">proved </w:t>
      </w:r>
      <w:r w:rsidR="0018171E" w:rsidRPr="009A1D02">
        <w:rPr>
          <w:rFonts w:ascii="Times New Roman" w:hAnsi="Times New Roman" w:cs="Times New Roman"/>
          <w:sz w:val="24"/>
          <w:szCs w:val="24"/>
        </w:rPr>
        <w:t xml:space="preserve">problematic </w:t>
      </w:r>
      <w:r w:rsidR="00AC7466" w:rsidRPr="009A1D02">
        <w:rPr>
          <w:rFonts w:ascii="Times New Roman" w:hAnsi="Times New Roman" w:cs="Times New Roman"/>
          <w:sz w:val="24"/>
          <w:szCs w:val="24"/>
        </w:rPr>
        <w:t>during dissemination</w:t>
      </w:r>
      <w:r w:rsidR="00F3163B" w:rsidRPr="009A1D02">
        <w:rPr>
          <w:rFonts w:ascii="Times New Roman" w:hAnsi="Times New Roman" w:cs="Times New Roman"/>
          <w:sz w:val="24"/>
          <w:szCs w:val="24"/>
        </w:rPr>
        <w:t xml:space="preserve"> </w:t>
      </w:r>
      <w:r w:rsidR="00253680" w:rsidRPr="009A1D02">
        <w:rPr>
          <w:rFonts w:ascii="Times New Roman" w:hAnsi="Times New Roman" w:cs="Times New Roman"/>
          <w:sz w:val="24"/>
          <w:szCs w:val="24"/>
        </w:rPr>
        <w:t xml:space="preserve">activities </w:t>
      </w:r>
      <w:r w:rsidR="00211150" w:rsidRPr="009A1D02">
        <w:rPr>
          <w:rFonts w:ascii="Times New Roman" w:hAnsi="Times New Roman" w:cs="Times New Roman"/>
          <w:sz w:val="24"/>
          <w:szCs w:val="24"/>
        </w:rPr>
        <w:t xml:space="preserve">(e.g. presentations delivered during </w:t>
      </w:r>
      <w:r w:rsidR="008E6769" w:rsidRPr="009A1D02">
        <w:rPr>
          <w:rFonts w:ascii="Times New Roman" w:hAnsi="Times New Roman" w:cs="Times New Roman"/>
          <w:sz w:val="24"/>
          <w:szCs w:val="24"/>
        </w:rPr>
        <w:t xml:space="preserve">school </w:t>
      </w:r>
      <w:r w:rsidR="00211150" w:rsidRPr="009A1D02">
        <w:rPr>
          <w:rFonts w:ascii="Times New Roman" w:hAnsi="Times New Roman" w:cs="Times New Roman"/>
          <w:sz w:val="24"/>
          <w:szCs w:val="24"/>
        </w:rPr>
        <w:t xml:space="preserve">assemblies, written summaries of findings for participants/school personnel) </w:t>
      </w:r>
      <w:r w:rsidR="00253680" w:rsidRPr="009A1D02">
        <w:rPr>
          <w:rFonts w:ascii="Times New Roman" w:hAnsi="Times New Roman" w:cs="Times New Roman"/>
          <w:sz w:val="24"/>
          <w:szCs w:val="24"/>
        </w:rPr>
        <w:t xml:space="preserve">and </w:t>
      </w:r>
      <w:r w:rsidR="00AC08E9" w:rsidRPr="009A1D02">
        <w:rPr>
          <w:rFonts w:ascii="Times New Roman" w:hAnsi="Times New Roman" w:cs="Times New Roman"/>
          <w:sz w:val="24"/>
          <w:szCs w:val="24"/>
        </w:rPr>
        <w:t xml:space="preserve">largely </w:t>
      </w:r>
      <w:r w:rsidR="00253680" w:rsidRPr="009A1D02">
        <w:rPr>
          <w:rFonts w:ascii="Times New Roman" w:hAnsi="Times New Roman" w:cs="Times New Roman"/>
          <w:sz w:val="24"/>
          <w:szCs w:val="24"/>
        </w:rPr>
        <w:t xml:space="preserve">because </w:t>
      </w:r>
      <w:r w:rsidR="00AC08E9" w:rsidRPr="009A1D02">
        <w:rPr>
          <w:rFonts w:ascii="Times New Roman" w:hAnsi="Times New Roman" w:cs="Times New Roman"/>
          <w:sz w:val="24"/>
          <w:szCs w:val="24"/>
        </w:rPr>
        <w:t xml:space="preserve">young people’s </w:t>
      </w:r>
      <w:r w:rsidR="002955DF" w:rsidRPr="009A1D02">
        <w:rPr>
          <w:rFonts w:ascii="Times New Roman" w:hAnsi="Times New Roman" w:cs="Times New Roman"/>
          <w:sz w:val="24"/>
          <w:szCs w:val="24"/>
        </w:rPr>
        <w:t>‘</w:t>
      </w:r>
      <w:r w:rsidR="00AC08E9" w:rsidRPr="009A1D02">
        <w:rPr>
          <w:rFonts w:ascii="Times New Roman" w:hAnsi="Times New Roman" w:cs="Times New Roman"/>
          <w:sz w:val="24"/>
          <w:szCs w:val="24"/>
        </w:rPr>
        <w:t>different</w:t>
      </w:r>
      <w:r w:rsidR="002955DF" w:rsidRPr="009A1D02">
        <w:rPr>
          <w:rFonts w:ascii="Times New Roman" w:hAnsi="Times New Roman" w:cs="Times New Roman"/>
          <w:sz w:val="24"/>
          <w:szCs w:val="24"/>
        </w:rPr>
        <w:t>’</w:t>
      </w:r>
      <w:r w:rsidR="00AC08E9" w:rsidRPr="009A1D02">
        <w:rPr>
          <w:rFonts w:ascii="Times New Roman" w:hAnsi="Times New Roman" w:cs="Times New Roman"/>
          <w:sz w:val="24"/>
          <w:szCs w:val="24"/>
        </w:rPr>
        <w:t xml:space="preserve"> ways of talking about health </w:t>
      </w:r>
      <w:r w:rsidR="00253680" w:rsidRPr="009A1D02">
        <w:rPr>
          <w:rFonts w:ascii="Times New Roman" w:hAnsi="Times New Roman" w:cs="Times New Roman"/>
          <w:sz w:val="24"/>
          <w:szCs w:val="24"/>
        </w:rPr>
        <w:t>we</w:t>
      </w:r>
      <w:r w:rsidR="00F3163B" w:rsidRPr="009A1D02">
        <w:rPr>
          <w:rFonts w:ascii="Times New Roman" w:hAnsi="Times New Roman" w:cs="Times New Roman"/>
          <w:sz w:val="24"/>
          <w:szCs w:val="24"/>
        </w:rPr>
        <w:t xml:space="preserve">re often </w:t>
      </w:r>
      <w:r w:rsidR="00253680" w:rsidRPr="009A1D02">
        <w:rPr>
          <w:rFonts w:ascii="Times New Roman" w:hAnsi="Times New Roman" w:cs="Times New Roman"/>
          <w:sz w:val="24"/>
          <w:szCs w:val="24"/>
        </w:rPr>
        <w:t>(mis)</w:t>
      </w:r>
      <w:r w:rsidR="00F3163B" w:rsidRPr="009A1D02">
        <w:rPr>
          <w:rFonts w:ascii="Times New Roman" w:hAnsi="Times New Roman" w:cs="Times New Roman"/>
          <w:sz w:val="24"/>
          <w:szCs w:val="24"/>
        </w:rPr>
        <w:t>understood by teachers and other adults as a product of young people’s lack of knowledge of health or</w:t>
      </w:r>
      <w:r w:rsidR="00253680" w:rsidRPr="009A1D02">
        <w:rPr>
          <w:rFonts w:ascii="Times New Roman" w:hAnsi="Times New Roman" w:cs="Times New Roman"/>
          <w:sz w:val="24"/>
          <w:szCs w:val="24"/>
        </w:rPr>
        <w:t xml:space="preserve"> evidence of</w:t>
      </w:r>
      <w:r w:rsidR="00F3163B" w:rsidRPr="009A1D02">
        <w:rPr>
          <w:rFonts w:ascii="Times New Roman" w:hAnsi="Times New Roman" w:cs="Times New Roman"/>
          <w:sz w:val="24"/>
          <w:szCs w:val="24"/>
        </w:rPr>
        <w:t xml:space="preserve"> </w:t>
      </w:r>
      <w:r w:rsidR="00BB18A0" w:rsidRPr="009A1D02">
        <w:rPr>
          <w:rFonts w:ascii="Times New Roman" w:hAnsi="Times New Roman" w:cs="Times New Roman"/>
          <w:sz w:val="24"/>
          <w:szCs w:val="24"/>
        </w:rPr>
        <w:t xml:space="preserve">their </w:t>
      </w:r>
      <w:r w:rsidR="00F3163B" w:rsidRPr="009A1D02">
        <w:rPr>
          <w:rFonts w:ascii="Times New Roman" w:hAnsi="Times New Roman" w:cs="Times New Roman"/>
          <w:sz w:val="24"/>
          <w:szCs w:val="24"/>
        </w:rPr>
        <w:t xml:space="preserve">(im)maturity.  </w:t>
      </w:r>
      <w:r w:rsidR="00AC08E9" w:rsidRPr="009A1D02">
        <w:rPr>
          <w:rFonts w:ascii="Times New Roman" w:hAnsi="Times New Roman" w:cs="Times New Roman"/>
          <w:sz w:val="24"/>
          <w:szCs w:val="24"/>
        </w:rPr>
        <w:t>Indeed, f</w:t>
      </w:r>
      <w:r w:rsidR="00F3163B" w:rsidRPr="009A1D02">
        <w:rPr>
          <w:rFonts w:ascii="Times New Roman" w:hAnsi="Times New Roman" w:cs="Times New Roman"/>
          <w:sz w:val="24"/>
          <w:szCs w:val="24"/>
        </w:rPr>
        <w:t xml:space="preserve">ar from suggesting </w:t>
      </w:r>
      <w:r w:rsidR="007B139F" w:rsidRPr="009A1D02">
        <w:rPr>
          <w:rFonts w:ascii="Times New Roman" w:hAnsi="Times New Roman" w:cs="Times New Roman"/>
          <w:sz w:val="24"/>
          <w:szCs w:val="24"/>
        </w:rPr>
        <w:t>possibilities for</w:t>
      </w:r>
      <w:r w:rsidR="00F3163B" w:rsidRPr="009A1D02">
        <w:rPr>
          <w:rFonts w:ascii="Times New Roman" w:hAnsi="Times New Roman" w:cs="Times New Roman"/>
          <w:sz w:val="24"/>
          <w:szCs w:val="24"/>
        </w:rPr>
        <w:t xml:space="preserve"> agency, evidence of enjoyment or fun was taken as young people’s inability to take things seriously or their tendency to engage in reckless and risky behaviours.  </w:t>
      </w:r>
    </w:p>
    <w:p w14:paraId="339B76EB" w14:textId="77777777" w:rsidR="008F7F27" w:rsidRPr="009A1D02" w:rsidRDefault="008F7F27" w:rsidP="009A1D02">
      <w:pPr>
        <w:spacing w:after="0" w:line="480" w:lineRule="auto"/>
        <w:rPr>
          <w:rFonts w:ascii="Times New Roman" w:hAnsi="Times New Roman" w:cs="Times New Roman"/>
          <w:sz w:val="24"/>
          <w:szCs w:val="24"/>
        </w:rPr>
      </w:pPr>
    </w:p>
    <w:p w14:paraId="229123AB" w14:textId="77777777" w:rsidR="008E6769" w:rsidRPr="009A1D02" w:rsidRDefault="008F7F2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Participants from this study were, however, acutely aware of the dangers of expressing opinions that departed from adult-defined ‘legitimate’ perspectives and how these might be (mis)understood and interpreted by adults.  Because of this, participants often stated that ‘there’s no point’ in voicing their opinions since any counter perspective simply reinforced </w:t>
      </w:r>
      <w:r w:rsidRPr="009A1D02">
        <w:rPr>
          <w:rFonts w:ascii="Times New Roman" w:hAnsi="Times New Roman" w:cs="Times New Roman"/>
          <w:sz w:val="24"/>
          <w:szCs w:val="24"/>
        </w:rPr>
        <w:lastRenderedPageBreak/>
        <w:t>the idea that they were unruly or disruptive.  These young people often expressed their views by remaining silent and in an effort not to reproduce the very same (risk-based and developmental) discourses they sought to contest.  Whilst such silences can be interpreted as evidence of their resistance during the analysis stages (see Spyrou 2016), reporting on such silences was also problematic and because a lack of vocalisation suppor</w:t>
      </w:r>
      <w:r w:rsidR="00883B7E" w:rsidRPr="009A1D02">
        <w:rPr>
          <w:rFonts w:ascii="Times New Roman" w:hAnsi="Times New Roman" w:cs="Times New Roman"/>
          <w:sz w:val="24"/>
          <w:szCs w:val="24"/>
        </w:rPr>
        <w:t>ted the idea that these young people we</w:t>
      </w:r>
      <w:r w:rsidRPr="009A1D02">
        <w:rPr>
          <w:rFonts w:ascii="Times New Roman" w:hAnsi="Times New Roman" w:cs="Times New Roman"/>
          <w:sz w:val="24"/>
          <w:szCs w:val="24"/>
        </w:rPr>
        <w:t xml:space="preserve">re largely apathetic and unwilling or unable to engage in ‘important’ discussions.  In this context, both young people’s voices and silences were pathologised as evidence of their (im)maturity and stage of development.  Indeed, </w:t>
      </w:r>
      <w:r w:rsidR="00883B7E" w:rsidRPr="009A1D02">
        <w:rPr>
          <w:rFonts w:ascii="Times New Roman" w:hAnsi="Times New Roman" w:cs="Times New Roman"/>
          <w:sz w:val="24"/>
          <w:szCs w:val="24"/>
        </w:rPr>
        <w:t>participants in this study</w:t>
      </w:r>
      <w:r w:rsidRPr="009A1D02">
        <w:rPr>
          <w:rFonts w:ascii="Times New Roman" w:hAnsi="Times New Roman" w:cs="Times New Roman"/>
          <w:sz w:val="24"/>
          <w:szCs w:val="24"/>
        </w:rPr>
        <w:t xml:space="preserve"> felt that their voices were only permitted when they aligned with dominant (read </w:t>
      </w:r>
      <w:r w:rsidRPr="009A1D02">
        <w:rPr>
          <w:rFonts w:ascii="Times New Roman" w:hAnsi="Times New Roman" w:cs="Times New Roman"/>
          <w:i/>
          <w:sz w:val="24"/>
          <w:szCs w:val="24"/>
        </w:rPr>
        <w:t>adult</w:t>
      </w:r>
      <w:r w:rsidRPr="009A1D02">
        <w:rPr>
          <w:rFonts w:ascii="Times New Roman" w:hAnsi="Times New Roman" w:cs="Times New Roman"/>
          <w:sz w:val="24"/>
          <w:szCs w:val="24"/>
        </w:rPr>
        <w:t>) perspectives on health (see also Alldred and Burman 2005, Greene and Hill 2005).</w:t>
      </w:r>
    </w:p>
    <w:p w14:paraId="0813E1F4" w14:textId="7C2B4208" w:rsidR="008F7F27" w:rsidRPr="009A1D02" w:rsidRDefault="008F7F27" w:rsidP="009A1D02">
      <w:pPr>
        <w:spacing w:after="0" w:line="480" w:lineRule="auto"/>
        <w:rPr>
          <w:rFonts w:ascii="Times New Roman" w:hAnsi="Times New Roman" w:cs="Times New Roman"/>
          <w:sz w:val="24"/>
          <w:szCs w:val="24"/>
        </w:rPr>
      </w:pPr>
    </w:p>
    <w:p w14:paraId="4AE5366C" w14:textId="78EB12F4" w:rsidR="00DC4E83" w:rsidRPr="009A1D02" w:rsidRDefault="00BB18A0"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Reporting examples of young people’s resistance to adult-led health agendas was </w:t>
      </w:r>
      <w:r w:rsidR="008E6769" w:rsidRPr="009A1D02">
        <w:rPr>
          <w:rFonts w:ascii="Times New Roman" w:hAnsi="Times New Roman" w:cs="Times New Roman"/>
          <w:sz w:val="24"/>
          <w:szCs w:val="24"/>
        </w:rPr>
        <w:t xml:space="preserve">thus </w:t>
      </w:r>
      <w:r w:rsidRPr="009A1D02">
        <w:rPr>
          <w:rFonts w:ascii="Times New Roman" w:hAnsi="Times New Roman" w:cs="Times New Roman"/>
          <w:sz w:val="24"/>
          <w:szCs w:val="24"/>
        </w:rPr>
        <w:t>especially difficult because of the potential to inadvertently support t</w:t>
      </w:r>
      <w:r w:rsidR="00AC08E9" w:rsidRPr="009A1D02">
        <w:rPr>
          <w:rFonts w:ascii="Times New Roman" w:hAnsi="Times New Roman" w:cs="Times New Roman"/>
          <w:sz w:val="24"/>
          <w:szCs w:val="24"/>
        </w:rPr>
        <w:t>he idea that young people were d</w:t>
      </w:r>
      <w:r w:rsidRPr="009A1D02">
        <w:rPr>
          <w:rFonts w:ascii="Times New Roman" w:hAnsi="Times New Roman" w:cs="Times New Roman"/>
          <w:sz w:val="24"/>
          <w:szCs w:val="24"/>
        </w:rPr>
        <w:t xml:space="preserve">isruptive and unruly.  </w:t>
      </w:r>
      <w:r w:rsidR="004557B3" w:rsidRPr="009A1D02">
        <w:rPr>
          <w:rFonts w:ascii="Times New Roman" w:hAnsi="Times New Roman" w:cs="Times New Roman"/>
          <w:sz w:val="24"/>
          <w:szCs w:val="24"/>
        </w:rPr>
        <w:t xml:space="preserve">When </w:t>
      </w:r>
      <w:r w:rsidR="00F3163B" w:rsidRPr="009A1D02">
        <w:rPr>
          <w:rFonts w:ascii="Times New Roman" w:hAnsi="Times New Roman" w:cs="Times New Roman"/>
          <w:sz w:val="24"/>
          <w:szCs w:val="24"/>
        </w:rPr>
        <w:t>offering a counter perspective</w:t>
      </w:r>
      <w:r w:rsidR="007B139F" w:rsidRPr="009A1D02">
        <w:rPr>
          <w:rFonts w:ascii="Times New Roman" w:hAnsi="Times New Roman" w:cs="Times New Roman"/>
          <w:sz w:val="24"/>
          <w:szCs w:val="24"/>
        </w:rPr>
        <w:t xml:space="preserve"> (e.g. adults are hypocritical and engage in health risk behaviours more often than young people)</w:t>
      </w:r>
      <w:r w:rsidR="00F3163B" w:rsidRPr="009A1D02">
        <w:rPr>
          <w:rFonts w:ascii="Times New Roman" w:hAnsi="Times New Roman" w:cs="Times New Roman"/>
          <w:sz w:val="24"/>
          <w:szCs w:val="24"/>
        </w:rPr>
        <w:t xml:space="preserve">, </w:t>
      </w:r>
      <w:r w:rsidR="007B139F" w:rsidRPr="009A1D02">
        <w:rPr>
          <w:rFonts w:ascii="Times New Roman" w:hAnsi="Times New Roman" w:cs="Times New Roman"/>
          <w:sz w:val="24"/>
          <w:szCs w:val="24"/>
        </w:rPr>
        <w:t xml:space="preserve">these young </w:t>
      </w:r>
      <w:r w:rsidR="00F3163B" w:rsidRPr="009A1D02">
        <w:rPr>
          <w:rFonts w:ascii="Times New Roman" w:hAnsi="Times New Roman" w:cs="Times New Roman"/>
          <w:sz w:val="24"/>
          <w:szCs w:val="24"/>
        </w:rPr>
        <w:t xml:space="preserve">voices </w:t>
      </w:r>
      <w:r w:rsidR="00D974B4" w:rsidRPr="009A1D02">
        <w:rPr>
          <w:rFonts w:ascii="Times New Roman" w:hAnsi="Times New Roman" w:cs="Times New Roman"/>
          <w:sz w:val="24"/>
          <w:szCs w:val="24"/>
        </w:rPr>
        <w:t>seemed to</w:t>
      </w:r>
      <w:r w:rsidR="008F1492" w:rsidRPr="009A1D02">
        <w:rPr>
          <w:rFonts w:ascii="Times New Roman" w:hAnsi="Times New Roman" w:cs="Times New Roman"/>
          <w:sz w:val="24"/>
          <w:szCs w:val="24"/>
        </w:rPr>
        <w:t xml:space="preserve"> strengthen</w:t>
      </w:r>
      <w:r w:rsidR="00F3163B" w:rsidRPr="009A1D02">
        <w:rPr>
          <w:rFonts w:ascii="Times New Roman" w:hAnsi="Times New Roman" w:cs="Times New Roman"/>
          <w:sz w:val="24"/>
          <w:szCs w:val="24"/>
        </w:rPr>
        <w:t xml:space="preserve"> the idea that they were unable to take things seriously </w:t>
      </w:r>
      <w:r w:rsidR="007B139F" w:rsidRPr="009A1D02">
        <w:rPr>
          <w:rFonts w:ascii="Times New Roman" w:hAnsi="Times New Roman" w:cs="Times New Roman"/>
          <w:sz w:val="24"/>
          <w:szCs w:val="24"/>
        </w:rPr>
        <w:t xml:space="preserve">or were disrespectful to adults.  </w:t>
      </w:r>
      <w:r w:rsidR="00875AB1" w:rsidRPr="009A1D02">
        <w:rPr>
          <w:rFonts w:ascii="Times New Roman" w:hAnsi="Times New Roman" w:cs="Times New Roman"/>
          <w:sz w:val="24"/>
          <w:szCs w:val="24"/>
        </w:rPr>
        <w:t xml:space="preserve">Involving young people in dissemination activities therefore required careful mediation to ensure their perspectives were not ‘misheard’ or misunderstood.  </w:t>
      </w:r>
      <w:r w:rsidR="007B139F" w:rsidRPr="009A1D02">
        <w:rPr>
          <w:rFonts w:ascii="Times New Roman" w:hAnsi="Times New Roman" w:cs="Times New Roman"/>
          <w:sz w:val="24"/>
          <w:szCs w:val="24"/>
        </w:rPr>
        <w:t xml:space="preserve">Examples of this kind highlight </w:t>
      </w:r>
      <w:r w:rsidR="00F3163B" w:rsidRPr="009A1D02">
        <w:rPr>
          <w:rFonts w:ascii="Times New Roman" w:hAnsi="Times New Roman" w:cs="Times New Roman"/>
          <w:sz w:val="24"/>
          <w:szCs w:val="24"/>
        </w:rPr>
        <w:t xml:space="preserve">some of the potential ‘risks’ </w:t>
      </w:r>
      <w:r w:rsidR="007B139F" w:rsidRPr="009A1D02">
        <w:rPr>
          <w:rFonts w:ascii="Times New Roman" w:hAnsi="Times New Roman" w:cs="Times New Roman"/>
          <w:sz w:val="24"/>
          <w:szCs w:val="24"/>
        </w:rPr>
        <w:t xml:space="preserve">and unintended consequences </w:t>
      </w:r>
      <w:r w:rsidR="00D974B4" w:rsidRPr="009A1D02">
        <w:rPr>
          <w:rFonts w:ascii="Times New Roman" w:hAnsi="Times New Roman" w:cs="Times New Roman"/>
          <w:sz w:val="24"/>
          <w:szCs w:val="24"/>
        </w:rPr>
        <w:t xml:space="preserve">of presenting </w:t>
      </w:r>
      <w:r w:rsidR="00211150" w:rsidRPr="009A1D02">
        <w:rPr>
          <w:rFonts w:ascii="Times New Roman" w:hAnsi="Times New Roman" w:cs="Times New Roman"/>
          <w:sz w:val="24"/>
          <w:szCs w:val="24"/>
        </w:rPr>
        <w:t xml:space="preserve">‘uncensored’ </w:t>
      </w:r>
      <w:r w:rsidR="00D974B4" w:rsidRPr="009A1D02">
        <w:rPr>
          <w:rFonts w:ascii="Times New Roman" w:hAnsi="Times New Roman" w:cs="Times New Roman"/>
          <w:sz w:val="24"/>
          <w:szCs w:val="24"/>
        </w:rPr>
        <w:t>dissenting</w:t>
      </w:r>
      <w:r w:rsidR="004557B3" w:rsidRPr="009A1D02">
        <w:rPr>
          <w:rFonts w:ascii="Times New Roman" w:hAnsi="Times New Roman" w:cs="Times New Roman"/>
          <w:sz w:val="24"/>
          <w:szCs w:val="24"/>
        </w:rPr>
        <w:t xml:space="preserve"> voices</w:t>
      </w:r>
      <w:r w:rsidR="00D96193" w:rsidRPr="009A1D02">
        <w:rPr>
          <w:rFonts w:ascii="Times New Roman" w:hAnsi="Times New Roman" w:cs="Times New Roman"/>
          <w:sz w:val="24"/>
          <w:szCs w:val="24"/>
        </w:rPr>
        <w:t xml:space="preserve"> (see Lather 2009</w:t>
      </w:r>
      <w:r w:rsidR="00D974B4" w:rsidRPr="009A1D02">
        <w:rPr>
          <w:rFonts w:ascii="Times New Roman" w:hAnsi="Times New Roman" w:cs="Times New Roman"/>
          <w:sz w:val="24"/>
          <w:szCs w:val="24"/>
        </w:rPr>
        <w:t>, Mazzei 2009,</w:t>
      </w:r>
      <w:r w:rsidR="00D96193" w:rsidRPr="009A1D02">
        <w:rPr>
          <w:rFonts w:ascii="Times New Roman" w:hAnsi="Times New Roman" w:cs="Times New Roman"/>
          <w:sz w:val="24"/>
          <w:szCs w:val="24"/>
        </w:rPr>
        <w:t xml:space="preserve"> Spryrou 2011)</w:t>
      </w:r>
      <w:r w:rsidR="00AC08E9" w:rsidRPr="009A1D02">
        <w:rPr>
          <w:rFonts w:ascii="Times New Roman" w:hAnsi="Times New Roman" w:cs="Times New Roman"/>
          <w:sz w:val="24"/>
          <w:szCs w:val="24"/>
        </w:rPr>
        <w:t xml:space="preserve"> – particularly when such voices reflect a challenge to dominant </w:t>
      </w:r>
      <w:r w:rsidR="007B139F" w:rsidRPr="009A1D02">
        <w:rPr>
          <w:rFonts w:ascii="Times New Roman" w:hAnsi="Times New Roman" w:cs="Times New Roman"/>
          <w:sz w:val="24"/>
          <w:szCs w:val="24"/>
        </w:rPr>
        <w:t>social norms or adult/child hierarchies</w:t>
      </w:r>
      <w:r w:rsidR="004557B3" w:rsidRPr="009A1D02">
        <w:rPr>
          <w:rFonts w:ascii="Times New Roman" w:hAnsi="Times New Roman" w:cs="Times New Roman"/>
          <w:sz w:val="24"/>
          <w:szCs w:val="24"/>
        </w:rPr>
        <w:t xml:space="preserve">.  </w:t>
      </w:r>
      <w:r w:rsidR="00DC4E83" w:rsidRPr="009A1D02">
        <w:rPr>
          <w:rFonts w:ascii="Times New Roman" w:hAnsi="Times New Roman" w:cs="Times New Roman"/>
          <w:sz w:val="24"/>
          <w:szCs w:val="24"/>
        </w:rPr>
        <w:t xml:space="preserve">Yet through the processes of mediating and sanitising accounts </w:t>
      </w:r>
      <w:r w:rsidR="00253680" w:rsidRPr="009A1D02">
        <w:rPr>
          <w:rFonts w:ascii="Times New Roman" w:hAnsi="Times New Roman" w:cs="Times New Roman"/>
          <w:sz w:val="24"/>
          <w:szCs w:val="24"/>
        </w:rPr>
        <w:t xml:space="preserve">in order </w:t>
      </w:r>
      <w:r w:rsidR="00DC4E83" w:rsidRPr="009A1D02">
        <w:rPr>
          <w:rFonts w:ascii="Times New Roman" w:hAnsi="Times New Roman" w:cs="Times New Roman"/>
          <w:sz w:val="24"/>
          <w:szCs w:val="24"/>
        </w:rPr>
        <w:t>to avoid misappropria</w:t>
      </w:r>
      <w:r w:rsidR="00682A78" w:rsidRPr="009A1D02">
        <w:rPr>
          <w:rFonts w:ascii="Times New Roman" w:hAnsi="Times New Roman" w:cs="Times New Roman"/>
          <w:sz w:val="24"/>
          <w:szCs w:val="24"/>
        </w:rPr>
        <w:t>tion of young people’s meanings</w:t>
      </w:r>
      <w:r w:rsidR="007B139F" w:rsidRPr="009A1D02">
        <w:rPr>
          <w:rFonts w:ascii="Times New Roman" w:hAnsi="Times New Roman" w:cs="Times New Roman"/>
          <w:sz w:val="24"/>
          <w:szCs w:val="24"/>
        </w:rPr>
        <w:t xml:space="preserve"> (e.g. through the removal of offensive language when describing adult health behaviours)</w:t>
      </w:r>
      <w:r w:rsidR="00682A78" w:rsidRPr="009A1D02">
        <w:rPr>
          <w:rFonts w:ascii="Times New Roman" w:hAnsi="Times New Roman" w:cs="Times New Roman"/>
          <w:sz w:val="24"/>
          <w:szCs w:val="24"/>
        </w:rPr>
        <w:t xml:space="preserve">, </w:t>
      </w:r>
      <w:r w:rsidR="00517FC8" w:rsidRPr="009A1D02">
        <w:rPr>
          <w:rFonts w:ascii="Times New Roman" w:hAnsi="Times New Roman" w:cs="Times New Roman"/>
          <w:sz w:val="24"/>
          <w:szCs w:val="24"/>
        </w:rPr>
        <w:t>the adult researcher</w:t>
      </w:r>
      <w:r w:rsidR="00682A78" w:rsidRPr="009A1D02">
        <w:rPr>
          <w:rFonts w:ascii="Times New Roman" w:hAnsi="Times New Roman" w:cs="Times New Roman"/>
          <w:sz w:val="24"/>
          <w:szCs w:val="24"/>
        </w:rPr>
        <w:t xml:space="preserve"> </w:t>
      </w:r>
      <w:r w:rsidR="007B139F" w:rsidRPr="009A1D02">
        <w:rPr>
          <w:rFonts w:ascii="Times New Roman" w:hAnsi="Times New Roman" w:cs="Times New Roman"/>
          <w:sz w:val="24"/>
          <w:szCs w:val="24"/>
        </w:rPr>
        <w:t xml:space="preserve">once again </w:t>
      </w:r>
      <w:r w:rsidR="00682A78" w:rsidRPr="009A1D02">
        <w:rPr>
          <w:rFonts w:ascii="Times New Roman" w:hAnsi="Times New Roman" w:cs="Times New Roman"/>
          <w:sz w:val="24"/>
          <w:szCs w:val="24"/>
        </w:rPr>
        <w:t xml:space="preserve">controls </w:t>
      </w:r>
      <w:r w:rsidR="00517FC8" w:rsidRPr="009A1D02">
        <w:rPr>
          <w:rFonts w:ascii="Times New Roman" w:hAnsi="Times New Roman" w:cs="Times New Roman"/>
          <w:sz w:val="24"/>
          <w:szCs w:val="24"/>
        </w:rPr>
        <w:t>the</w:t>
      </w:r>
      <w:r w:rsidR="008F1492" w:rsidRPr="009A1D02">
        <w:rPr>
          <w:rFonts w:ascii="Times New Roman" w:hAnsi="Times New Roman" w:cs="Times New Roman"/>
          <w:sz w:val="24"/>
          <w:szCs w:val="24"/>
        </w:rPr>
        <w:t xml:space="preserve"> analytical decision-making and</w:t>
      </w:r>
      <w:r w:rsidR="007B139F" w:rsidRPr="009A1D02">
        <w:rPr>
          <w:rFonts w:ascii="Times New Roman" w:hAnsi="Times New Roman" w:cs="Times New Roman"/>
          <w:sz w:val="24"/>
          <w:szCs w:val="24"/>
        </w:rPr>
        <w:t xml:space="preserve"> how </w:t>
      </w:r>
      <w:r w:rsidR="008F1492" w:rsidRPr="009A1D02">
        <w:rPr>
          <w:rFonts w:ascii="Times New Roman" w:hAnsi="Times New Roman" w:cs="Times New Roman"/>
          <w:sz w:val="24"/>
          <w:szCs w:val="24"/>
        </w:rPr>
        <w:t>and which vo</w:t>
      </w:r>
      <w:r w:rsidR="007B139F" w:rsidRPr="009A1D02">
        <w:rPr>
          <w:rFonts w:ascii="Times New Roman" w:hAnsi="Times New Roman" w:cs="Times New Roman"/>
          <w:sz w:val="24"/>
          <w:szCs w:val="24"/>
        </w:rPr>
        <w:t xml:space="preserve">ices are ultimately represented to </w:t>
      </w:r>
      <w:r w:rsidR="007B139F" w:rsidRPr="009A1D02">
        <w:rPr>
          <w:rFonts w:ascii="Times New Roman" w:hAnsi="Times New Roman" w:cs="Times New Roman"/>
          <w:sz w:val="24"/>
          <w:szCs w:val="24"/>
        </w:rPr>
        <w:lastRenderedPageBreak/>
        <w:t xml:space="preserve">convey </w:t>
      </w:r>
      <w:r w:rsidR="008F1492" w:rsidRPr="009A1D02">
        <w:rPr>
          <w:rFonts w:ascii="Times New Roman" w:hAnsi="Times New Roman" w:cs="Times New Roman"/>
          <w:sz w:val="24"/>
          <w:szCs w:val="24"/>
        </w:rPr>
        <w:t xml:space="preserve">(socially sanctioned) </w:t>
      </w:r>
      <w:r w:rsidR="007B139F" w:rsidRPr="009A1D02">
        <w:rPr>
          <w:rFonts w:ascii="Times New Roman" w:hAnsi="Times New Roman" w:cs="Times New Roman"/>
          <w:sz w:val="24"/>
          <w:szCs w:val="24"/>
        </w:rPr>
        <w:t>meaning</w:t>
      </w:r>
      <w:r w:rsidR="008F1492" w:rsidRPr="009A1D02">
        <w:rPr>
          <w:rFonts w:ascii="Times New Roman" w:hAnsi="Times New Roman" w:cs="Times New Roman"/>
          <w:sz w:val="24"/>
          <w:szCs w:val="24"/>
        </w:rPr>
        <w:t>s of health</w:t>
      </w:r>
      <w:r w:rsidR="00517FC8" w:rsidRPr="009A1D02">
        <w:rPr>
          <w:rFonts w:ascii="Times New Roman" w:hAnsi="Times New Roman" w:cs="Times New Roman"/>
          <w:sz w:val="24"/>
          <w:szCs w:val="24"/>
        </w:rPr>
        <w:t xml:space="preserve"> (see also Alldred</w:t>
      </w:r>
      <w:r w:rsidR="00D96193" w:rsidRPr="009A1D02">
        <w:rPr>
          <w:rFonts w:ascii="Times New Roman" w:hAnsi="Times New Roman" w:cs="Times New Roman"/>
          <w:sz w:val="24"/>
          <w:szCs w:val="24"/>
        </w:rPr>
        <w:t xml:space="preserve"> 1998</w:t>
      </w:r>
      <w:r w:rsidR="00517FC8" w:rsidRPr="009A1D02">
        <w:rPr>
          <w:rFonts w:ascii="Times New Roman" w:hAnsi="Times New Roman" w:cs="Times New Roman"/>
          <w:sz w:val="24"/>
          <w:szCs w:val="24"/>
        </w:rPr>
        <w:t>).</w:t>
      </w:r>
      <w:r w:rsidR="00D974B4" w:rsidRPr="009A1D02">
        <w:rPr>
          <w:rFonts w:ascii="Times New Roman" w:hAnsi="Times New Roman" w:cs="Times New Roman"/>
          <w:sz w:val="24"/>
          <w:szCs w:val="24"/>
        </w:rPr>
        <w:t xml:space="preserve"> Through privileging voice, other forms of contestation or resistance to adult-led agendas may be overlooked.</w:t>
      </w:r>
    </w:p>
    <w:p w14:paraId="07EB4322" w14:textId="01EBEBD7" w:rsidR="000A011A" w:rsidRPr="009A1D02" w:rsidRDefault="000A011A" w:rsidP="009A1D02">
      <w:pPr>
        <w:spacing w:after="0" w:line="480" w:lineRule="auto"/>
        <w:rPr>
          <w:rFonts w:ascii="Times New Roman" w:hAnsi="Times New Roman" w:cs="Times New Roman"/>
          <w:sz w:val="24"/>
          <w:szCs w:val="24"/>
        </w:rPr>
      </w:pPr>
    </w:p>
    <w:p w14:paraId="6962BCB4" w14:textId="6FE9322C" w:rsidR="00AC7466" w:rsidRPr="009A1D02" w:rsidRDefault="000A011A"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Reflections</w:t>
      </w:r>
      <w:r w:rsidR="00B31DEE" w:rsidRPr="009A1D02">
        <w:rPr>
          <w:rFonts w:ascii="Times New Roman" w:hAnsi="Times New Roman" w:cs="Times New Roman"/>
          <w:sz w:val="24"/>
          <w:szCs w:val="24"/>
        </w:rPr>
        <w:t xml:space="preserve"> on</w:t>
      </w:r>
      <w:r w:rsidRPr="009A1D02">
        <w:rPr>
          <w:rFonts w:ascii="Times New Roman" w:hAnsi="Times New Roman" w:cs="Times New Roman"/>
          <w:sz w:val="24"/>
          <w:szCs w:val="24"/>
        </w:rPr>
        <w:t xml:space="preserve"> this study highlight how</w:t>
      </w:r>
      <w:r w:rsidR="00AC7466" w:rsidRPr="009A1D02">
        <w:rPr>
          <w:rFonts w:ascii="Times New Roman" w:hAnsi="Times New Roman" w:cs="Times New Roman"/>
          <w:sz w:val="24"/>
          <w:szCs w:val="24"/>
        </w:rPr>
        <w:t xml:space="preserve"> a</w:t>
      </w:r>
      <w:r w:rsidR="001D3F4B" w:rsidRPr="009A1D02">
        <w:rPr>
          <w:rFonts w:ascii="Times New Roman" w:hAnsi="Times New Roman" w:cs="Times New Roman"/>
          <w:sz w:val="24"/>
          <w:szCs w:val="24"/>
        </w:rPr>
        <w:t>dult-led decisions about w</w:t>
      </w:r>
      <w:r w:rsidR="00AC7466" w:rsidRPr="009A1D02">
        <w:rPr>
          <w:rFonts w:ascii="Times New Roman" w:hAnsi="Times New Roman" w:cs="Times New Roman"/>
          <w:sz w:val="24"/>
          <w:szCs w:val="24"/>
        </w:rPr>
        <w:t>hich voices we</w:t>
      </w:r>
      <w:r w:rsidR="00253680" w:rsidRPr="009A1D02">
        <w:rPr>
          <w:rFonts w:ascii="Times New Roman" w:hAnsi="Times New Roman" w:cs="Times New Roman"/>
          <w:sz w:val="24"/>
          <w:szCs w:val="24"/>
        </w:rPr>
        <w:t>re deemed correct (</w:t>
      </w:r>
      <w:r w:rsidR="004557B3" w:rsidRPr="009A1D02">
        <w:rPr>
          <w:rFonts w:ascii="Times New Roman" w:hAnsi="Times New Roman" w:cs="Times New Roman"/>
          <w:sz w:val="24"/>
          <w:szCs w:val="24"/>
        </w:rPr>
        <w:t>or otherwise pathologised</w:t>
      </w:r>
      <w:r w:rsidR="00253680" w:rsidRPr="009A1D02">
        <w:rPr>
          <w:rFonts w:ascii="Times New Roman" w:hAnsi="Times New Roman" w:cs="Times New Roman"/>
          <w:sz w:val="24"/>
          <w:szCs w:val="24"/>
        </w:rPr>
        <w:t>)</w:t>
      </w:r>
      <w:r w:rsidR="004557B3" w:rsidRPr="009A1D02">
        <w:rPr>
          <w:rFonts w:ascii="Times New Roman" w:hAnsi="Times New Roman" w:cs="Times New Roman"/>
          <w:sz w:val="24"/>
          <w:szCs w:val="24"/>
        </w:rPr>
        <w:t xml:space="preserve"> </w:t>
      </w:r>
      <w:r w:rsidRPr="009A1D02">
        <w:rPr>
          <w:rFonts w:ascii="Times New Roman" w:hAnsi="Times New Roman" w:cs="Times New Roman"/>
          <w:sz w:val="24"/>
          <w:szCs w:val="24"/>
        </w:rPr>
        <w:t>are closely tied to the u</w:t>
      </w:r>
      <w:r w:rsidR="00AC7466" w:rsidRPr="009A1D02">
        <w:rPr>
          <w:rFonts w:ascii="Times New Roman" w:hAnsi="Times New Roman" w:cs="Times New Roman"/>
          <w:sz w:val="24"/>
          <w:szCs w:val="24"/>
        </w:rPr>
        <w:t xml:space="preserve">nderlying structural conditions and discourses that define and mediate the legitimacy of young people’s voices </w:t>
      </w:r>
      <w:r w:rsidR="00245FB7" w:rsidRPr="009A1D02">
        <w:rPr>
          <w:rFonts w:ascii="Times New Roman" w:hAnsi="Times New Roman" w:cs="Times New Roman"/>
          <w:sz w:val="24"/>
          <w:szCs w:val="24"/>
        </w:rPr>
        <w:t>(</w:t>
      </w:r>
      <w:r w:rsidR="00D96193" w:rsidRPr="009A1D02">
        <w:rPr>
          <w:rFonts w:ascii="Times New Roman" w:hAnsi="Times New Roman" w:cs="Times New Roman"/>
          <w:sz w:val="24"/>
          <w:szCs w:val="24"/>
        </w:rPr>
        <w:t>Alldred 199</w:t>
      </w:r>
      <w:r w:rsidR="001D2E8A" w:rsidRPr="009A1D02">
        <w:rPr>
          <w:rFonts w:ascii="Times New Roman" w:hAnsi="Times New Roman" w:cs="Times New Roman"/>
          <w:sz w:val="24"/>
          <w:szCs w:val="24"/>
        </w:rPr>
        <w:t>8</w:t>
      </w:r>
      <w:r w:rsidR="00D96193" w:rsidRPr="009A1D02">
        <w:rPr>
          <w:rFonts w:ascii="Times New Roman" w:hAnsi="Times New Roman" w:cs="Times New Roman"/>
          <w:sz w:val="24"/>
          <w:szCs w:val="24"/>
        </w:rPr>
        <w:t xml:space="preserve">, </w:t>
      </w:r>
      <w:r w:rsidR="00245FB7" w:rsidRPr="009A1D02">
        <w:rPr>
          <w:rFonts w:ascii="Times New Roman" w:hAnsi="Times New Roman" w:cs="Times New Roman"/>
          <w:sz w:val="24"/>
          <w:szCs w:val="24"/>
        </w:rPr>
        <w:t>Mayall 2002)</w:t>
      </w:r>
      <w:r w:rsidR="00253680" w:rsidRPr="009A1D02">
        <w:rPr>
          <w:rFonts w:ascii="Times New Roman" w:hAnsi="Times New Roman" w:cs="Times New Roman"/>
          <w:sz w:val="24"/>
          <w:szCs w:val="24"/>
        </w:rPr>
        <w:t xml:space="preserve">.  The reframing of young people’s voices as evidence of their immaturity, ignorance or lack of competence (especially when such voices reflect a challenge to adult ways of knowing) highlight </w:t>
      </w:r>
      <w:r w:rsidRPr="009A1D02">
        <w:rPr>
          <w:rFonts w:ascii="Times New Roman" w:hAnsi="Times New Roman" w:cs="Times New Roman"/>
          <w:sz w:val="24"/>
          <w:szCs w:val="24"/>
        </w:rPr>
        <w:t xml:space="preserve">how dominant developmental trajectories influence how young people’s voices </w:t>
      </w:r>
      <w:r w:rsidR="00CC7165" w:rsidRPr="009A1D02">
        <w:rPr>
          <w:rFonts w:ascii="Times New Roman" w:hAnsi="Times New Roman" w:cs="Times New Roman"/>
          <w:sz w:val="24"/>
          <w:szCs w:val="24"/>
        </w:rPr>
        <w:t xml:space="preserve">on health </w:t>
      </w:r>
      <w:r w:rsidRPr="009A1D02">
        <w:rPr>
          <w:rFonts w:ascii="Times New Roman" w:hAnsi="Times New Roman" w:cs="Times New Roman"/>
          <w:sz w:val="24"/>
          <w:szCs w:val="24"/>
        </w:rPr>
        <w:t xml:space="preserve">are heard and acted upon (or not).  </w:t>
      </w:r>
      <w:r w:rsidR="001D2E8A" w:rsidRPr="009A1D02">
        <w:rPr>
          <w:rFonts w:ascii="Times New Roman" w:hAnsi="Times New Roman" w:cs="Times New Roman"/>
          <w:sz w:val="24"/>
          <w:szCs w:val="24"/>
        </w:rPr>
        <w:t>Despite suggesting young people’s agency, t</w:t>
      </w:r>
      <w:r w:rsidR="00CC7165" w:rsidRPr="009A1D02">
        <w:rPr>
          <w:rFonts w:ascii="Times New Roman" w:hAnsi="Times New Roman" w:cs="Times New Roman"/>
          <w:sz w:val="24"/>
          <w:szCs w:val="24"/>
        </w:rPr>
        <w:t xml:space="preserve">he processes </w:t>
      </w:r>
      <w:r w:rsidR="001D2E8A" w:rsidRPr="009A1D02">
        <w:rPr>
          <w:rFonts w:ascii="Times New Roman" w:hAnsi="Times New Roman" w:cs="Times New Roman"/>
          <w:sz w:val="24"/>
          <w:szCs w:val="24"/>
        </w:rPr>
        <w:t>through which young voices are harnessed, analysed and reported in research thus remain</w:t>
      </w:r>
      <w:r w:rsidR="00CC7165" w:rsidRPr="009A1D02">
        <w:rPr>
          <w:rFonts w:ascii="Times New Roman" w:hAnsi="Times New Roman" w:cs="Times New Roman"/>
          <w:sz w:val="24"/>
          <w:szCs w:val="24"/>
        </w:rPr>
        <w:t xml:space="preserve"> </w:t>
      </w:r>
      <w:r w:rsidR="00B31DEE" w:rsidRPr="009A1D02">
        <w:rPr>
          <w:rFonts w:ascii="Times New Roman" w:hAnsi="Times New Roman" w:cs="Times New Roman"/>
          <w:sz w:val="24"/>
          <w:szCs w:val="24"/>
        </w:rPr>
        <w:t xml:space="preserve">deeply embedded within adult/child </w:t>
      </w:r>
      <w:r w:rsidR="001D2E8A" w:rsidRPr="009A1D02">
        <w:rPr>
          <w:rFonts w:ascii="Times New Roman" w:hAnsi="Times New Roman" w:cs="Times New Roman"/>
          <w:sz w:val="24"/>
          <w:szCs w:val="24"/>
        </w:rPr>
        <w:t>power relations</w:t>
      </w:r>
      <w:r w:rsidR="00CC7165" w:rsidRPr="009A1D02">
        <w:rPr>
          <w:rFonts w:ascii="Times New Roman" w:hAnsi="Times New Roman" w:cs="Times New Roman"/>
          <w:sz w:val="24"/>
          <w:szCs w:val="24"/>
        </w:rPr>
        <w:t xml:space="preserve">, which </w:t>
      </w:r>
      <w:r w:rsidR="001D2E8A" w:rsidRPr="009A1D02">
        <w:rPr>
          <w:rFonts w:ascii="Times New Roman" w:hAnsi="Times New Roman" w:cs="Times New Roman"/>
          <w:sz w:val="24"/>
          <w:szCs w:val="24"/>
        </w:rPr>
        <w:t xml:space="preserve">continue </w:t>
      </w:r>
      <w:r w:rsidR="00B31DEE" w:rsidRPr="009A1D02">
        <w:rPr>
          <w:rFonts w:ascii="Times New Roman" w:hAnsi="Times New Roman" w:cs="Times New Roman"/>
          <w:sz w:val="24"/>
          <w:szCs w:val="24"/>
        </w:rPr>
        <w:t>to</w:t>
      </w:r>
      <w:r w:rsidR="00CC7165" w:rsidRPr="009A1D02">
        <w:rPr>
          <w:rFonts w:ascii="Times New Roman" w:hAnsi="Times New Roman" w:cs="Times New Roman"/>
          <w:sz w:val="24"/>
          <w:szCs w:val="24"/>
        </w:rPr>
        <w:t xml:space="preserve"> define and</w:t>
      </w:r>
      <w:r w:rsidR="00B31DEE" w:rsidRPr="009A1D02">
        <w:rPr>
          <w:rFonts w:ascii="Times New Roman" w:hAnsi="Times New Roman" w:cs="Times New Roman"/>
          <w:sz w:val="24"/>
          <w:szCs w:val="24"/>
        </w:rPr>
        <w:t xml:space="preserve"> legitimate the value of children’s voices (</w:t>
      </w:r>
      <w:r w:rsidR="00245FB7" w:rsidRPr="009A1D02">
        <w:rPr>
          <w:rFonts w:ascii="Times New Roman" w:hAnsi="Times New Roman" w:cs="Times New Roman"/>
          <w:sz w:val="24"/>
          <w:szCs w:val="24"/>
        </w:rPr>
        <w:t>James</w:t>
      </w:r>
      <w:r w:rsidR="00D96193" w:rsidRPr="009A1D02">
        <w:rPr>
          <w:rFonts w:ascii="Times New Roman" w:hAnsi="Times New Roman" w:cs="Times New Roman"/>
          <w:sz w:val="24"/>
          <w:szCs w:val="24"/>
        </w:rPr>
        <w:t xml:space="preserve"> 2007</w:t>
      </w:r>
      <w:r w:rsidR="00270A73" w:rsidRPr="009A1D02">
        <w:rPr>
          <w:rFonts w:ascii="Times New Roman" w:hAnsi="Times New Roman" w:cs="Times New Roman"/>
          <w:sz w:val="24"/>
          <w:szCs w:val="24"/>
        </w:rPr>
        <w:t>,</w:t>
      </w:r>
      <w:r w:rsidR="00BC4F57">
        <w:rPr>
          <w:rFonts w:ascii="Times New Roman" w:hAnsi="Times New Roman" w:cs="Times New Roman"/>
          <w:sz w:val="24"/>
          <w:szCs w:val="24"/>
        </w:rPr>
        <w:t xml:space="preserve"> Spencer 2014).</w:t>
      </w:r>
      <w:r w:rsidR="00245FB7" w:rsidRPr="009A1D02">
        <w:rPr>
          <w:rFonts w:ascii="Times New Roman" w:hAnsi="Times New Roman" w:cs="Times New Roman"/>
          <w:sz w:val="24"/>
          <w:szCs w:val="24"/>
        </w:rPr>
        <w:t xml:space="preserve"> </w:t>
      </w:r>
    </w:p>
    <w:p w14:paraId="71DFBBA2" w14:textId="77777777" w:rsidR="00B06762" w:rsidRPr="009A1D02" w:rsidRDefault="00B06762" w:rsidP="009A1D02">
      <w:pPr>
        <w:spacing w:after="0" w:line="480" w:lineRule="auto"/>
        <w:rPr>
          <w:rFonts w:ascii="Times New Roman" w:hAnsi="Times New Roman" w:cs="Times New Roman"/>
          <w:sz w:val="24"/>
          <w:szCs w:val="24"/>
        </w:rPr>
      </w:pPr>
    </w:p>
    <w:p w14:paraId="46930052" w14:textId="34AF55D9" w:rsidR="00153EA1" w:rsidRPr="009A1D02" w:rsidRDefault="00153EA1"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Discussion</w:t>
      </w:r>
    </w:p>
    <w:p w14:paraId="3F4D00E6" w14:textId="72AF5ADF" w:rsidR="005C3690" w:rsidRPr="009A1D02" w:rsidRDefault="001D2E8A"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The privileging of children and young people’s voices through research has offered new opportunities to understand their perspectives and experiences on a range of issues.  Yet, </w:t>
      </w:r>
      <w:r w:rsidR="00CC7165" w:rsidRPr="009A1D02">
        <w:rPr>
          <w:rFonts w:ascii="Times New Roman" w:hAnsi="Times New Roman" w:cs="Times New Roman"/>
          <w:sz w:val="24"/>
          <w:szCs w:val="24"/>
        </w:rPr>
        <w:t xml:space="preserve">the uncritical uptake of voice-based research </w:t>
      </w:r>
      <w:r w:rsidR="005C3690" w:rsidRPr="009A1D02">
        <w:rPr>
          <w:rFonts w:ascii="Times New Roman" w:hAnsi="Times New Roman" w:cs="Times New Roman"/>
          <w:sz w:val="24"/>
          <w:szCs w:val="24"/>
        </w:rPr>
        <w:t xml:space="preserve">as a ‘good thing’ </w:t>
      </w:r>
      <w:r w:rsidR="00CC7165" w:rsidRPr="009A1D02">
        <w:rPr>
          <w:rFonts w:ascii="Times New Roman" w:hAnsi="Times New Roman" w:cs="Times New Roman"/>
          <w:sz w:val="24"/>
          <w:szCs w:val="24"/>
        </w:rPr>
        <w:t>downplays the complex relations of power that shape</w:t>
      </w:r>
      <w:r w:rsidR="00B5348D" w:rsidRPr="009A1D02">
        <w:rPr>
          <w:rFonts w:ascii="Times New Roman" w:hAnsi="Times New Roman" w:cs="Times New Roman"/>
          <w:sz w:val="24"/>
          <w:szCs w:val="24"/>
        </w:rPr>
        <w:t xml:space="preserve"> </w:t>
      </w:r>
      <w:r w:rsidR="00670E83" w:rsidRPr="009A1D02">
        <w:rPr>
          <w:rFonts w:ascii="Times New Roman" w:hAnsi="Times New Roman" w:cs="Times New Roman"/>
          <w:sz w:val="24"/>
          <w:szCs w:val="24"/>
        </w:rPr>
        <w:t>our research intentions and processe</w:t>
      </w:r>
      <w:r w:rsidR="005C3690" w:rsidRPr="009A1D02">
        <w:rPr>
          <w:rFonts w:ascii="Times New Roman" w:hAnsi="Times New Roman" w:cs="Times New Roman"/>
          <w:sz w:val="24"/>
          <w:szCs w:val="24"/>
        </w:rPr>
        <w:t>s.  Indeed, power mediates how</w:t>
      </w:r>
      <w:r w:rsidR="00D97986" w:rsidRPr="009A1D02">
        <w:rPr>
          <w:rFonts w:ascii="Times New Roman" w:hAnsi="Times New Roman" w:cs="Times New Roman"/>
          <w:sz w:val="24"/>
          <w:szCs w:val="24"/>
        </w:rPr>
        <w:t xml:space="preserve"> all</w:t>
      </w:r>
      <w:r w:rsidR="005C3690" w:rsidRPr="009A1D02">
        <w:rPr>
          <w:rFonts w:ascii="Times New Roman" w:hAnsi="Times New Roman" w:cs="Times New Roman"/>
          <w:sz w:val="24"/>
          <w:szCs w:val="24"/>
        </w:rPr>
        <w:t xml:space="preserve"> research is produced (</w:t>
      </w:r>
      <w:r w:rsidR="001E3098" w:rsidRPr="009A1D02">
        <w:rPr>
          <w:rFonts w:ascii="Times New Roman" w:hAnsi="Times New Roman" w:cs="Times New Roman"/>
          <w:sz w:val="24"/>
          <w:szCs w:val="24"/>
        </w:rPr>
        <w:t xml:space="preserve">Holland et al. 2010, </w:t>
      </w:r>
      <w:r w:rsidR="005C3690" w:rsidRPr="009A1D02">
        <w:rPr>
          <w:rFonts w:ascii="Times New Roman" w:hAnsi="Times New Roman" w:cs="Times New Roman"/>
          <w:sz w:val="24"/>
          <w:szCs w:val="24"/>
        </w:rPr>
        <w:t>Spyrou 2016) and</w:t>
      </w:r>
      <w:r w:rsidR="00D97986" w:rsidRPr="009A1D02">
        <w:rPr>
          <w:rFonts w:ascii="Times New Roman" w:hAnsi="Times New Roman" w:cs="Times New Roman"/>
          <w:sz w:val="24"/>
          <w:szCs w:val="24"/>
        </w:rPr>
        <w:t xml:space="preserve"> reflects ‘</w:t>
      </w:r>
      <w:r w:rsidR="005C3690" w:rsidRPr="009A1D02">
        <w:rPr>
          <w:rFonts w:ascii="Times New Roman" w:hAnsi="Times New Roman" w:cs="Times New Roman"/>
          <w:sz w:val="24"/>
          <w:szCs w:val="24"/>
        </w:rPr>
        <w:t>a process of representation’ (James</w:t>
      </w:r>
      <w:r w:rsidR="00314ED7">
        <w:rPr>
          <w:rFonts w:ascii="Times New Roman" w:hAnsi="Times New Roman" w:cs="Times New Roman"/>
          <w:sz w:val="24"/>
          <w:szCs w:val="24"/>
        </w:rPr>
        <w:t xml:space="preserve"> 2007,</w:t>
      </w:r>
      <w:r w:rsidR="005C3690" w:rsidRPr="009A1D02">
        <w:rPr>
          <w:rFonts w:ascii="Times New Roman" w:hAnsi="Times New Roman" w:cs="Times New Roman"/>
          <w:sz w:val="24"/>
          <w:szCs w:val="24"/>
        </w:rPr>
        <w:t xml:space="preserve"> p. 268).  Through our methodological reflections, we have sought to expose some of these processes and their effects and how (despite best intentions), differing research methods and contexts can contribute to the production and legitimation of some children’s voices, whilst rendering others silen</w:t>
      </w:r>
      <w:r w:rsidR="00875AB1" w:rsidRPr="009A1D02">
        <w:rPr>
          <w:rFonts w:ascii="Times New Roman" w:hAnsi="Times New Roman" w:cs="Times New Roman"/>
          <w:sz w:val="24"/>
          <w:szCs w:val="24"/>
        </w:rPr>
        <w:t>t</w:t>
      </w:r>
      <w:r w:rsidR="005C3690" w:rsidRPr="009A1D02">
        <w:rPr>
          <w:rFonts w:ascii="Times New Roman" w:hAnsi="Times New Roman" w:cs="Times New Roman"/>
          <w:sz w:val="24"/>
          <w:szCs w:val="24"/>
        </w:rPr>
        <w:t xml:space="preserve"> or problematic – highlighting too, how </w:t>
      </w:r>
      <w:r w:rsidR="005C3690" w:rsidRPr="009A1D02">
        <w:rPr>
          <w:rFonts w:ascii="Times New Roman" w:hAnsi="Times New Roman" w:cs="Times New Roman"/>
          <w:sz w:val="24"/>
          <w:szCs w:val="24"/>
        </w:rPr>
        <w:lastRenderedPageBreak/>
        <w:t xml:space="preserve">prevailing developmental and risk-based discourses can shape how children’s voices </w:t>
      </w:r>
      <w:r w:rsidR="00F93DC0" w:rsidRPr="009A1D02">
        <w:rPr>
          <w:rFonts w:ascii="Times New Roman" w:hAnsi="Times New Roman" w:cs="Times New Roman"/>
          <w:sz w:val="24"/>
          <w:szCs w:val="24"/>
        </w:rPr>
        <w:t xml:space="preserve">are represented and </w:t>
      </w:r>
      <w:r w:rsidR="008F1492" w:rsidRPr="009A1D02">
        <w:rPr>
          <w:rFonts w:ascii="Times New Roman" w:hAnsi="Times New Roman" w:cs="Times New Roman"/>
          <w:sz w:val="24"/>
          <w:szCs w:val="24"/>
        </w:rPr>
        <w:t>(mis)</w:t>
      </w:r>
      <w:r w:rsidR="00F93DC0" w:rsidRPr="009A1D02">
        <w:rPr>
          <w:rFonts w:ascii="Times New Roman" w:hAnsi="Times New Roman" w:cs="Times New Roman"/>
          <w:sz w:val="24"/>
          <w:szCs w:val="24"/>
        </w:rPr>
        <w:t>understood (Alldred 1998).</w:t>
      </w:r>
    </w:p>
    <w:p w14:paraId="1D90377D" w14:textId="7BC9DF66" w:rsidR="00F93DC0" w:rsidRPr="009A1D02" w:rsidRDefault="00F93DC0" w:rsidP="009A1D02">
      <w:pPr>
        <w:spacing w:after="0" w:line="480" w:lineRule="auto"/>
        <w:rPr>
          <w:rFonts w:ascii="Times New Roman" w:hAnsi="Times New Roman" w:cs="Times New Roman"/>
          <w:sz w:val="24"/>
          <w:szCs w:val="24"/>
        </w:rPr>
      </w:pPr>
    </w:p>
    <w:p w14:paraId="3EB628A8" w14:textId="3E9302BC" w:rsidR="00D20768" w:rsidRPr="009A1D02" w:rsidRDefault="00F93DC0"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Greater criticality is thus needed in terms of how dominant discourses influence not only how young voices are </w:t>
      </w:r>
      <w:r w:rsidR="008F1492" w:rsidRPr="009A1D02">
        <w:rPr>
          <w:rFonts w:ascii="Times New Roman" w:hAnsi="Times New Roman" w:cs="Times New Roman"/>
          <w:sz w:val="24"/>
          <w:szCs w:val="24"/>
        </w:rPr>
        <w:t xml:space="preserve">accessed and </w:t>
      </w:r>
      <w:r w:rsidRPr="009A1D02">
        <w:rPr>
          <w:rFonts w:ascii="Times New Roman" w:hAnsi="Times New Roman" w:cs="Times New Roman"/>
          <w:sz w:val="24"/>
          <w:szCs w:val="24"/>
        </w:rPr>
        <w:t xml:space="preserve">understood, but also how they shape what children are enabled to say – as well as how we understand the meanings of what is said (or not said) (Spyrou 2011, 2016).  </w:t>
      </w:r>
      <w:r w:rsidR="00991131" w:rsidRPr="009A1D02">
        <w:rPr>
          <w:rFonts w:ascii="Times New Roman" w:hAnsi="Times New Roman" w:cs="Times New Roman"/>
          <w:sz w:val="24"/>
          <w:szCs w:val="24"/>
        </w:rPr>
        <w:t xml:space="preserve">In relation </w:t>
      </w:r>
      <w:r w:rsidR="00061063" w:rsidRPr="009A1D02">
        <w:rPr>
          <w:rFonts w:ascii="Times New Roman" w:hAnsi="Times New Roman" w:cs="Times New Roman"/>
          <w:sz w:val="24"/>
          <w:szCs w:val="24"/>
        </w:rPr>
        <w:t>to health</w:t>
      </w:r>
      <w:r w:rsidR="00991131" w:rsidRPr="009A1D02">
        <w:rPr>
          <w:rFonts w:ascii="Times New Roman" w:hAnsi="Times New Roman" w:cs="Times New Roman"/>
          <w:sz w:val="24"/>
          <w:szCs w:val="24"/>
        </w:rPr>
        <w:t xml:space="preserve">, there has been little criticality in terms of </w:t>
      </w:r>
      <w:r w:rsidR="009F4EBE" w:rsidRPr="009A1D02">
        <w:rPr>
          <w:rFonts w:ascii="Times New Roman" w:hAnsi="Times New Roman" w:cs="Times New Roman"/>
          <w:sz w:val="24"/>
          <w:szCs w:val="24"/>
        </w:rPr>
        <w:t xml:space="preserve">who is enabled to take </w:t>
      </w:r>
      <w:r w:rsidR="001A7DDD" w:rsidRPr="009A1D02">
        <w:rPr>
          <w:rFonts w:ascii="Times New Roman" w:hAnsi="Times New Roman" w:cs="Times New Roman"/>
          <w:sz w:val="24"/>
          <w:szCs w:val="24"/>
        </w:rPr>
        <w:t>an active role i</w:t>
      </w:r>
      <w:r w:rsidR="009F4EBE" w:rsidRPr="009A1D02">
        <w:rPr>
          <w:rFonts w:ascii="Times New Roman" w:hAnsi="Times New Roman" w:cs="Times New Roman"/>
          <w:sz w:val="24"/>
          <w:szCs w:val="24"/>
        </w:rPr>
        <w:t xml:space="preserve">n health research and </w:t>
      </w:r>
      <w:r w:rsidR="00991131" w:rsidRPr="009A1D02">
        <w:rPr>
          <w:rFonts w:ascii="Times New Roman" w:hAnsi="Times New Roman" w:cs="Times New Roman"/>
          <w:sz w:val="24"/>
          <w:szCs w:val="24"/>
        </w:rPr>
        <w:t xml:space="preserve">how </w:t>
      </w:r>
      <w:r w:rsidR="00AF1C32" w:rsidRPr="009A1D02">
        <w:rPr>
          <w:rFonts w:ascii="Times New Roman" w:hAnsi="Times New Roman" w:cs="Times New Roman"/>
          <w:sz w:val="24"/>
          <w:szCs w:val="24"/>
        </w:rPr>
        <w:t xml:space="preserve">particular </w:t>
      </w:r>
      <w:r w:rsidR="001A7DDD" w:rsidRPr="009A1D02">
        <w:rPr>
          <w:rFonts w:ascii="Times New Roman" w:hAnsi="Times New Roman" w:cs="Times New Roman"/>
          <w:sz w:val="24"/>
          <w:szCs w:val="24"/>
        </w:rPr>
        <w:t xml:space="preserve">approaches to </w:t>
      </w:r>
      <w:r w:rsidR="00AF1C32" w:rsidRPr="009A1D02">
        <w:rPr>
          <w:rFonts w:ascii="Times New Roman" w:hAnsi="Times New Roman" w:cs="Times New Roman"/>
          <w:sz w:val="24"/>
          <w:szCs w:val="24"/>
        </w:rPr>
        <w:t>research</w:t>
      </w:r>
      <w:r w:rsidR="00314ED7">
        <w:rPr>
          <w:rFonts w:ascii="Times New Roman" w:hAnsi="Times New Roman" w:cs="Times New Roman"/>
          <w:sz w:val="24"/>
          <w:szCs w:val="24"/>
        </w:rPr>
        <w:t xml:space="preserve"> – including t</w:t>
      </w:r>
      <w:r w:rsidR="001A7DDD" w:rsidRPr="009A1D02">
        <w:rPr>
          <w:rFonts w:ascii="Times New Roman" w:hAnsi="Times New Roman" w:cs="Times New Roman"/>
          <w:sz w:val="24"/>
          <w:szCs w:val="24"/>
        </w:rPr>
        <w:t xml:space="preserve">he </w:t>
      </w:r>
      <w:r w:rsidR="00670E83" w:rsidRPr="009A1D02">
        <w:rPr>
          <w:rFonts w:ascii="Times New Roman" w:hAnsi="Times New Roman" w:cs="Times New Roman"/>
          <w:sz w:val="24"/>
          <w:szCs w:val="24"/>
        </w:rPr>
        <w:t xml:space="preserve">contexts </w:t>
      </w:r>
      <w:r w:rsidR="001A7DDD" w:rsidRPr="009A1D02">
        <w:rPr>
          <w:rFonts w:ascii="Times New Roman" w:hAnsi="Times New Roman" w:cs="Times New Roman"/>
          <w:sz w:val="24"/>
          <w:szCs w:val="24"/>
        </w:rPr>
        <w:t>in which research takes place</w:t>
      </w:r>
      <w:r w:rsidR="00314ED7">
        <w:rPr>
          <w:rFonts w:ascii="Times New Roman" w:hAnsi="Times New Roman" w:cs="Times New Roman"/>
          <w:sz w:val="24"/>
          <w:szCs w:val="24"/>
        </w:rPr>
        <w:t>,</w:t>
      </w:r>
      <w:r w:rsidR="001A7DDD" w:rsidRPr="009A1D02">
        <w:rPr>
          <w:rFonts w:ascii="Times New Roman" w:hAnsi="Times New Roman" w:cs="Times New Roman"/>
          <w:sz w:val="24"/>
          <w:szCs w:val="24"/>
        </w:rPr>
        <w:t xml:space="preserve"> </w:t>
      </w:r>
      <w:r w:rsidR="00670E83" w:rsidRPr="009A1D02">
        <w:rPr>
          <w:rFonts w:ascii="Times New Roman" w:hAnsi="Times New Roman" w:cs="Times New Roman"/>
          <w:sz w:val="24"/>
          <w:szCs w:val="24"/>
        </w:rPr>
        <w:t>can</w:t>
      </w:r>
      <w:r w:rsidR="00991131" w:rsidRPr="009A1D02">
        <w:rPr>
          <w:rFonts w:ascii="Times New Roman" w:hAnsi="Times New Roman" w:cs="Times New Roman"/>
          <w:sz w:val="24"/>
          <w:szCs w:val="24"/>
        </w:rPr>
        <w:t xml:space="preserve"> </w:t>
      </w:r>
      <w:r w:rsidR="009F4EBE" w:rsidRPr="009A1D02">
        <w:rPr>
          <w:rFonts w:ascii="Times New Roman" w:hAnsi="Times New Roman" w:cs="Times New Roman"/>
          <w:sz w:val="24"/>
          <w:szCs w:val="24"/>
        </w:rPr>
        <w:t xml:space="preserve">privilege some children’s voices, whilst </w:t>
      </w:r>
      <w:r w:rsidR="00991131" w:rsidRPr="009A1D02">
        <w:rPr>
          <w:rFonts w:ascii="Times New Roman" w:hAnsi="Times New Roman" w:cs="Times New Roman"/>
          <w:sz w:val="24"/>
          <w:szCs w:val="24"/>
        </w:rPr>
        <w:t>silenc</w:t>
      </w:r>
      <w:r w:rsidR="009F4EBE" w:rsidRPr="009A1D02">
        <w:rPr>
          <w:rFonts w:ascii="Times New Roman" w:hAnsi="Times New Roman" w:cs="Times New Roman"/>
          <w:sz w:val="24"/>
          <w:szCs w:val="24"/>
        </w:rPr>
        <w:t>ing</w:t>
      </w:r>
      <w:r w:rsidR="00991131" w:rsidRPr="009A1D02">
        <w:rPr>
          <w:rFonts w:ascii="Times New Roman" w:hAnsi="Times New Roman" w:cs="Times New Roman"/>
          <w:sz w:val="24"/>
          <w:szCs w:val="24"/>
        </w:rPr>
        <w:t xml:space="preserve"> </w:t>
      </w:r>
      <w:r w:rsidR="001A7DDD" w:rsidRPr="009A1D02">
        <w:rPr>
          <w:rFonts w:ascii="Times New Roman" w:hAnsi="Times New Roman" w:cs="Times New Roman"/>
          <w:sz w:val="24"/>
          <w:szCs w:val="24"/>
        </w:rPr>
        <w:t>others.</w:t>
      </w:r>
      <w:r w:rsidR="00030C7E" w:rsidRPr="009A1D02">
        <w:rPr>
          <w:rFonts w:ascii="Times New Roman" w:hAnsi="Times New Roman" w:cs="Times New Roman"/>
          <w:sz w:val="24"/>
          <w:szCs w:val="24"/>
        </w:rPr>
        <w:t xml:space="preserve">  </w:t>
      </w:r>
      <w:r w:rsidR="008E6769" w:rsidRPr="009A1D02">
        <w:rPr>
          <w:rFonts w:ascii="Times New Roman" w:hAnsi="Times New Roman" w:cs="Times New Roman"/>
          <w:sz w:val="24"/>
          <w:szCs w:val="24"/>
        </w:rPr>
        <w:t>Indeed, a</w:t>
      </w:r>
      <w:r w:rsidR="001A7DDD" w:rsidRPr="009A1D02">
        <w:rPr>
          <w:rFonts w:ascii="Times New Roman" w:hAnsi="Times New Roman" w:cs="Times New Roman"/>
          <w:sz w:val="24"/>
          <w:szCs w:val="24"/>
        </w:rPr>
        <w:t xml:space="preserve"> preoccupation with ensuring that </w:t>
      </w:r>
      <w:r w:rsidR="0050210F" w:rsidRPr="009A1D02">
        <w:rPr>
          <w:rFonts w:ascii="Times New Roman" w:hAnsi="Times New Roman" w:cs="Times New Roman"/>
          <w:sz w:val="24"/>
          <w:szCs w:val="24"/>
        </w:rPr>
        <w:t xml:space="preserve">(any) </w:t>
      </w:r>
      <w:r w:rsidR="001A7DDD" w:rsidRPr="009A1D02">
        <w:rPr>
          <w:rFonts w:ascii="Times New Roman" w:hAnsi="Times New Roman" w:cs="Times New Roman"/>
          <w:sz w:val="24"/>
          <w:szCs w:val="24"/>
        </w:rPr>
        <w:t xml:space="preserve">children are involved in health research projects to ensure that research governance requirements </w:t>
      </w:r>
      <w:r w:rsidR="008E6769" w:rsidRPr="009A1D02">
        <w:rPr>
          <w:rFonts w:ascii="Times New Roman" w:hAnsi="Times New Roman" w:cs="Times New Roman"/>
          <w:sz w:val="24"/>
          <w:szCs w:val="24"/>
        </w:rPr>
        <w:t xml:space="preserve">(e.g. PPI agendas) </w:t>
      </w:r>
      <w:r w:rsidR="001A7DDD" w:rsidRPr="009A1D02">
        <w:rPr>
          <w:rFonts w:ascii="Times New Roman" w:hAnsi="Times New Roman" w:cs="Times New Roman"/>
          <w:sz w:val="24"/>
          <w:szCs w:val="24"/>
        </w:rPr>
        <w:t>are fulfil</w:t>
      </w:r>
      <w:r w:rsidR="00BB4E9C" w:rsidRPr="009A1D02">
        <w:rPr>
          <w:rFonts w:ascii="Times New Roman" w:hAnsi="Times New Roman" w:cs="Times New Roman"/>
          <w:sz w:val="24"/>
          <w:szCs w:val="24"/>
        </w:rPr>
        <w:t xml:space="preserve">led may reinforce the potential that the usual (assenting) voices are included. </w:t>
      </w:r>
    </w:p>
    <w:p w14:paraId="4568456C" w14:textId="77777777" w:rsidR="00991131" w:rsidRPr="009A1D02" w:rsidRDefault="00991131" w:rsidP="009A1D02">
      <w:pPr>
        <w:spacing w:after="0" w:line="480" w:lineRule="auto"/>
        <w:rPr>
          <w:rFonts w:ascii="Times New Roman" w:hAnsi="Times New Roman" w:cs="Times New Roman"/>
          <w:sz w:val="24"/>
          <w:szCs w:val="24"/>
        </w:rPr>
      </w:pPr>
    </w:p>
    <w:p w14:paraId="5DC8B1C7" w14:textId="0B516301" w:rsidR="00CB6AD4" w:rsidRDefault="00CB6AD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Spyrou (2011) highlights tha</w:t>
      </w:r>
      <w:r w:rsidR="00104614" w:rsidRPr="009A1D02">
        <w:rPr>
          <w:rFonts w:ascii="Times New Roman" w:hAnsi="Times New Roman" w:cs="Times New Roman"/>
          <w:sz w:val="24"/>
          <w:szCs w:val="24"/>
        </w:rPr>
        <w:t>t,</w:t>
      </w:r>
      <w:r w:rsidRPr="009A1D02">
        <w:rPr>
          <w:rFonts w:ascii="Times New Roman" w:hAnsi="Times New Roman" w:cs="Times New Roman"/>
          <w:sz w:val="24"/>
          <w:szCs w:val="24"/>
        </w:rPr>
        <w:t xml:space="preserve"> ‘when children speak they do so by drawing from the repertoire of their inherited social languages and speech genres which constrain to some ext</w:t>
      </w:r>
      <w:r w:rsidR="00991131" w:rsidRPr="009A1D02">
        <w:rPr>
          <w:rFonts w:ascii="Times New Roman" w:hAnsi="Times New Roman" w:cs="Times New Roman"/>
          <w:sz w:val="24"/>
          <w:szCs w:val="24"/>
        </w:rPr>
        <w:t xml:space="preserve">ent what they can say’ (p.159).  </w:t>
      </w:r>
      <w:r w:rsidRPr="009A1D02">
        <w:rPr>
          <w:rFonts w:ascii="Times New Roman" w:hAnsi="Times New Roman" w:cs="Times New Roman"/>
          <w:sz w:val="24"/>
          <w:szCs w:val="24"/>
        </w:rPr>
        <w:t xml:space="preserve">In the context of widening inequalities in </w:t>
      </w:r>
      <w:r w:rsidR="00ED3193" w:rsidRPr="009A1D02">
        <w:rPr>
          <w:rFonts w:ascii="Times New Roman" w:hAnsi="Times New Roman" w:cs="Times New Roman"/>
          <w:sz w:val="24"/>
          <w:szCs w:val="24"/>
        </w:rPr>
        <w:t>child health</w:t>
      </w:r>
      <w:r w:rsidRPr="009A1D02">
        <w:rPr>
          <w:rFonts w:ascii="Times New Roman" w:hAnsi="Times New Roman" w:cs="Times New Roman"/>
          <w:sz w:val="24"/>
          <w:szCs w:val="24"/>
        </w:rPr>
        <w:t xml:space="preserve">, widening socioeconomic inequalities and increasing child poverty, it is particularly important to </w:t>
      </w:r>
      <w:r w:rsidR="00E4799F" w:rsidRPr="009A1D02">
        <w:rPr>
          <w:rFonts w:ascii="Times New Roman" w:hAnsi="Times New Roman" w:cs="Times New Roman"/>
          <w:sz w:val="24"/>
          <w:szCs w:val="24"/>
        </w:rPr>
        <w:t>explore the contexts within which chi</w:t>
      </w:r>
      <w:r w:rsidR="009957BE" w:rsidRPr="009A1D02">
        <w:rPr>
          <w:rFonts w:ascii="Times New Roman" w:hAnsi="Times New Roman" w:cs="Times New Roman"/>
          <w:sz w:val="24"/>
          <w:szCs w:val="24"/>
        </w:rPr>
        <w:t>ldren are involved in research (</w:t>
      </w:r>
      <w:r w:rsidR="00ED3193" w:rsidRPr="009A1D02">
        <w:rPr>
          <w:rFonts w:ascii="Times New Roman" w:hAnsi="Times New Roman" w:cs="Times New Roman"/>
          <w:sz w:val="24"/>
          <w:szCs w:val="24"/>
        </w:rPr>
        <w:t>Taylor-R</w:t>
      </w:r>
      <w:r w:rsidR="009957BE" w:rsidRPr="009A1D02">
        <w:rPr>
          <w:rFonts w:ascii="Times New Roman" w:hAnsi="Times New Roman" w:cs="Times New Roman"/>
          <w:sz w:val="24"/>
          <w:szCs w:val="24"/>
        </w:rPr>
        <w:t>obinson et al.</w:t>
      </w:r>
      <w:r w:rsidR="00ED3193" w:rsidRPr="009A1D02">
        <w:rPr>
          <w:rFonts w:ascii="Times New Roman" w:hAnsi="Times New Roman" w:cs="Times New Roman"/>
          <w:sz w:val="24"/>
          <w:szCs w:val="24"/>
        </w:rPr>
        <w:t xml:space="preserve"> 2019)</w:t>
      </w:r>
      <w:r w:rsidRPr="009A1D02">
        <w:rPr>
          <w:rFonts w:ascii="Times New Roman" w:hAnsi="Times New Roman" w:cs="Times New Roman"/>
          <w:sz w:val="24"/>
          <w:szCs w:val="24"/>
        </w:rPr>
        <w:t xml:space="preserve">. </w:t>
      </w:r>
      <w:r w:rsidR="00BD20E7" w:rsidRPr="009A1D02">
        <w:rPr>
          <w:rFonts w:ascii="Times New Roman" w:hAnsi="Times New Roman" w:cs="Times New Roman"/>
          <w:sz w:val="24"/>
          <w:szCs w:val="24"/>
        </w:rPr>
        <w:t xml:space="preserve"> </w:t>
      </w:r>
      <w:r w:rsidRPr="009A1D02">
        <w:rPr>
          <w:rFonts w:ascii="Times New Roman" w:hAnsi="Times New Roman" w:cs="Times New Roman"/>
          <w:sz w:val="24"/>
          <w:szCs w:val="24"/>
        </w:rPr>
        <w:t>Mason’s (2002) emphasis that interviews are ‘highly dependent upon people’s capacity to verbalise, interact, conceptualise and remember’ (p.64) and therefore can never be taken as a direct representation of people’s understandings outside the interview context resonates here.</w:t>
      </w:r>
      <w:r w:rsidR="001C4FB3">
        <w:rPr>
          <w:rFonts w:ascii="Times New Roman" w:hAnsi="Times New Roman" w:cs="Times New Roman"/>
          <w:sz w:val="24"/>
          <w:szCs w:val="24"/>
        </w:rPr>
        <w:t xml:space="preserve">  </w:t>
      </w:r>
      <w:r w:rsidRPr="009A1D02">
        <w:rPr>
          <w:rFonts w:ascii="Times New Roman" w:hAnsi="Times New Roman" w:cs="Times New Roman"/>
          <w:sz w:val="24"/>
          <w:szCs w:val="24"/>
        </w:rPr>
        <w:t xml:space="preserve">It is </w:t>
      </w:r>
      <w:r w:rsidR="001C4FB3">
        <w:rPr>
          <w:rFonts w:ascii="Times New Roman" w:hAnsi="Times New Roman" w:cs="Times New Roman"/>
          <w:sz w:val="24"/>
          <w:szCs w:val="24"/>
        </w:rPr>
        <w:t xml:space="preserve">thus </w:t>
      </w:r>
      <w:r w:rsidRPr="009A1D02">
        <w:rPr>
          <w:rFonts w:ascii="Times New Roman" w:hAnsi="Times New Roman" w:cs="Times New Roman"/>
          <w:sz w:val="24"/>
          <w:szCs w:val="24"/>
        </w:rPr>
        <w:t xml:space="preserve">by no means enough to work out our sampling frame based upon including children from different backgrounds, researchers must also take a reflexive stance in their analysis and writing up to guard against perpetuating inequalities and marginalising those from disadvantaged backgrounds.  </w:t>
      </w:r>
    </w:p>
    <w:p w14:paraId="4C4FC8E5" w14:textId="77777777" w:rsidR="007B0405" w:rsidRDefault="007B0405" w:rsidP="009A1D02">
      <w:pPr>
        <w:spacing w:after="0" w:line="480" w:lineRule="auto"/>
        <w:rPr>
          <w:rFonts w:ascii="Times New Roman" w:hAnsi="Times New Roman" w:cs="Times New Roman"/>
          <w:sz w:val="24"/>
          <w:szCs w:val="24"/>
        </w:rPr>
      </w:pPr>
    </w:p>
    <w:p w14:paraId="7A4094F9" w14:textId="25D34B5D" w:rsidR="001B5F76" w:rsidRPr="009A1D02" w:rsidRDefault="00BD20E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Such critiques are not only relevant to our data collection methods and sampling </w:t>
      </w:r>
      <w:r w:rsidR="001C4FB3" w:rsidRPr="009A1D02">
        <w:rPr>
          <w:rFonts w:ascii="Times New Roman" w:hAnsi="Times New Roman" w:cs="Times New Roman"/>
          <w:sz w:val="24"/>
          <w:szCs w:val="24"/>
        </w:rPr>
        <w:t>strategies but</w:t>
      </w:r>
      <w:r w:rsidRPr="009A1D02">
        <w:rPr>
          <w:rFonts w:ascii="Times New Roman" w:hAnsi="Times New Roman" w:cs="Times New Roman"/>
          <w:sz w:val="24"/>
          <w:szCs w:val="24"/>
        </w:rPr>
        <w:t xml:space="preserve"> </w:t>
      </w:r>
      <w:r w:rsidR="00EB408F" w:rsidRPr="009A1D02">
        <w:rPr>
          <w:rFonts w:ascii="Times New Roman" w:hAnsi="Times New Roman" w:cs="Times New Roman"/>
          <w:sz w:val="24"/>
          <w:szCs w:val="24"/>
        </w:rPr>
        <w:t xml:space="preserve">extend to the </w:t>
      </w:r>
      <w:r w:rsidRPr="009A1D02">
        <w:rPr>
          <w:rFonts w:ascii="Times New Roman" w:hAnsi="Times New Roman" w:cs="Times New Roman"/>
          <w:sz w:val="24"/>
          <w:szCs w:val="24"/>
        </w:rPr>
        <w:t xml:space="preserve">contexts </w:t>
      </w:r>
      <w:r w:rsidR="00EB408F" w:rsidRPr="009A1D02">
        <w:rPr>
          <w:rFonts w:ascii="Times New Roman" w:hAnsi="Times New Roman" w:cs="Times New Roman"/>
          <w:sz w:val="24"/>
          <w:szCs w:val="24"/>
        </w:rPr>
        <w:t xml:space="preserve">chosen to access </w:t>
      </w:r>
      <w:r w:rsidRPr="009A1D02">
        <w:rPr>
          <w:rFonts w:ascii="Times New Roman" w:hAnsi="Times New Roman" w:cs="Times New Roman"/>
          <w:sz w:val="24"/>
          <w:szCs w:val="24"/>
        </w:rPr>
        <w:t>children</w:t>
      </w:r>
      <w:r w:rsidR="008E6769" w:rsidRPr="009A1D02">
        <w:rPr>
          <w:rFonts w:ascii="Times New Roman" w:hAnsi="Times New Roman" w:cs="Times New Roman"/>
          <w:sz w:val="24"/>
          <w:szCs w:val="24"/>
        </w:rPr>
        <w:t xml:space="preserve"> – and, as we have argued, </w:t>
      </w:r>
      <w:r w:rsidR="00387731" w:rsidRPr="009A1D02">
        <w:rPr>
          <w:rFonts w:ascii="Times New Roman" w:hAnsi="Times New Roman" w:cs="Times New Roman"/>
          <w:sz w:val="24"/>
          <w:szCs w:val="24"/>
        </w:rPr>
        <w:t xml:space="preserve">how children are </w:t>
      </w:r>
      <w:r w:rsidR="00EB408F" w:rsidRPr="009A1D02">
        <w:rPr>
          <w:rFonts w:ascii="Times New Roman" w:hAnsi="Times New Roman" w:cs="Times New Roman"/>
          <w:sz w:val="24"/>
          <w:szCs w:val="24"/>
        </w:rPr>
        <w:t>positioned within such contexts</w:t>
      </w:r>
      <w:r w:rsidRPr="009A1D02">
        <w:rPr>
          <w:rFonts w:ascii="Times New Roman" w:hAnsi="Times New Roman" w:cs="Times New Roman"/>
          <w:sz w:val="24"/>
          <w:szCs w:val="24"/>
        </w:rPr>
        <w:t xml:space="preserve">.  </w:t>
      </w:r>
      <w:r w:rsidR="008E6769" w:rsidRPr="009A1D02">
        <w:rPr>
          <w:rFonts w:ascii="Times New Roman" w:hAnsi="Times New Roman" w:cs="Times New Roman"/>
          <w:sz w:val="24"/>
          <w:szCs w:val="24"/>
        </w:rPr>
        <w:t>A</w:t>
      </w:r>
      <w:r w:rsidR="009957BE" w:rsidRPr="009A1D02">
        <w:rPr>
          <w:rFonts w:ascii="Times New Roman" w:hAnsi="Times New Roman" w:cs="Times New Roman"/>
          <w:sz w:val="24"/>
          <w:szCs w:val="24"/>
        </w:rPr>
        <w:t>dult-controlled contexts (such as the school setting) have been found to enable or inhibit some children’s participation (Davi</w:t>
      </w:r>
      <w:r w:rsidR="00240371" w:rsidRPr="009A1D02">
        <w:rPr>
          <w:rFonts w:ascii="Times New Roman" w:hAnsi="Times New Roman" w:cs="Times New Roman"/>
          <w:sz w:val="24"/>
          <w:szCs w:val="24"/>
        </w:rPr>
        <w:t>d et al. 2001, Allen 2007, 2008</w:t>
      </w:r>
      <w:r w:rsidR="009957BE" w:rsidRPr="009A1D02">
        <w:rPr>
          <w:rFonts w:ascii="Times New Roman" w:hAnsi="Times New Roman" w:cs="Times New Roman"/>
          <w:sz w:val="24"/>
          <w:szCs w:val="24"/>
        </w:rPr>
        <w:t xml:space="preserve">, </w:t>
      </w:r>
      <w:r w:rsidR="000105F9" w:rsidRPr="009A1D02">
        <w:rPr>
          <w:rFonts w:ascii="Times New Roman" w:hAnsi="Times New Roman" w:cs="Times New Roman"/>
          <w:sz w:val="24"/>
          <w:szCs w:val="24"/>
        </w:rPr>
        <w:t>Robinson 2011)</w:t>
      </w:r>
      <w:r w:rsidR="00061063" w:rsidRPr="009A1D02">
        <w:rPr>
          <w:rFonts w:ascii="Times New Roman" w:hAnsi="Times New Roman" w:cs="Times New Roman"/>
          <w:sz w:val="24"/>
          <w:szCs w:val="24"/>
        </w:rPr>
        <w:t xml:space="preserve">.  </w:t>
      </w:r>
      <w:r w:rsidR="008F1492" w:rsidRPr="009A1D02">
        <w:rPr>
          <w:rFonts w:ascii="Times New Roman" w:hAnsi="Times New Roman" w:cs="Times New Roman"/>
          <w:sz w:val="24"/>
          <w:szCs w:val="24"/>
        </w:rPr>
        <w:t>Here, we have illustrated how d</w:t>
      </w:r>
      <w:r w:rsidR="00061063" w:rsidRPr="009A1D02">
        <w:rPr>
          <w:rFonts w:ascii="Times New Roman" w:hAnsi="Times New Roman" w:cs="Times New Roman"/>
          <w:sz w:val="24"/>
          <w:szCs w:val="24"/>
        </w:rPr>
        <w:t xml:space="preserve">ominant </w:t>
      </w:r>
      <w:r w:rsidR="00510194" w:rsidRPr="009A1D02">
        <w:rPr>
          <w:rFonts w:ascii="Times New Roman" w:hAnsi="Times New Roman" w:cs="Times New Roman"/>
          <w:sz w:val="24"/>
          <w:szCs w:val="24"/>
        </w:rPr>
        <w:t>ideas about what it means to be healthy can determine the exten</w:t>
      </w:r>
      <w:r w:rsidR="00670E83" w:rsidRPr="009A1D02">
        <w:rPr>
          <w:rFonts w:ascii="Times New Roman" w:hAnsi="Times New Roman" w:cs="Times New Roman"/>
          <w:sz w:val="24"/>
          <w:szCs w:val="24"/>
        </w:rPr>
        <w:t xml:space="preserve">t to which children’s </w:t>
      </w:r>
      <w:r w:rsidR="00510194" w:rsidRPr="009A1D02">
        <w:rPr>
          <w:rFonts w:ascii="Times New Roman" w:hAnsi="Times New Roman" w:cs="Times New Roman"/>
          <w:sz w:val="24"/>
          <w:szCs w:val="24"/>
        </w:rPr>
        <w:t xml:space="preserve">perspectives are </w:t>
      </w:r>
      <w:r w:rsidR="00670E83" w:rsidRPr="009A1D02">
        <w:rPr>
          <w:rFonts w:ascii="Times New Roman" w:hAnsi="Times New Roman" w:cs="Times New Roman"/>
          <w:sz w:val="24"/>
          <w:szCs w:val="24"/>
        </w:rPr>
        <w:t>given credence</w:t>
      </w:r>
      <w:r w:rsidR="00387731" w:rsidRPr="009A1D02">
        <w:rPr>
          <w:rFonts w:ascii="Times New Roman" w:hAnsi="Times New Roman" w:cs="Times New Roman"/>
          <w:sz w:val="24"/>
          <w:szCs w:val="24"/>
        </w:rPr>
        <w:t xml:space="preserve"> – particularly when these reflect an alternative perspective</w:t>
      </w:r>
      <w:r w:rsidR="00F93DC0" w:rsidRPr="009A1D02">
        <w:rPr>
          <w:rFonts w:ascii="Times New Roman" w:hAnsi="Times New Roman" w:cs="Times New Roman"/>
          <w:sz w:val="24"/>
          <w:szCs w:val="24"/>
        </w:rPr>
        <w:t xml:space="preserve">.  Paying attention to how our methods produce socially sanctioned </w:t>
      </w:r>
      <w:r w:rsidR="001E7B23" w:rsidRPr="009A1D02">
        <w:rPr>
          <w:rFonts w:ascii="Times New Roman" w:hAnsi="Times New Roman" w:cs="Times New Roman"/>
          <w:sz w:val="24"/>
          <w:szCs w:val="24"/>
        </w:rPr>
        <w:t xml:space="preserve">or dissenting </w:t>
      </w:r>
      <w:r w:rsidR="00F93DC0" w:rsidRPr="009A1D02">
        <w:rPr>
          <w:rFonts w:ascii="Times New Roman" w:hAnsi="Times New Roman" w:cs="Times New Roman"/>
          <w:sz w:val="24"/>
          <w:szCs w:val="24"/>
        </w:rPr>
        <w:t xml:space="preserve">voices underscores </w:t>
      </w:r>
      <w:r w:rsidR="00510194" w:rsidRPr="009A1D02">
        <w:rPr>
          <w:rFonts w:ascii="Times New Roman" w:hAnsi="Times New Roman" w:cs="Times New Roman"/>
          <w:sz w:val="24"/>
          <w:szCs w:val="24"/>
        </w:rPr>
        <w:t>the importance of</w:t>
      </w:r>
      <w:r w:rsidR="00EB408F" w:rsidRPr="009A1D02">
        <w:rPr>
          <w:rFonts w:ascii="Times New Roman" w:hAnsi="Times New Roman" w:cs="Times New Roman"/>
          <w:sz w:val="24"/>
          <w:szCs w:val="24"/>
        </w:rPr>
        <w:t xml:space="preserve"> </w:t>
      </w:r>
      <w:r w:rsidR="00F93DC0" w:rsidRPr="009A1D02">
        <w:rPr>
          <w:rFonts w:ascii="Times New Roman" w:hAnsi="Times New Roman" w:cs="Times New Roman"/>
          <w:sz w:val="24"/>
          <w:szCs w:val="24"/>
        </w:rPr>
        <w:t xml:space="preserve">reflecting on </w:t>
      </w:r>
      <w:r w:rsidR="00EB408F" w:rsidRPr="009A1D02">
        <w:rPr>
          <w:rFonts w:ascii="Times New Roman" w:hAnsi="Times New Roman" w:cs="Times New Roman"/>
          <w:sz w:val="24"/>
          <w:szCs w:val="24"/>
        </w:rPr>
        <w:t>w</w:t>
      </w:r>
      <w:r w:rsidR="00B5348D" w:rsidRPr="009A1D02">
        <w:rPr>
          <w:rFonts w:ascii="Times New Roman" w:hAnsi="Times New Roman" w:cs="Times New Roman"/>
          <w:sz w:val="24"/>
          <w:szCs w:val="24"/>
        </w:rPr>
        <w:t>hat children</w:t>
      </w:r>
      <w:r w:rsidR="00670E83" w:rsidRPr="009A1D02">
        <w:rPr>
          <w:rFonts w:ascii="Times New Roman" w:hAnsi="Times New Roman" w:cs="Times New Roman"/>
          <w:sz w:val="24"/>
          <w:szCs w:val="24"/>
        </w:rPr>
        <w:t xml:space="preserve"> say</w:t>
      </w:r>
      <w:r w:rsidR="00EB408F" w:rsidRPr="009A1D02">
        <w:rPr>
          <w:rFonts w:ascii="Times New Roman" w:hAnsi="Times New Roman" w:cs="Times New Roman"/>
          <w:sz w:val="24"/>
          <w:szCs w:val="24"/>
        </w:rPr>
        <w:t xml:space="preserve"> in relation to what is possible for them to say </w:t>
      </w:r>
      <w:r w:rsidR="00670E83" w:rsidRPr="009A1D02">
        <w:rPr>
          <w:rFonts w:ascii="Times New Roman" w:hAnsi="Times New Roman" w:cs="Times New Roman"/>
          <w:sz w:val="24"/>
          <w:szCs w:val="24"/>
        </w:rPr>
        <w:t>in any give</w:t>
      </w:r>
      <w:r w:rsidR="00376008" w:rsidRPr="009A1D02">
        <w:rPr>
          <w:rFonts w:ascii="Times New Roman" w:hAnsi="Times New Roman" w:cs="Times New Roman"/>
          <w:sz w:val="24"/>
          <w:szCs w:val="24"/>
        </w:rPr>
        <w:t>n</w:t>
      </w:r>
      <w:r w:rsidR="00670E83" w:rsidRPr="009A1D02">
        <w:rPr>
          <w:rFonts w:ascii="Times New Roman" w:hAnsi="Times New Roman" w:cs="Times New Roman"/>
          <w:sz w:val="24"/>
          <w:szCs w:val="24"/>
        </w:rPr>
        <w:t xml:space="preserve"> context</w:t>
      </w:r>
      <w:r w:rsidR="00F93DC0" w:rsidRPr="009A1D02">
        <w:rPr>
          <w:rFonts w:ascii="Times New Roman" w:hAnsi="Times New Roman" w:cs="Times New Roman"/>
          <w:sz w:val="24"/>
          <w:szCs w:val="24"/>
        </w:rPr>
        <w:t xml:space="preserve"> – as well as </w:t>
      </w:r>
      <w:r w:rsidR="00EB408F" w:rsidRPr="009A1D02">
        <w:rPr>
          <w:rFonts w:ascii="Times New Roman" w:hAnsi="Times New Roman" w:cs="Times New Roman"/>
          <w:sz w:val="24"/>
          <w:szCs w:val="24"/>
        </w:rPr>
        <w:t>what is possible for us to hear them saying (</w:t>
      </w:r>
      <w:r w:rsidR="00F93DC0" w:rsidRPr="009A1D02">
        <w:rPr>
          <w:rFonts w:ascii="Times New Roman" w:hAnsi="Times New Roman" w:cs="Times New Roman"/>
          <w:sz w:val="24"/>
          <w:szCs w:val="24"/>
        </w:rPr>
        <w:t xml:space="preserve">Alldred and Burman 2005, </w:t>
      </w:r>
      <w:r w:rsidR="00EB408F" w:rsidRPr="009A1D02">
        <w:rPr>
          <w:rFonts w:ascii="Times New Roman" w:hAnsi="Times New Roman" w:cs="Times New Roman"/>
          <w:sz w:val="24"/>
          <w:szCs w:val="24"/>
        </w:rPr>
        <w:t xml:space="preserve">p. 176).  </w:t>
      </w:r>
      <w:r w:rsidR="00376008" w:rsidRPr="009A1D02">
        <w:rPr>
          <w:rFonts w:ascii="Times New Roman" w:hAnsi="Times New Roman" w:cs="Times New Roman"/>
          <w:sz w:val="24"/>
          <w:szCs w:val="24"/>
        </w:rPr>
        <w:t>A</w:t>
      </w:r>
      <w:r w:rsidR="001B5F76" w:rsidRPr="009A1D02">
        <w:rPr>
          <w:rFonts w:ascii="Times New Roman" w:hAnsi="Times New Roman" w:cs="Times New Roman"/>
          <w:sz w:val="24"/>
          <w:szCs w:val="24"/>
        </w:rPr>
        <w:t xml:space="preserve">nalysis of </w:t>
      </w:r>
      <w:r w:rsidR="00596192" w:rsidRPr="009A1D02">
        <w:rPr>
          <w:rFonts w:ascii="Times New Roman" w:hAnsi="Times New Roman" w:cs="Times New Roman"/>
          <w:sz w:val="24"/>
          <w:szCs w:val="24"/>
        </w:rPr>
        <w:t xml:space="preserve">the </w:t>
      </w:r>
      <w:r w:rsidR="001B5F76" w:rsidRPr="009A1D02">
        <w:rPr>
          <w:rFonts w:ascii="Times New Roman" w:hAnsi="Times New Roman" w:cs="Times New Roman"/>
          <w:sz w:val="24"/>
          <w:szCs w:val="24"/>
        </w:rPr>
        <w:t>non</w:t>
      </w:r>
      <w:r w:rsidR="00596192" w:rsidRPr="009A1D02">
        <w:rPr>
          <w:rFonts w:ascii="Times New Roman" w:hAnsi="Times New Roman" w:cs="Times New Roman"/>
          <w:sz w:val="24"/>
          <w:szCs w:val="24"/>
        </w:rPr>
        <w:t xml:space="preserve">-normative, </w:t>
      </w:r>
      <w:r w:rsidR="00AF1C32" w:rsidRPr="009A1D02">
        <w:rPr>
          <w:rFonts w:ascii="Times New Roman" w:hAnsi="Times New Roman" w:cs="Times New Roman"/>
          <w:sz w:val="24"/>
          <w:szCs w:val="24"/>
        </w:rPr>
        <w:t>d</w:t>
      </w:r>
      <w:r w:rsidR="00EB408F" w:rsidRPr="009A1D02">
        <w:rPr>
          <w:rFonts w:ascii="Times New Roman" w:hAnsi="Times New Roman" w:cs="Times New Roman"/>
          <w:sz w:val="24"/>
          <w:szCs w:val="24"/>
        </w:rPr>
        <w:t>issenting voices</w:t>
      </w:r>
      <w:r w:rsidR="001B5F76" w:rsidRPr="009A1D02">
        <w:rPr>
          <w:rFonts w:ascii="Times New Roman" w:hAnsi="Times New Roman" w:cs="Times New Roman"/>
          <w:sz w:val="24"/>
          <w:szCs w:val="24"/>
        </w:rPr>
        <w:t xml:space="preserve"> </w:t>
      </w:r>
      <w:r w:rsidR="00596192" w:rsidRPr="009A1D02">
        <w:rPr>
          <w:rFonts w:ascii="Times New Roman" w:hAnsi="Times New Roman" w:cs="Times New Roman"/>
          <w:sz w:val="24"/>
          <w:szCs w:val="24"/>
        </w:rPr>
        <w:t xml:space="preserve">and silences </w:t>
      </w:r>
      <w:r w:rsidR="001B5F76" w:rsidRPr="009A1D02">
        <w:rPr>
          <w:rFonts w:ascii="Times New Roman" w:hAnsi="Times New Roman" w:cs="Times New Roman"/>
          <w:sz w:val="24"/>
          <w:szCs w:val="24"/>
        </w:rPr>
        <w:t>is thus central to how knowledge about childhood and children’s lives is produced</w:t>
      </w:r>
      <w:r w:rsidR="00376008" w:rsidRPr="009A1D02">
        <w:rPr>
          <w:rFonts w:ascii="Times New Roman" w:hAnsi="Times New Roman" w:cs="Times New Roman"/>
          <w:sz w:val="24"/>
          <w:szCs w:val="24"/>
        </w:rPr>
        <w:t>, and in order to guard against the tendency for such voices</w:t>
      </w:r>
      <w:r w:rsidR="00164CC7" w:rsidRPr="009A1D02">
        <w:rPr>
          <w:rFonts w:ascii="Times New Roman" w:hAnsi="Times New Roman" w:cs="Times New Roman"/>
          <w:sz w:val="24"/>
          <w:szCs w:val="24"/>
        </w:rPr>
        <w:t xml:space="preserve"> to be overlooked or problematis</w:t>
      </w:r>
      <w:r w:rsidR="00376008" w:rsidRPr="009A1D02">
        <w:rPr>
          <w:rFonts w:ascii="Times New Roman" w:hAnsi="Times New Roman" w:cs="Times New Roman"/>
          <w:sz w:val="24"/>
          <w:szCs w:val="24"/>
        </w:rPr>
        <w:t xml:space="preserve">ed as evidence of some young people’s disruptive </w:t>
      </w:r>
      <w:r w:rsidR="00D97986" w:rsidRPr="009A1D02">
        <w:rPr>
          <w:rFonts w:ascii="Times New Roman" w:hAnsi="Times New Roman" w:cs="Times New Roman"/>
          <w:sz w:val="24"/>
          <w:szCs w:val="24"/>
        </w:rPr>
        <w:t>or ‘risky’ practices</w:t>
      </w:r>
      <w:r w:rsidR="001E7B23" w:rsidRPr="009A1D02">
        <w:rPr>
          <w:rFonts w:ascii="Times New Roman" w:hAnsi="Times New Roman" w:cs="Times New Roman"/>
          <w:sz w:val="24"/>
          <w:szCs w:val="24"/>
        </w:rPr>
        <w:t xml:space="preserve"> – thereby </w:t>
      </w:r>
      <w:r w:rsidR="00B14391" w:rsidRPr="009A1D02">
        <w:rPr>
          <w:rFonts w:ascii="Times New Roman" w:hAnsi="Times New Roman" w:cs="Times New Roman"/>
          <w:sz w:val="24"/>
          <w:szCs w:val="24"/>
        </w:rPr>
        <w:t xml:space="preserve">serving to strengthen </w:t>
      </w:r>
      <w:r w:rsidR="001E7B23" w:rsidRPr="009A1D02">
        <w:rPr>
          <w:rFonts w:ascii="Times New Roman" w:hAnsi="Times New Roman" w:cs="Times New Roman"/>
          <w:sz w:val="24"/>
          <w:szCs w:val="24"/>
        </w:rPr>
        <w:t>negative discourses about young people</w:t>
      </w:r>
      <w:r w:rsidR="00D97986" w:rsidRPr="009A1D02">
        <w:rPr>
          <w:rFonts w:ascii="Times New Roman" w:hAnsi="Times New Roman" w:cs="Times New Roman"/>
          <w:sz w:val="24"/>
          <w:szCs w:val="24"/>
        </w:rPr>
        <w:t>.</w:t>
      </w:r>
    </w:p>
    <w:p w14:paraId="5123F91B" w14:textId="1B5747E7" w:rsidR="00224A24" w:rsidRPr="009A1D02" w:rsidRDefault="00224A24" w:rsidP="009A1D02">
      <w:pPr>
        <w:spacing w:after="0" w:line="480" w:lineRule="auto"/>
        <w:rPr>
          <w:rFonts w:ascii="Times New Roman" w:hAnsi="Times New Roman" w:cs="Times New Roman"/>
          <w:sz w:val="24"/>
          <w:szCs w:val="24"/>
        </w:rPr>
      </w:pPr>
    </w:p>
    <w:p w14:paraId="765CDD41" w14:textId="6F2898F5" w:rsidR="00387731" w:rsidRPr="009A1D02" w:rsidRDefault="00387731"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Concluding comments</w:t>
      </w:r>
    </w:p>
    <w:p w14:paraId="62C0F396" w14:textId="203C3997" w:rsidR="002E6857" w:rsidRDefault="0010461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Our reflections highlight how particular research methods and contexts can </w:t>
      </w:r>
      <w:r w:rsidR="00205321" w:rsidRPr="009A1D02">
        <w:rPr>
          <w:rFonts w:ascii="Times New Roman" w:hAnsi="Times New Roman" w:cs="Times New Roman"/>
          <w:sz w:val="24"/>
          <w:szCs w:val="24"/>
        </w:rPr>
        <w:t xml:space="preserve">inadvertently </w:t>
      </w:r>
      <w:r w:rsidRPr="009A1D02">
        <w:rPr>
          <w:rFonts w:ascii="Times New Roman" w:hAnsi="Times New Roman" w:cs="Times New Roman"/>
          <w:sz w:val="24"/>
          <w:szCs w:val="24"/>
        </w:rPr>
        <w:t>privileg</w:t>
      </w:r>
      <w:r w:rsidR="00205321" w:rsidRPr="009A1D02">
        <w:rPr>
          <w:rFonts w:ascii="Times New Roman" w:hAnsi="Times New Roman" w:cs="Times New Roman"/>
          <w:sz w:val="24"/>
          <w:szCs w:val="24"/>
        </w:rPr>
        <w:t>e some voices, whilst pathologising</w:t>
      </w:r>
      <w:r w:rsidRPr="009A1D02">
        <w:rPr>
          <w:rFonts w:ascii="Times New Roman" w:hAnsi="Times New Roman" w:cs="Times New Roman"/>
          <w:sz w:val="24"/>
          <w:szCs w:val="24"/>
        </w:rPr>
        <w:t xml:space="preserve"> others</w:t>
      </w:r>
      <w:r w:rsidR="00205321" w:rsidRPr="009A1D02">
        <w:rPr>
          <w:rFonts w:ascii="Times New Roman" w:hAnsi="Times New Roman" w:cs="Times New Roman"/>
          <w:sz w:val="24"/>
          <w:szCs w:val="24"/>
        </w:rPr>
        <w:t xml:space="preserve">.  Such processes can contribute to the reproduction of </w:t>
      </w:r>
      <w:r w:rsidR="00306187" w:rsidRPr="009A1D02">
        <w:rPr>
          <w:rFonts w:ascii="Times New Roman" w:hAnsi="Times New Roman" w:cs="Times New Roman"/>
          <w:sz w:val="24"/>
          <w:szCs w:val="24"/>
        </w:rPr>
        <w:t xml:space="preserve">socio-economic and </w:t>
      </w:r>
      <w:r w:rsidR="00205321" w:rsidRPr="009A1D02">
        <w:rPr>
          <w:rFonts w:ascii="Times New Roman" w:hAnsi="Times New Roman" w:cs="Times New Roman"/>
          <w:sz w:val="24"/>
          <w:szCs w:val="24"/>
        </w:rPr>
        <w:t>adult/child hierarchies – thereby undermining the</w:t>
      </w:r>
      <w:r w:rsidR="0053083D" w:rsidRPr="009A1D02">
        <w:rPr>
          <w:rFonts w:ascii="Times New Roman" w:hAnsi="Times New Roman" w:cs="Times New Roman"/>
          <w:sz w:val="24"/>
          <w:szCs w:val="24"/>
        </w:rPr>
        <w:t xml:space="preserve"> emancipatory ideals embedded with the idea of eliciting voices</w:t>
      </w:r>
      <w:r w:rsidR="00205321" w:rsidRPr="009A1D02">
        <w:rPr>
          <w:rFonts w:ascii="Times New Roman" w:hAnsi="Times New Roman" w:cs="Times New Roman"/>
          <w:sz w:val="24"/>
          <w:szCs w:val="24"/>
        </w:rPr>
        <w:t xml:space="preserve">.  </w:t>
      </w:r>
      <w:r w:rsidR="00991131" w:rsidRPr="009A1D02">
        <w:rPr>
          <w:rFonts w:ascii="Times New Roman" w:hAnsi="Times New Roman" w:cs="Times New Roman"/>
          <w:sz w:val="24"/>
          <w:szCs w:val="24"/>
        </w:rPr>
        <w:t>Methodological r</w:t>
      </w:r>
      <w:r w:rsidR="00CB6AD4" w:rsidRPr="009A1D02">
        <w:rPr>
          <w:rFonts w:ascii="Times New Roman" w:hAnsi="Times New Roman" w:cs="Times New Roman"/>
          <w:sz w:val="24"/>
          <w:szCs w:val="24"/>
        </w:rPr>
        <w:t>eflexivity needs to encompass a critical reflection on how we come to interpret and represent children’s perspectives, but crucially how such representation may inadvertently cont</w:t>
      </w:r>
      <w:r w:rsidR="00205321" w:rsidRPr="009A1D02">
        <w:rPr>
          <w:rFonts w:ascii="Times New Roman" w:hAnsi="Times New Roman" w:cs="Times New Roman"/>
          <w:sz w:val="24"/>
          <w:szCs w:val="24"/>
        </w:rPr>
        <w:t>ribute to children’s marginalised</w:t>
      </w:r>
      <w:r w:rsidR="00CB6AD4" w:rsidRPr="009A1D02">
        <w:rPr>
          <w:rFonts w:ascii="Times New Roman" w:hAnsi="Times New Roman" w:cs="Times New Roman"/>
          <w:sz w:val="24"/>
          <w:szCs w:val="24"/>
        </w:rPr>
        <w:t xml:space="preserve"> and disenfranchised status.  The dominant tendency to evaluate the value </w:t>
      </w:r>
      <w:r w:rsidR="00D858CE" w:rsidRPr="009A1D02">
        <w:rPr>
          <w:rFonts w:ascii="Times New Roman" w:hAnsi="Times New Roman" w:cs="Times New Roman"/>
          <w:sz w:val="24"/>
          <w:szCs w:val="24"/>
        </w:rPr>
        <w:t xml:space="preserve">of </w:t>
      </w:r>
      <w:r w:rsidR="00D858CE" w:rsidRPr="009A1D02">
        <w:rPr>
          <w:rFonts w:ascii="Times New Roman" w:hAnsi="Times New Roman" w:cs="Times New Roman"/>
          <w:sz w:val="24"/>
          <w:szCs w:val="24"/>
        </w:rPr>
        <w:lastRenderedPageBreak/>
        <w:t>young voices in li</w:t>
      </w:r>
      <w:r w:rsidR="00CB6AD4" w:rsidRPr="009A1D02">
        <w:rPr>
          <w:rFonts w:ascii="Times New Roman" w:hAnsi="Times New Roman" w:cs="Times New Roman"/>
          <w:sz w:val="24"/>
          <w:szCs w:val="24"/>
        </w:rPr>
        <w:t xml:space="preserve">ne with developmental trajectories and age-based competencies </w:t>
      </w:r>
      <w:r w:rsidR="00D858CE" w:rsidRPr="009A1D02">
        <w:rPr>
          <w:rFonts w:ascii="Times New Roman" w:hAnsi="Times New Roman" w:cs="Times New Roman"/>
          <w:sz w:val="24"/>
          <w:szCs w:val="24"/>
        </w:rPr>
        <w:t xml:space="preserve">highlights the </w:t>
      </w:r>
      <w:r w:rsidR="00991131" w:rsidRPr="009A1D02">
        <w:rPr>
          <w:rFonts w:ascii="Times New Roman" w:hAnsi="Times New Roman" w:cs="Times New Roman"/>
          <w:sz w:val="24"/>
          <w:szCs w:val="24"/>
        </w:rPr>
        <w:t>need to develop approaches that expose the tricky issues of power in research that shape the repr</w:t>
      </w:r>
      <w:r w:rsidR="00061063" w:rsidRPr="009A1D02">
        <w:rPr>
          <w:rFonts w:ascii="Times New Roman" w:hAnsi="Times New Roman" w:cs="Times New Roman"/>
          <w:sz w:val="24"/>
          <w:szCs w:val="24"/>
        </w:rPr>
        <w:t xml:space="preserve">esentation of children’s voices – rather than suggesting that giving children a voice simply diffuses unequal </w:t>
      </w:r>
      <w:r w:rsidR="00B14391" w:rsidRPr="009A1D02">
        <w:rPr>
          <w:rFonts w:ascii="Times New Roman" w:hAnsi="Times New Roman" w:cs="Times New Roman"/>
          <w:sz w:val="24"/>
          <w:szCs w:val="24"/>
        </w:rPr>
        <w:t xml:space="preserve">adult/child </w:t>
      </w:r>
      <w:r w:rsidR="00061063" w:rsidRPr="009A1D02">
        <w:rPr>
          <w:rFonts w:ascii="Times New Roman" w:hAnsi="Times New Roman" w:cs="Times New Roman"/>
          <w:sz w:val="24"/>
          <w:szCs w:val="24"/>
        </w:rPr>
        <w:t>power relations (Davidson 2017).</w:t>
      </w:r>
    </w:p>
    <w:p w14:paraId="417A09EF" w14:textId="0D34165A" w:rsidR="00022532" w:rsidRPr="00B85226" w:rsidRDefault="00022532" w:rsidP="009A1D02">
      <w:pPr>
        <w:spacing w:after="0" w:line="480" w:lineRule="auto"/>
        <w:rPr>
          <w:rFonts w:ascii="Times New Roman" w:hAnsi="Times New Roman" w:cs="Times New Roman"/>
          <w:sz w:val="24"/>
          <w:szCs w:val="24"/>
        </w:rPr>
      </w:pPr>
    </w:p>
    <w:p w14:paraId="232FF627" w14:textId="58AAA485" w:rsidR="00022532" w:rsidRDefault="00022532" w:rsidP="00022532">
      <w:pPr>
        <w:spacing w:after="0" w:line="480" w:lineRule="auto"/>
        <w:rPr>
          <w:rFonts w:ascii="Times New Roman" w:hAnsi="Times New Roman" w:cs="Times New Roman"/>
          <w:sz w:val="24"/>
          <w:szCs w:val="24"/>
        </w:rPr>
      </w:pPr>
      <w:r w:rsidRPr="00B85226">
        <w:rPr>
          <w:rFonts w:ascii="Times New Roman" w:hAnsi="Times New Roman" w:cs="Times New Roman"/>
          <w:sz w:val="24"/>
          <w:szCs w:val="24"/>
        </w:rPr>
        <w:t>Developing and enacting methodological sensitivity and reflexivity is not without its own difficulties, particularly when much research is set within defined timeframes or institutional or governance frameworks that typically operate from an adult lens.  Nevertheless, we encourage researchers to engage in some ‘uncomfortable’ questioning about their research goals and approaches.  Such questions may include:</w:t>
      </w:r>
    </w:p>
    <w:p w14:paraId="25766A18" w14:textId="77777777" w:rsidR="0093327E" w:rsidRPr="00B85226" w:rsidRDefault="0093327E" w:rsidP="00022532">
      <w:pPr>
        <w:spacing w:after="0" w:line="480" w:lineRule="auto"/>
        <w:rPr>
          <w:rFonts w:ascii="Times New Roman" w:hAnsi="Times New Roman" w:cs="Times New Roman"/>
          <w:sz w:val="24"/>
          <w:szCs w:val="24"/>
        </w:rPr>
      </w:pPr>
    </w:p>
    <w:p w14:paraId="0202EAEC" w14:textId="77777777" w:rsidR="00022532" w:rsidRPr="00B85226" w:rsidRDefault="00022532" w:rsidP="00022532">
      <w:pPr>
        <w:pStyle w:val="ListParagraph"/>
        <w:numPr>
          <w:ilvl w:val="0"/>
          <w:numId w:val="13"/>
        </w:numPr>
        <w:spacing w:after="0" w:line="480" w:lineRule="auto"/>
        <w:rPr>
          <w:rFonts w:ascii="Times New Roman" w:hAnsi="Times New Roman" w:cs="Times New Roman"/>
          <w:sz w:val="24"/>
          <w:szCs w:val="24"/>
        </w:rPr>
      </w:pPr>
      <w:r w:rsidRPr="00B85226">
        <w:rPr>
          <w:rFonts w:ascii="Times New Roman" w:hAnsi="Times New Roman" w:cs="Times New Roman"/>
          <w:sz w:val="24"/>
          <w:szCs w:val="24"/>
        </w:rPr>
        <w:t>How do the study’s aims and theoretical underpinnings contribute to children’s status and positioning – both during the research process but in society more broadly?</w:t>
      </w:r>
    </w:p>
    <w:p w14:paraId="44FB0E6A" w14:textId="77777777" w:rsidR="00022532" w:rsidRPr="00B85226" w:rsidRDefault="00022532" w:rsidP="00022532">
      <w:pPr>
        <w:pStyle w:val="ListParagraph"/>
        <w:numPr>
          <w:ilvl w:val="0"/>
          <w:numId w:val="13"/>
        </w:numPr>
        <w:spacing w:after="0" w:line="480" w:lineRule="auto"/>
        <w:rPr>
          <w:rFonts w:ascii="Times New Roman" w:hAnsi="Times New Roman" w:cs="Times New Roman"/>
          <w:sz w:val="24"/>
          <w:szCs w:val="24"/>
        </w:rPr>
      </w:pPr>
      <w:r w:rsidRPr="00B85226">
        <w:rPr>
          <w:rFonts w:ascii="Times New Roman" w:hAnsi="Times New Roman" w:cs="Times New Roman"/>
          <w:sz w:val="24"/>
          <w:szCs w:val="24"/>
        </w:rPr>
        <w:t>How do our sampling processes encourage some young people’s opportunities to participate, whilst others are excluded?</w:t>
      </w:r>
    </w:p>
    <w:p w14:paraId="6E64D891" w14:textId="77777777" w:rsidR="00022532" w:rsidRPr="00B85226" w:rsidRDefault="00022532" w:rsidP="00022532">
      <w:pPr>
        <w:pStyle w:val="ListParagraph"/>
        <w:numPr>
          <w:ilvl w:val="0"/>
          <w:numId w:val="13"/>
        </w:numPr>
        <w:spacing w:after="0" w:line="480" w:lineRule="auto"/>
        <w:rPr>
          <w:rFonts w:ascii="Times New Roman" w:hAnsi="Times New Roman" w:cs="Times New Roman"/>
          <w:sz w:val="24"/>
          <w:szCs w:val="24"/>
        </w:rPr>
      </w:pPr>
      <w:r w:rsidRPr="00B85226">
        <w:rPr>
          <w:rFonts w:ascii="Times New Roman" w:hAnsi="Times New Roman" w:cs="Times New Roman"/>
          <w:sz w:val="24"/>
          <w:szCs w:val="24"/>
        </w:rPr>
        <w:t>How do our methods enable children to reveal, question, challenge and offer perspectives that run counter to what we think we know?  And how do we respond to such perspectives?  How do we encourage children’s dissent or refusal to participate?</w:t>
      </w:r>
    </w:p>
    <w:p w14:paraId="2DD51E46" w14:textId="77777777" w:rsidR="00022532" w:rsidRPr="00B85226" w:rsidRDefault="00022532" w:rsidP="00022532">
      <w:pPr>
        <w:pStyle w:val="ListParagraph"/>
        <w:numPr>
          <w:ilvl w:val="0"/>
          <w:numId w:val="13"/>
        </w:numPr>
        <w:spacing w:after="0" w:line="480" w:lineRule="auto"/>
        <w:rPr>
          <w:rFonts w:ascii="Times New Roman" w:hAnsi="Times New Roman" w:cs="Times New Roman"/>
          <w:sz w:val="24"/>
          <w:szCs w:val="24"/>
        </w:rPr>
      </w:pPr>
      <w:r w:rsidRPr="00B85226">
        <w:rPr>
          <w:rFonts w:ascii="Times New Roman" w:hAnsi="Times New Roman" w:cs="Times New Roman"/>
          <w:sz w:val="24"/>
          <w:szCs w:val="24"/>
        </w:rPr>
        <w:t xml:space="preserve">How can we involve children in the interpretation of meanings?  How do we decide what gets counted in the analysis, and what are the effects for children and understandings of childhood? </w:t>
      </w:r>
    </w:p>
    <w:p w14:paraId="3554CB23" w14:textId="6D44F3C8" w:rsidR="00EF0928" w:rsidRDefault="00EF0928" w:rsidP="009A1D02">
      <w:pPr>
        <w:spacing w:after="0" w:line="480" w:lineRule="auto"/>
        <w:rPr>
          <w:rFonts w:ascii="Times New Roman" w:hAnsi="Times New Roman" w:cs="Times New Roman"/>
          <w:sz w:val="24"/>
          <w:szCs w:val="24"/>
        </w:rPr>
      </w:pPr>
    </w:p>
    <w:p w14:paraId="2938A2EE" w14:textId="73214588" w:rsidR="00D97986" w:rsidRPr="009A1D02" w:rsidRDefault="00061063"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By developing critical reflexivity </w:t>
      </w:r>
      <w:r w:rsidR="00D97986" w:rsidRPr="009A1D02">
        <w:rPr>
          <w:rFonts w:ascii="Times New Roman" w:hAnsi="Times New Roman" w:cs="Times New Roman"/>
          <w:sz w:val="24"/>
          <w:szCs w:val="24"/>
        </w:rPr>
        <w:t xml:space="preserve">of our research processes, </w:t>
      </w:r>
      <w:r w:rsidRPr="009A1D02">
        <w:rPr>
          <w:rFonts w:ascii="Times New Roman" w:hAnsi="Times New Roman" w:cs="Times New Roman"/>
          <w:sz w:val="24"/>
          <w:szCs w:val="24"/>
        </w:rPr>
        <w:t xml:space="preserve">we </w:t>
      </w:r>
      <w:r w:rsidR="00022532" w:rsidRPr="0093327E">
        <w:rPr>
          <w:rFonts w:ascii="Times New Roman" w:hAnsi="Times New Roman" w:cs="Times New Roman"/>
          <w:sz w:val="24"/>
          <w:szCs w:val="24"/>
        </w:rPr>
        <w:t xml:space="preserve">can </w:t>
      </w:r>
      <w:r w:rsidRPr="009A1D02">
        <w:rPr>
          <w:rFonts w:ascii="Times New Roman" w:hAnsi="Times New Roman" w:cs="Times New Roman"/>
          <w:sz w:val="24"/>
          <w:szCs w:val="24"/>
        </w:rPr>
        <w:t xml:space="preserve">offer </w:t>
      </w:r>
      <w:r w:rsidR="00D97986" w:rsidRPr="009A1D02">
        <w:rPr>
          <w:rFonts w:ascii="Times New Roman" w:hAnsi="Times New Roman" w:cs="Times New Roman"/>
          <w:sz w:val="24"/>
          <w:szCs w:val="24"/>
        </w:rPr>
        <w:t>greater transparency about the nature of social relations guiding the production and legitimation of</w:t>
      </w:r>
      <w:r w:rsidRPr="009A1D02">
        <w:rPr>
          <w:rFonts w:ascii="Times New Roman" w:hAnsi="Times New Roman" w:cs="Times New Roman"/>
          <w:sz w:val="24"/>
          <w:szCs w:val="24"/>
        </w:rPr>
        <w:t xml:space="preserve"> some children’s</w:t>
      </w:r>
      <w:r w:rsidR="00D97986" w:rsidRPr="009A1D02">
        <w:rPr>
          <w:rFonts w:ascii="Times New Roman" w:hAnsi="Times New Roman" w:cs="Times New Roman"/>
          <w:sz w:val="24"/>
          <w:szCs w:val="24"/>
        </w:rPr>
        <w:t xml:space="preserve"> voices – including their situated</w:t>
      </w:r>
      <w:r w:rsidR="00EF27B9" w:rsidRPr="009A1D02">
        <w:rPr>
          <w:rFonts w:ascii="Times New Roman" w:hAnsi="Times New Roman" w:cs="Times New Roman"/>
          <w:sz w:val="24"/>
          <w:szCs w:val="24"/>
        </w:rPr>
        <w:t xml:space="preserve">, </w:t>
      </w:r>
      <w:r w:rsidR="0082658E" w:rsidRPr="009A1D02">
        <w:rPr>
          <w:rFonts w:ascii="Times New Roman" w:hAnsi="Times New Roman" w:cs="Times New Roman"/>
          <w:sz w:val="24"/>
          <w:szCs w:val="24"/>
        </w:rPr>
        <w:t>multi-layered</w:t>
      </w:r>
      <w:r w:rsidR="00D97986" w:rsidRPr="009A1D02">
        <w:rPr>
          <w:rFonts w:ascii="Times New Roman" w:hAnsi="Times New Roman" w:cs="Times New Roman"/>
          <w:sz w:val="24"/>
          <w:szCs w:val="24"/>
        </w:rPr>
        <w:t xml:space="preserve"> nature (</w:t>
      </w:r>
      <w:r w:rsidR="00EF27B9" w:rsidRPr="009A1D02">
        <w:rPr>
          <w:rFonts w:ascii="Times New Roman" w:hAnsi="Times New Roman" w:cs="Times New Roman"/>
          <w:sz w:val="24"/>
          <w:szCs w:val="24"/>
        </w:rPr>
        <w:t xml:space="preserve">Kraftl 2013, </w:t>
      </w:r>
      <w:r w:rsidR="00D97986" w:rsidRPr="009A1D02">
        <w:rPr>
          <w:rFonts w:ascii="Times New Roman" w:hAnsi="Times New Roman" w:cs="Times New Roman"/>
          <w:sz w:val="24"/>
          <w:szCs w:val="24"/>
        </w:rPr>
        <w:t xml:space="preserve">Davidson </w:t>
      </w:r>
      <w:r w:rsidR="00D97986" w:rsidRPr="009A1D02">
        <w:rPr>
          <w:rFonts w:ascii="Times New Roman" w:hAnsi="Times New Roman" w:cs="Times New Roman"/>
          <w:sz w:val="24"/>
          <w:szCs w:val="24"/>
        </w:rPr>
        <w:lastRenderedPageBreak/>
        <w:t xml:space="preserve">2017).  Crucially, we </w:t>
      </w:r>
      <w:r w:rsidR="0082658E" w:rsidRPr="009A1D02">
        <w:rPr>
          <w:rFonts w:ascii="Times New Roman" w:hAnsi="Times New Roman" w:cs="Times New Roman"/>
          <w:sz w:val="24"/>
          <w:szCs w:val="24"/>
        </w:rPr>
        <w:t xml:space="preserve">underscore the importance of recognising and understanding the effects of children’s positionality within the research process – including how this positionality enables (or not) different perspectives to emerge </w:t>
      </w:r>
      <w:r w:rsidR="00B14391" w:rsidRPr="009A1D02">
        <w:rPr>
          <w:rFonts w:ascii="Times New Roman" w:hAnsi="Times New Roman" w:cs="Times New Roman"/>
          <w:sz w:val="24"/>
          <w:szCs w:val="24"/>
        </w:rPr>
        <w:t xml:space="preserve">and </w:t>
      </w:r>
      <w:r w:rsidR="0082658E" w:rsidRPr="009A1D02">
        <w:rPr>
          <w:rFonts w:ascii="Times New Roman" w:hAnsi="Times New Roman" w:cs="Times New Roman"/>
          <w:sz w:val="24"/>
          <w:szCs w:val="24"/>
        </w:rPr>
        <w:t xml:space="preserve">the extent to which they are taken seriously.  Affording children’s agency through research demands greater criticality </w:t>
      </w:r>
      <w:r w:rsidR="001C4FB3">
        <w:rPr>
          <w:rFonts w:ascii="Times New Roman" w:hAnsi="Times New Roman" w:cs="Times New Roman"/>
          <w:sz w:val="24"/>
          <w:szCs w:val="24"/>
        </w:rPr>
        <w:t>including attention towards</w:t>
      </w:r>
      <w:r w:rsidR="0082658E" w:rsidRPr="009A1D02">
        <w:rPr>
          <w:rFonts w:ascii="Times New Roman" w:hAnsi="Times New Roman" w:cs="Times New Roman"/>
          <w:sz w:val="24"/>
          <w:szCs w:val="24"/>
        </w:rPr>
        <w:t xml:space="preserve"> how divergent ‘voices’ are interpreted and understood within broader discourses of childhood</w:t>
      </w:r>
      <w:r w:rsidR="00D97986" w:rsidRPr="009A1D02">
        <w:rPr>
          <w:rFonts w:ascii="Times New Roman" w:hAnsi="Times New Roman" w:cs="Times New Roman"/>
          <w:sz w:val="24"/>
          <w:szCs w:val="24"/>
        </w:rPr>
        <w:t>.  In particular, as adult researchers we need to be in tune to the ways in which our methodological and interpretive decision-making produces and validates (some) children’s voices and in particular ways (Alldred and Burman 2005)</w:t>
      </w:r>
      <w:r w:rsidR="001E7B23" w:rsidRPr="009A1D02">
        <w:rPr>
          <w:rFonts w:ascii="Times New Roman" w:hAnsi="Times New Roman" w:cs="Times New Roman"/>
          <w:sz w:val="24"/>
          <w:szCs w:val="24"/>
        </w:rPr>
        <w:t xml:space="preserve"> – including possibilities to reproduce existing social inequities</w:t>
      </w:r>
      <w:r w:rsidR="00022532">
        <w:rPr>
          <w:rFonts w:ascii="Times New Roman" w:hAnsi="Times New Roman" w:cs="Times New Roman"/>
          <w:sz w:val="24"/>
          <w:szCs w:val="24"/>
        </w:rPr>
        <w:t xml:space="preserve">.  </w:t>
      </w:r>
      <w:r w:rsidR="00D97986" w:rsidRPr="009A1D02">
        <w:rPr>
          <w:rFonts w:ascii="Times New Roman" w:hAnsi="Times New Roman" w:cs="Times New Roman"/>
          <w:sz w:val="24"/>
          <w:szCs w:val="24"/>
        </w:rPr>
        <w:t>Without such criticality, opportunities for children’s voices to</w:t>
      </w:r>
      <w:r w:rsidR="001E7B23" w:rsidRPr="009A1D02">
        <w:rPr>
          <w:rFonts w:ascii="Times New Roman" w:hAnsi="Times New Roman" w:cs="Times New Roman"/>
          <w:sz w:val="24"/>
          <w:szCs w:val="24"/>
        </w:rPr>
        <w:t xml:space="preserve"> meaningfully</w:t>
      </w:r>
      <w:r w:rsidR="00D97986" w:rsidRPr="009A1D02">
        <w:rPr>
          <w:rFonts w:ascii="Times New Roman" w:hAnsi="Times New Roman" w:cs="Times New Roman"/>
          <w:sz w:val="24"/>
          <w:szCs w:val="24"/>
        </w:rPr>
        <w:t xml:space="preserve"> inform health agendas will remain dependent upon the ways in adults’ privilege some </w:t>
      </w:r>
      <w:r w:rsidR="001E7B23" w:rsidRPr="009A1D02">
        <w:rPr>
          <w:rFonts w:ascii="Times New Roman" w:hAnsi="Times New Roman" w:cs="Times New Roman"/>
          <w:sz w:val="24"/>
          <w:szCs w:val="24"/>
        </w:rPr>
        <w:t xml:space="preserve">children’s </w:t>
      </w:r>
      <w:r w:rsidR="00D97986" w:rsidRPr="009A1D02">
        <w:rPr>
          <w:rFonts w:ascii="Times New Roman" w:hAnsi="Times New Roman" w:cs="Times New Roman"/>
          <w:sz w:val="24"/>
          <w:szCs w:val="24"/>
        </w:rPr>
        <w:t>perspectives as ‘meaningful’, ‘appropriate’ or ‘correct’ voices on health.</w:t>
      </w:r>
    </w:p>
    <w:p w14:paraId="02A0E689" w14:textId="0EDF0EE7" w:rsidR="00B14391" w:rsidRDefault="00B14391" w:rsidP="009A1D02">
      <w:pPr>
        <w:spacing w:after="0" w:line="480" w:lineRule="auto"/>
        <w:rPr>
          <w:rFonts w:ascii="Times New Roman" w:hAnsi="Times New Roman" w:cs="Times New Roman"/>
          <w:sz w:val="24"/>
          <w:szCs w:val="24"/>
        </w:rPr>
      </w:pPr>
    </w:p>
    <w:p w14:paraId="1A71D459" w14:textId="77777777" w:rsidR="00022532" w:rsidRDefault="00022532" w:rsidP="009A1D02">
      <w:pPr>
        <w:spacing w:after="0" w:line="480" w:lineRule="auto"/>
        <w:rPr>
          <w:rFonts w:ascii="Times New Roman" w:hAnsi="Times New Roman" w:cs="Times New Roman"/>
          <w:b/>
          <w:sz w:val="24"/>
          <w:szCs w:val="24"/>
        </w:rPr>
      </w:pPr>
    </w:p>
    <w:p w14:paraId="13B9A99E" w14:textId="33A6A0C1" w:rsidR="00C56825" w:rsidRPr="009A1D02" w:rsidRDefault="00C56825" w:rsidP="009A1D02">
      <w:pPr>
        <w:spacing w:after="0" w:line="480" w:lineRule="auto"/>
        <w:rPr>
          <w:rFonts w:ascii="Times New Roman" w:hAnsi="Times New Roman" w:cs="Times New Roman"/>
          <w:b/>
          <w:sz w:val="24"/>
          <w:szCs w:val="24"/>
        </w:rPr>
      </w:pPr>
      <w:r w:rsidRPr="009A1D02">
        <w:rPr>
          <w:rFonts w:ascii="Times New Roman" w:hAnsi="Times New Roman" w:cs="Times New Roman"/>
          <w:b/>
          <w:sz w:val="24"/>
          <w:szCs w:val="24"/>
        </w:rPr>
        <w:t>References</w:t>
      </w:r>
    </w:p>
    <w:p w14:paraId="1201A2C0" w14:textId="7921F211" w:rsidR="002E5A69" w:rsidRPr="009A1D02" w:rsidRDefault="002E5A69"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Alderson, P. (2001). Research by children: rights and methods. </w:t>
      </w:r>
      <w:r w:rsidRPr="009A1D02">
        <w:rPr>
          <w:rFonts w:ascii="Times New Roman" w:hAnsi="Times New Roman" w:cs="Times New Roman"/>
          <w:i/>
          <w:sz w:val="24"/>
          <w:szCs w:val="24"/>
        </w:rPr>
        <w:t xml:space="preserve">International Journal of Social Research Methodology: Theory and Practice, </w:t>
      </w:r>
      <w:r w:rsidRPr="009A1D02">
        <w:rPr>
          <w:rFonts w:ascii="Times New Roman" w:hAnsi="Times New Roman" w:cs="Times New Roman"/>
          <w:sz w:val="24"/>
          <w:szCs w:val="24"/>
        </w:rPr>
        <w:t xml:space="preserve">4(2), 139-153. </w:t>
      </w:r>
    </w:p>
    <w:p w14:paraId="7E295E56" w14:textId="77777777" w:rsidR="002E5A69" w:rsidRPr="009A1D02" w:rsidRDefault="002E5A69" w:rsidP="009A1D02">
      <w:pPr>
        <w:spacing w:after="0" w:line="480" w:lineRule="auto"/>
        <w:rPr>
          <w:rFonts w:ascii="Times New Roman" w:hAnsi="Times New Roman" w:cs="Times New Roman"/>
          <w:sz w:val="24"/>
          <w:szCs w:val="24"/>
        </w:rPr>
      </w:pPr>
    </w:p>
    <w:p w14:paraId="17F6E11B" w14:textId="7897DE81" w:rsidR="0048104F" w:rsidRPr="009A1D02" w:rsidRDefault="0048104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Alldred, P. (1998). Representing voices in ethnography and discourse analysis.  In J. Ribbens </w:t>
      </w:r>
      <w:r w:rsidR="002A1435" w:rsidRPr="009A1D02">
        <w:rPr>
          <w:rFonts w:ascii="Times New Roman" w:hAnsi="Times New Roman" w:cs="Times New Roman"/>
          <w:sz w:val="24"/>
          <w:szCs w:val="24"/>
        </w:rPr>
        <w:t xml:space="preserve">and </w:t>
      </w:r>
      <w:r w:rsidRPr="009A1D02">
        <w:rPr>
          <w:rFonts w:ascii="Times New Roman" w:hAnsi="Times New Roman" w:cs="Times New Roman"/>
          <w:sz w:val="24"/>
          <w:szCs w:val="24"/>
        </w:rPr>
        <w:t xml:space="preserve">R. Edwards (eds). </w:t>
      </w:r>
      <w:r w:rsidRPr="009A1D02">
        <w:rPr>
          <w:rFonts w:ascii="Times New Roman" w:hAnsi="Times New Roman" w:cs="Times New Roman"/>
          <w:i/>
          <w:sz w:val="24"/>
          <w:szCs w:val="24"/>
        </w:rPr>
        <w:t xml:space="preserve">Feminist Dilemmas in Qualitative Research: Public Knowledge and Private Lives. </w:t>
      </w:r>
      <w:r w:rsidRPr="009A1D02">
        <w:rPr>
          <w:rFonts w:ascii="Times New Roman" w:hAnsi="Times New Roman" w:cs="Times New Roman"/>
          <w:sz w:val="24"/>
          <w:szCs w:val="24"/>
        </w:rPr>
        <w:t>London: Sage. pp. 147-170.</w:t>
      </w:r>
    </w:p>
    <w:p w14:paraId="5B70C8A8" w14:textId="24387251" w:rsidR="0048104F" w:rsidRPr="009A1D02" w:rsidRDefault="0048104F" w:rsidP="009A1D02">
      <w:pPr>
        <w:spacing w:after="0" w:line="480" w:lineRule="auto"/>
        <w:rPr>
          <w:rFonts w:ascii="Times New Roman" w:hAnsi="Times New Roman" w:cs="Times New Roman"/>
          <w:sz w:val="24"/>
          <w:szCs w:val="24"/>
        </w:rPr>
      </w:pPr>
    </w:p>
    <w:p w14:paraId="248663F8" w14:textId="1E88CC76" w:rsidR="0048104F" w:rsidRPr="009A1D02" w:rsidRDefault="0048104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Alldred, P. and Burman, E. (2005). Analysing children’s accounts using discourse analysis.  In S. Greene and D. Hogan (eds). </w:t>
      </w:r>
      <w:r w:rsidRPr="009A1D02">
        <w:rPr>
          <w:rFonts w:ascii="Times New Roman" w:hAnsi="Times New Roman" w:cs="Times New Roman"/>
          <w:i/>
          <w:sz w:val="24"/>
          <w:szCs w:val="24"/>
        </w:rPr>
        <w:t xml:space="preserve">Researching Children’s Experience: Approaches and Methods. </w:t>
      </w:r>
      <w:r w:rsidRPr="009A1D02">
        <w:rPr>
          <w:rFonts w:ascii="Times New Roman" w:hAnsi="Times New Roman" w:cs="Times New Roman"/>
          <w:sz w:val="24"/>
          <w:szCs w:val="24"/>
        </w:rPr>
        <w:t xml:space="preserve">London: Sage. pp. 175-198. </w:t>
      </w:r>
    </w:p>
    <w:p w14:paraId="01188B76" w14:textId="657F1184" w:rsidR="00227DE6" w:rsidRPr="009A1D02" w:rsidRDefault="00227DE6" w:rsidP="009A1D02">
      <w:pPr>
        <w:spacing w:after="0" w:line="480" w:lineRule="auto"/>
        <w:rPr>
          <w:rFonts w:ascii="Times New Roman" w:hAnsi="Times New Roman" w:cs="Times New Roman"/>
          <w:sz w:val="24"/>
          <w:szCs w:val="24"/>
        </w:rPr>
      </w:pPr>
    </w:p>
    <w:p w14:paraId="56CFD8AE" w14:textId="088B08E4" w:rsidR="00227DE6" w:rsidRPr="009A1D02" w:rsidRDefault="00227DE6"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Allen, L. (2007). Denying the sexual subject: schools’ regulation of student sexuality. </w:t>
      </w:r>
      <w:r w:rsidRPr="009A1D02">
        <w:rPr>
          <w:rFonts w:ascii="Times New Roman" w:hAnsi="Times New Roman" w:cs="Times New Roman"/>
          <w:i/>
          <w:sz w:val="24"/>
          <w:szCs w:val="24"/>
        </w:rPr>
        <w:t xml:space="preserve">British Educational Research Journal, </w:t>
      </w:r>
      <w:r w:rsidRPr="009A1D02">
        <w:rPr>
          <w:rFonts w:ascii="Times New Roman" w:hAnsi="Times New Roman" w:cs="Times New Roman"/>
          <w:sz w:val="24"/>
          <w:szCs w:val="24"/>
        </w:rPr>
        <w:t>33(2), 221-234.</w:t>
      </w:r>
    </w:p>
    <w:p w14:paraId="58E0C3D4" w14:textId="5AF1B46E" w:rsidR="00227DE6" w:rsidRPr="009A1D02" w:rsidRDefault="00227DE6" w:rsidP="009A1D02">
      <w:pPr>
        <w:spacing w:after="0" w:line="480" w:lineRule="auto"/>
        <w:rPr>
          <w:rFonts w:ascii="Times New Roman" w:hAnsi="Times New Roman" w:cs="Times New Roman"/>
          <w:sz w:val="24"/>
          <w:szCs w:val="24"/>
        </w:rPr>
      </w:pPr>
    </w:p>
    <w:p w14:paraId="05A3D334" w14:textId="4FC86812" w:rsidR="00227DE6" w:rsidRPr="009A1D02" w:rsidRDefault="00227DE6"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Allen, L. (2008). Young people’s ‘agency’ in sexuality research using visual methods. </w:t>
      </w:r>
      <w:r w:rsidRPr="009A1D02">
        <w:rPr>
          <w:rFonts w:ascii="Times New Roman" w:hAnsi="Times New Roman" w:cs="Times New Roman"/>
          <w:i/>
          <w:sz w:val="24"/>
          <w:szCs w:val="24"/>
        </w:rPr>
        <w:t xml:space="preserve">Journal of Youth Studies, </w:t>
      </w:r>
      <w:r w:rsidRPr="009A1D02">
        <w:rPr>
          <w:rFonts w:ascii="Times New Roman" w:hAnsi="Times New Roman" w:cs="Times New Roman"/>
          <w:sz w:val="24"/>
          <w:szCs w:val="24"/>
        </w:rPr>
        <w:t>11(6), 565-577.</w:t>
      </w:r>
    </w:p>
    <w:p w14:paraId="6FEB7A6B" w14:textId="77777777" w:rsidR="0048104F" w:rsidRPr="009A1D02" w:rsidRDefault="0048104F" w:rsidP="009A1D02">
      <w:pPr>
        <w:spacing w:after="0" w:line="480" w:lineRule="auto"/>
        <w:rPr>
          <w:rFonts w:ascii="Times New Roman" w:hAnsi="Times New Roman" w:cs="Times New Roman"/>
          <w:sz w:val="24"/>
          <w:szCs w:val="24"/>
        </w:rPr>
      </w:pPr>
    </w:p>
    <w:p w14:paraId="5FE3DD68" w14:textId="2284C897" w:rsidR="009C130F" w:rsidRPr="009A1D02" w:rsidRDefault="009C130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Bate, J., Ranasinghe, N., Ling, R., Preston, J., Nightingale, R. and Denegri, S.</w:t>
      </w:r>
      <w:r w:rsidR="002A1435" w:rsidRPr="009A1D02">
        <w:rPr>
          <w:rFonts w:ascii="Times New Roman" w:hAnsi="Times New Roman" w:cs="Times New Roman"/>
          <w:sz w:val="24"/>
          <w:szCs w:val="24"/>
        </w:rPr>
        <w:t xml:space="preserve"> (</w:t>
      </w:r>
      <w:r w:rsidRPr="009A1D02">
        <w:rPr>
          <w:rFonts w:ascii="Times New Roman" w:hAnsi="Times New Roman" w:cs="Times New Roman"/>
          <w:sz w:val="24"/>
          <w:szCs w:val="24"/>
        </w:rPr>
        <w:t>2016</w:t>
      </w:r>
      <w:r w:rsidR="002A1435" w:rsidRPr="009A1D02">
        <w:rPr>
          <w:rFonts w:ascii="Times New Roman" w:hAnsi="Times New Roman" w:cs="Times New Roman"/>
          <w:sz w:val="24"/>
          <w:szCs w:val="24"/>
        </w:rPr>
        <w:t>)</w:t>
      </w:r>
      <w:r w:rsidRPr="009A1D02">
        <w:rPr>
          <w:rFonts w:ascii="Times New Roman" w:hAnsi="Times New Roman" w:cs="Times New Roman"/>
          <w:sz w:val="24"/>
          <w:szCs w:val="24"/>
        </w:rPr>
        <w:t xml:space="preserve">. Public and patient involvement in paediatric research. </w:t>
      </w:r>
      <w:r w:rsidRPr="009A1D02">
        <w:rPr>
          <w:rFonts w:ascii="Times New Roman" w:hAnsi="Times New Roman" w:cs="Times New Roman"/>
          <w:i/>
          <w:iCs/>
          <w:sz w:val="24"/>
          <w:szCs w:val="24"/>
        </w:rPr>
        <w:t>Archives of Disease in Childhood-Education and Practice</w:t>
      </w:r>
      <w:r w:rsidRPr="009A1D02">
        <w:rPr>
          <w:rFonts w:ascii="Times New Roman" w:hAnsi="Times New Roman" w:cs="Times New Roman"/>
          <w:sz w:val="24"/>
          <w:szCs w:val="24"/>
        </w:rPr>
        <w:t>, 101(3),</w:t>
      </w:r>
      <w:r w:rsidR="002A1435" w:rsidRPr="009A1D02">
        <w:rPr>
          <w:rFonts w:ascii="Times New Roman" w:hAnsi="Times New Roman" w:cs="Times New Roman"/>
          <w:sz w:val="24"/>
          <w:szCs w:val="24"/>
        </w:rPr>
        <w:t xml:space="preserve"> </w:t>
      </w:r>
      <w:r w:rsidRPr="009A1D02">
        <w:rPr>
          <w:rFonts w:ascii="Times New Roman" w:hAnsi="Times New Roman" w:cs="Times New Roman"/>
          <w:sz w:val="24"/>
          <w:szCs w:val="24"/>
        </w:rPr>
        <w:t>158-161.</w:t>
      </w:r>
    </w:p>
    <w:p w14:paraId="41FD95EA" w14:textId="77777777" w:rsidR="009C130F" w:rsidRPr="009A1D02" w:rsidRDefault="009C130F" w:rsidP="009A1D02">
      <w:pPr>
        <w:spacing w:after="0" w:line="480" w:lineRule="auto"/>
        <w:rPr>
          <w:rFonts w:ascii="Times New Roman" w:hAnsi="Times New Roman" w:cs="Times New Roman"/>
          <w:sz w:val="24"/>
          <w:szCs w:val="24"/>
        </w:rPr>
      </w:pPr>
    </w:p>
    <w:p w14:paraId="37BDD9E4" w14:textId="6ABBCEE8" w:rsidR="00C3771C" w:rsidRPr="009A1D02" w:rsidRDefault="00C3771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Belford, </w:t>
      </w:r>
      <w:r w:rsidR="00E62043" w:rsidRPr="009A1D02">
        <w:rPr>
          <w:rFonts w:ascii="Times New Roman" w:hAnsi="Times New Roman" w:cs="Times New Roman"/>
          <w:sz w:val="24"/>
          <w:szCs w:val="24"/>
        </w:rPr>
        <w:t xml:space="preserve">N. and Lahiri-Roy, R. (2018). Negotiated voices: reflections on educational experiences and identity by two transnational migrant women. </w:t>
      </w:r>
      <w:r w:rsidR="00E62043" w:rsidRPr="009A1D02">
        <w:rPr>
          <w:rFonts w:ascii="Times New Roman" w:hAnsi="Times New Roman" w:cs="Times New Roman"/>
          <w:i/>
          <w:sz w:val="24"/>
          <w:szCs w:val="24"/>
        </w:rPr>
        <w:t xml:space="preserve">Women’s Studies International Forum, </w:t>
      </w:r>
      <w:r w:rsidR="00E62043" w:rsidRPr="009A1D02">
        <w:rPr>
          <w:rFonts w:ascii="Times New Roman" w:hAnsi="Times New Roman" w:cs="Times New Roman"/>
          <w:sz w:val="24"/>
          <w:szCs w:val="24"/>
        </w:rPr>
        <w:t>70: 24-31.</w:t>
      </w:r>
    </w:p>
    <w:p w14:paraId="4F0E44A0" w14:textId="77777777" w:rsidR="00C3771C" w:rsidRPr="009A1D02" w:rsidRDefault="00C3771C" w:rsidP="009A1D02">
      <w:pPr>
        <w:spacing w:after="0" w:line="480" w:lineRule="auto"/>
        <w:rPr>
          <w:rFonts w:ascii="Times New Roman" w:hAnsi="Times New Roman" w:cs="Times New Roman"/>
          <w:sz w:val="24"/>
          <w:szCs w:val="24"/>
        </w:rPr>
      </w:pPr>
    </w:p>
    <w:p w14:paraId="1C70B668" w14:textId="55A9DAB9" w:rsidR="009C130F" w:rsidRPr="009A1D02" w:rsidRDefault="009C130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Bissell, P., Thompson, J.</w:t>
      </w:r>
      <w:r w:rsidR="002A1435" w:rsidRPr="009A1D02">
        <w:rPr>
          <w:rFonts w:ascii="Times New Roman" w:hAnsi="Times New Roman" w:cs="Times New Roman"/>
          <w:sz w:val="24"/>
          <w:szCs w:val="24"/>
        </w:rPr>
        <w:t xml:space="preserve"> and </w:t>
      </w:r>
      <w:r w:rsidRPr="009A1D02">
        <w:rPr>
          <w:rFonts w:ascii="Times New Roman" w:hAnsi="Times New Roman" w:cs="Times New Roman"/>
          <w:sz w:val="24"/>
          <w:szCs w:val="24"/>
        </w:rPr>
        <w:t>Gibson, B. (2018)</w:t>
      </w:r>
      <w:r w:rsidR="002A1435"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Exploring Difference or Just Watching the Experts at Work? Interrogating Patient and Public Involvement (PPI) in a Cancer Research Setting Using the Work of Jurgen Habermas. </w:t>
      </w:r>
      <w:r w:rsidRPr="009A1D02">
        <w:rPr>
          <w:rFonts w:ascii="Times New Roman" w:hAnsi="Times New Roman" w:cs="Times New Roman"/>
          <w:i/>
          <w:iCs/>
          <w:sz w:val="24"/>
          <w:szCs w:val="24"/>
        </w:rPr>
        <w:t>Sociology</w:t>
      </w:r>
      <w:r w:rsidR="002A1435" w:rsidRPr="009A1D02">
        <w:rPr>
          <w:rFonts w:ascii="Times New Roman" w:hAnsi="Times New Roman" w:cs="Times New Roman"/>
          <w:sz w:val="24"/>
          <w:szCs w:val="24"/>
        </w:rPr>
        <w:t>, 52 (</w:t>
      </w:r>
      <w:r w:rsidR="00736DF9" w:rsidRPr="009A1D02">
        <w:rPr>
          <w:rFonts w:ascii="Times New Roman" w:hAnsi="Times New Roman" w:cs="Times New Roman"/>
          <w:sz w:val="24"/>
          <w:szCs w:val="24"/>
        </w:rPr>
        <w:t>6), 1200-1216.</w:t>
      </w:r>
    </w:p>
    <w:p w14:paraId="716DEE08" w14:textId="4F6C6E47" w:rsidR="007B0405" w:rsidRDefault="007B0405" w:rsidP="009A1D02">
      <w:pPr>
        <w:spacing w:after="0" w:line="480" w:lineRule="auto"/>
        <w:rPr>
          <w:rFonts w:ascii="Times New Roman" w:hAnsi="Times New Roman" w:cs="Times New Roman"/>
          <w:sz w:val="24"/>
          <w:szCs w:val="24"/>
        </w:rPr>
      </w:pPr>
    </w:p>
    <w:p w14:paraId="10ED4859" w14:textId="0ED165F2" w:rsidR="00C244DD" w:rsidRPr="009A1D02" w:rsidRDefault="007B0405" w:rsidP="009A1D02">
      <w:pPr>
        <w:spacing w:after="0" w:line="480" w:lineRule="auto"/>
        <w:rPr>
          <w:rFonts w:ascii="Times New Roman" w:hAnsi="Times New Roman" w:cs="Times New Roman"/>
          <w:sz w:val="24"/>
          <w:szCs w:val="24"/>
        </w:rPr>
      </w:pPr>
      <w:r>
        <w:rPr>
          <w:rFonts w:ascii="Times New Roman" w:hAnsi="Times New Roman" w:cs="Times New Roman"/>
          <w:sz w:val="24"/>
          <w:szCs w:val="24"/>
        </w:rPr>
        <w:t>B</w:t>
      </w:r>
      <w:r w:rsidR="00C244DD" w:rsidRPr="009A1D02">
        <w:rPr>
          <w:rFonts w:ascii="Times New Roman" w:hAnsi="Times New Roman" w:cs="Times New Roman"/>
          <w:sz w:val="24"/>
          <w:szCs w:val="24"/>
        </w:rPr>
        <w:t xml:space="preserve">rady, G., Lowe, P. and Lauritzen, S.O. (2015). Connecting a sociology of childhood perspective with the study of child health, illness and wellbeing: introduction. In G. Brady, P. Lowe and S.O. Lauritzen (eds). </w:t>
      </w:r>
      <w:r w:rsidR="00C244DD" w:rsidRPr="009A1D02">
        <w:rPr>
          <w:rFonts w:ascii="Times New Roman" w:hAnsi="Times New Roman" w:cs="Times New Roman"/>
          <w:i/>
          <w:sz w:val="24"/>
          <w:szCs w:val="24"/>
        </w:rPr>
        <w:t xml:space="preserve">Children, Health and Wellbeing: Policy Debates and Lived Experience. </w:t>
      </w:r>
      <w:r w:rsidR="00C244DD" w:rsidRPr="009A1D02">
        <w:rPr>
          <w:rFonts w:ascii="Times New Roman" w:hAnsi="Times New Roman" w:cs="Times New Roman"/>
          <w:sz w:val="24"/>
          <w:szCs w:val="24"/>
        </w:rPr>
        <w:t>Chichester: Wiley-Blackwell. p. 1-12.</w:t>
      </w:r>
    </w:p>
    <w:p w14:paraId="001F32E1" w14:textId="77777777" w:rsidR="00C244DD" w:rsidRPr="009A1D02" w:rsidRDefault="00C244DD" w:rsidP="009A1D02">
      <w:pPr>
        <w:spacing w:after="0" w:line="480" w:lineRule="auto"/>
        <w:rPr>
          <w:rFonts w:ascii="Times New Roman" w:hAnsi="Times New Roman" w:cs="Times New Roman"/>
          <w:sz w:val="24"/>
          <w:szCs w:val="24"/>
        </w:rPr>
      </w:pPr>
    </w:p>
    <w:p w14:paraId="77A114CC" w14:textId="214B9147" w:rsidR="00D32E72" w:rsidRPr="009A1D02" w:rsidRDefault="00D32E72"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Can, E. and Göksenin</w:t>
      </w:r>
      <w:r w:rsidR="00736DF9" w:rsidRPr="009A1D02">
        <w:rPr>
          <w:rFonts w:ascii="Times New Roman" w:hAnsi="Times New Roman" w:cs="Times New Roman"/>
          <w:sz w:val="24"/>
          <w:szCs w:val="24"/>
        </w:rPr>
        <w:t>,</w:t>
      </w:r>
      <w:r w:rsidRPr="009A1D02">
        <w:rPr>
          <w:rFonts w:ascii="Times New Roman" w:hAnsi="Times New Roman" w:cs="Times New Roman"/>
          <w:sz w:val="24"/>
          <w:szCs w:val="24"/>
        </w:rPr>
        <w:t xml:space="preserve"> I. (2017). Having a voice, having a choice: </w:t>
      </w:r>
      <w:r w:rsidR="00736DF9" w:rsidRPr="009A1D02">
        <w:rPr>
          <w:rFonts w:ascii="Times New Roman" w:hAnsi="Times New Roman" w:cs="Times New Roman"/>
          <w:sz w:val="24"/>
          <w:szCs w:val="24"/>
        </w:rPr>
        <w:t>c</w:t>
      </w:r>
      <w:r w:rsidRPr="009A1D02">
        <w:rPr>
          <w:rFonts w:ascii="Times New Roman" w:hAnsi="Times New Roman" w:cs="Times New Roman"/>
          <w:sz w:val="24"/>
          <w:szCs w:val="24"/>
        </w:rPr>
        <w:t xml:space="preserve">hildren’s participation in educational space design. </w:t>
      </w:r>
      <w:r w:rsidRPr="009A1D02">
        <w:rPr>
          <w:rFonts w:ascii="Times New Roman" w:hAnsi="Times New Roman" w:cs="Times New Roman"/>
          <w:i/>
          <w:sz w:val="24"/>
          <w:szCs w:val="24"/>
        </w:rPr>
        <w:t xml:space="preserve">The Design Journal, </w:t>
      </w:r>
      <w:r w:rsidRPr="009A1D02">
        <w:rPr>
          <w:rFonts w:ascii="Times New Roman" w:hAnsi="Times New Roman" w:cs="Times New Roman"/>
          <w:sz w:val="24"/>
          <w:szCs w:val="24"/>
        </w:rPr>
        <w:t>20(1), S3238-S3251.</w:t>
      </w:r>
    </w:p>
    <w:p w14:paraId="1986D5AB" w14:textId="46F91919" w:rsidR="006D41BF" w:rsidRPr="009A1D02" w:rsidRDefault="006D41BF" w:rsidP="009A1D02">
      <w:pPr>
        <w:spacing w:after="0" w:line="480" w:lineRule="auto"/>
        <w:rPr>
          <w:rFonts w:ascii="Times New Roman" w:hAnsi="Times New Roman" w:cs="Times New Roman"/>
          <w:sz w:val="24"/>
          <w:szCs w:val="24"/>
        </w:rPr>
      </w:pPr>
    </w:p>
    <w:p w14:paraId="5D44BE1B" w14:textId="611BA510" w:rsidR="006D41BF" w:rsidRPr="009A1D02" w:rsidRDefault="006D41B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Chang, B. (2013). Voice of the voiceless? Multi-ethnic student voices in critical approaches to race, pedagogy, literacy and agency. </w:t>
      </w:r>
      <w:r w:rsidRPr="009A1D02">
        <w:rPr>
          <w:rFonts w:ascii="Times New Roman" w:hAnsi="Times New Roman" w:cs="Times New Roman"/>
          <w:i/>
          <w:sz w:val="24"/>
          <w:szCs w:val="24"/>
        </w:rPr>
        <w:t xml:space="preserve">Linguistics and Education, </w:t>
      </w:r>
      <w:r w:rsidRPr="009A1D02">
        <w:rPr>
          <w:rFonts w:ascii="Times New Roman" w:hAnsi="Times New Roman" w:cs="Times New Roman"/>
          <w:sz w:val="24"/>
          <w:szCs w:val="24"/>
        </w:rPr>
        <w:t>24(3), 348-360.</w:t>
      </w:r>
    </w:p>
    <w:p w14:paraId="0FB709EA" w14:textId="474AFB5F" w:rsidR="00A21BD2" w:rsidRPr="009A1D02" w:rsidRDefault="00A21BD2" w:rsidP="009A1D02">
      <w:pPr>
        <w:spacing w:after="0" w:line="480" w:lineRule="auto"/>
        <w:rPr>
          <w:rFonts w:ascii="Times New Roman" w:hAnsi="Times New Roman" w:cs="Times New Roman"/>
          <w:sz w:val="24"/>
          <w:szCs w:val="24"/>
        </w:rPr>
      </w:pPr>
    </w:p>
    <w:p w14:paraId="229A49D9" w14:textId="1120162D" w:rsidR="00A21BD2" w:rsidRPr="009A1D02" w:rsidRDefault="00A21BD2"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Chapman, M.V., Wall, A., Barth, R.P. and National Survey of Child and Adolescent Well-Being Research Group. (2010). Children’s voices: the perceptions of children in foster care. </w:t>
      </w:r>
      <w:r w:rsidRPr="009A1D02">
        <w:rPr>
          <w:rFonts w:ascii="Times New Roman" w:hAnsi="Times New Roman" w:cs="Times New Roman"/>
          <w:i/>
          <w:sz w:val="24"/>
          <w:szCs w:val="24"/>
        </w:rPr>
        <w:t xml:space="preserve">American Journal of Orthopsychiatry, </w:t>
      </w:r>
      <w:r w:rsidRPr="009A1D02">
        <w:rPr>
          <w:rFonts w:ascii="Times New Roman" w:hAnsi="Times New Roman" w:cs="Times New Roman"/>
          <w:sz w:val="24"/>
          <w:szCs w:val="24"/>
        </w:rPr>
        <w:t>74(3), 293-304.</w:t>
      </w:r>
    </w:p>
    <w:p w14:paraId="16FF88ED" w14:textId="411AA111" w:rsidR="00B9021F" w:rsidRPr="009A1D02" w:rsidRDefault="00B9021F" w:rsidP="009A1D02">
      <w:pPr>
        <w:spacing w:after="0" w:line="480" w:lineRule="auto"/>
        <w:rPr>
          <w:rFonts w:ascii="Times New Roman" w:hAnsi="Times New Roman" w:cs="Times New Roman"/>
          <w:sz w:val="24"/>
          <w:szCs w:val="24"/>
        </w:rPr>
      </w:pPr>
    </w:p>
    <w:p w14:paraId="0477CCD5" w14:textId="6B110517" w:rsidR="00D332E8" w:rsidRPr="009A1D02" w:rsidRDefault="00B9021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Chawa, E., Deszcz-Tryhubczak, J. and Kowalska, K. (2018). Children’s voices in the Polish Canon wars: participatory research in action. </w:t>
      </w:r>
      <w:r w:rsidRPr="009A1D02">
        <w:rPr>
          <w:rFonts w:ascii="Times New Roman" w:hAnsi="Times New Roman" w:cs="Times New Roman"/>
          <w:i/>
          <w:sz w:val="24"/>
          <w:szCs w:val="24"/>
        </w:rPr>
        <w:t xml:space="preserve">International Research in Children’s Literature, </w:t>
      </w:r>
      <w:r w:rsidRPr="009A1D02">
        <w:rPr>
          <w:rFonts w:ascii="Times New Roman" w:hAnsi="Times New Roman" w:cs="Times New Roman"/>
          <w:sz w:val="24"/>
          <w:szCs w:val="24"/>
        </w:rPr>
        <w:t>11(2), 111-131.</w:t>
      </w:r>
    </w:p>
    <w:p w14:paraId="06FD3B52" w14:textId="77777777" w:rsidR="00736DF9" w:rsidRPr="009A1D02" w:rsidRDefault="00736DF9" w:rsidP="009A1D02">
      <w:pPr>
        <w:spacing w:after="0" w:line="480" w:lineRule="auto"/>
        <w:rPr>
          <w:rFonts w:ascii="Times New Roman" w:hAnsi="Times New Roman" w:cs="Times New Roman"/>
          <w:sz w:val="24"/>
          <w:szCs w:val="24"/>
        </w:rPr>
      </w:pPr>
    </w:p>
    <w:p w14:paraId="6AAFCAF9" w14:textId="4B14DD93" w:rsidR="00D332E8" w:rsidRPr="009A1D02" w:rsidRDefault="00D332E8"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Christensen, P. and James, A. (2008). </w:t>
      </w:r>
      <w:r w:rsidRPr="009A1D02">
        <w:rPr>
          <w:rFonts w:ascii="Times New Roman" w:hAnsi="Times New Roman" w:cs="Times New Roman"/>
          <w:i/>
          <w:sz w:val="24"/>
          <w:szCs w:val="24"/>
        </w:rPr>
        <w:t xml:space="preserve">Research with Children: Perspectives and Practices. </w:t>
      </w:r>
      <w:r w:rsidRPr="009A1D02">
        <w:rPr>
          <w:rFonts w:ascii="Times New Roman" w:hAnsi="Times New Roman" w:cs="Times New Roman"/>
          <w:sz w:val="24"/>
          <w:szCs w:val="24"/>
        </w:rPr>
        <w:t>Abingdon: Routledge.</w:t>
      </w:r>
    </w:p>
    <w:p w14:paraId="7A851F39" w14:textId="3A4BBDC7" w:rsidR="00063889" w:rsidRPr="009A1D02" w:rsidRDefault="00063889" w:rsidP="009A1D02">
      <w:pPr>
        <w:spacing w:after="0" w:line="480" w:lineRule="auto"/>
        <w:rPr>
          <w:rFonts w:ascii="Times New Roman" w:hAnsi="Times New Roman" w:cs="Times New Roman"/>
          <w:sz w:val="24"/>
          <w:szCs w:val="24"/>
        </w:rPr>
      </w:pPr>
    </w:p>
    <w:p w14:paraId="06BC512A" w14:textId="36B457BB" w:rsidR="00063889" w:rsidRDefault="00063889"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David, M., Edwards, R. and Alldred, P. (2001). Children and school-based research: ‘informed consent’ or educated consent’? </w:t>
      </w:r>
      <w:r w:rsidRPr="009A1D02">
        <w:rPr>
          <w:rFonts w:ascii="Times New Roman" w:hAnsi="Times New Roman" w:cs="Times New Roman"/>
          <w:i/>
          <w:sz w:val="24"/>
          <w:szCs w:val="24"/>
        </w:rPr>
        <w:t xml:space="preserve">British Educational Research Journal, </w:t>
      </w:r>
      <w:r w:rsidRPr="009A1D02">
        <w:rPr>
          <w:rFonts w:ascii="Times New Roman" w:hAnsi="Times New Roman" w:cs="Times New Roman"/>
          <w:sz w:val="24"/>
          <w:szCs w:val="24"/>
        </w:rPr>
        <w:t>27(3), 347-365.</w:t>
      </w:r>
    </w:p>
    <w:p w14:paraId="3F96814B" w14:textId="77777777" w:rsidR="007B0405" w:rsidRPr="009A1D02" w:rsidRDefault="007B0405" w:rsidP="009A1D02">
      <w:pPr>
        <w:spacing w:after="0" w:line="480" w:lineRule="auto"/>
        <w:rPr>
          <w:rFonts w:ascii="Times New Roman" w:hAnsi="Times New Roman" w:cs="Times New Roman"/>
          <w:sz w:val="24"/>
          <w:szCs w:val="24"/>
        </w:rPr>
      </w:pPr>
    </w:p>
    <w:p w14:paraId="5D4B8727" w14:textId="090132EA" w:rsidR="00B44347" w:rsidRPr="009A1D02" w:rsidRDefault="00B4434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Davidson, E. (2017). Saying it like it is? Power, participation and research involving young people. </w:t>
      </w:r>
      <w:r w:rsidRPr="009A1D02">
        <w:rPr>
          <w:rFonts w:ascii="Times New Roman" w:hAnsi="Times New Roman" w:cs="Times New Roman"/>
          <w:i/>
          <w:sz w:val="24"/>
          <w:szCs w:val="24"/>
        </w:rPr>
        <w:t xml:space="preserve">Social Inclusion, </w:t>
      </w:r>
      <w:r w:rsidRPr="009A1D02">
        <w:rPr>
          <w:rFonts w:ascii="Times New Roman" w:hAnsi="Times New Roman" w:cs="Times New Roman"/>
          <w:sz w:val="24"/>
          <w:szCs w:val="24"/>
        </w:rPr>
        <w:t>5(3), 228-239.</w:t>
      </w:r>
    </w:p>
    <w:p w14:paraId="0E0AE067" w14:textId="4D06B469" w:rsidR="00CC2403" w:rsidRPr="009A1D02" w:rsidRDefault="00CC2403" w:rsidP="009A1D02">
      <w:pPr>
        <w:spacing w:after="0" w:line="480" w:lineRule="auto"/>
        <w:rPr>
          <w:rFonts w:ascii="Times New Roman" w:hAnsi="Times New Roman" w:cs="Times New Roman"/>
          <w:sz w:val="24"/>
          <w:szCs w:val="24"/>
        </w:rPr>
      </w:pPr>
    </w:p>
    <w:p w14:paraId="1543EF46" w14:textId="51966683" w:rsidR="00CC2403" w:rsidRPr="009A1D02" w:rsidRDefault="00CC2403"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 xml:space="preserve">Denzin, N. K. and Lincoln, Y. S. (2017). </w:t>
      </w:r>
      <w:r w:rsidRPr="009A1D02">
        <w:rPr>
          <w:rFonts w:ascii="Times New Roman" w:hAnsi="Times New Roman" w:cs="Times New Roman"/>
          <w:i/>
          <w:sz w:val="24"/>
          <w:szCs w:val="24"/>
        </w:rPr>
        <w:t xml:space="preserve">The Sage Handbook of Qualitative Research. </w:t>
      </w:r>
      <w:r w:rsidRPr="009A1D02">
        <w:rPr>
          <w:rFonts w:ascii="Times New Roman" w:hAnsi="Times New Roman" w:cs="Times New Roman"/>
          <w:sz w:val="24"/>
          <w:szCs w:val="24"/>
        </w:rPr>
        <w:t>Thousand Oaks, CA: Sage.</w:t>
      </w:r>
    </w:p>
    <w:p w14:paraId="03F7E5FE" w14:textId="583EE1F1" w:rsidR="0036462C" w:rsidRPr="009A1D02" w:rsidRDefault="0036462C" w:rsidP="009A1D02">
      <w:pPr>
        <w:spacing w:after="0" w:line="480" w:lineRule="auto"/>
        <w:rPr>
          <w:rFonts w:ascii="Times New Roman" w:hAnsi="Times New Roman" w:cs="Times New Roman"/>
          <w:sz w:val="24"/>
          <w:szCs w:val="24"/>
        </w:rPr>
      </w:pPr>
    </w:p>
    <w:p w14:paraId="7F6EBBE1" w14:textId="748479D2" w:rsidR="0036462C" w:rsidRDefault="0036462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Eldén, S. (2012). Inviting the messy: drawing methods and ‘children’s voices’. </w:t>
      </w:r>
      <w:r w:rsidRPr="009A1D02">
        <w:rPr>
          <w:rFonts w:ascii="Times New Roman" w:hAnsi="Times New Roman" w:cs="Times New Roman"/>
          <w:i/>
          <w:sz w:val="24"/>
          <w:szCs w:val="24"/>
        </w:rPr>
        <w:t xml:space="preserve">Childhood, </w:t>
      </w:r>
      <w:r w:rsidRPr="009A1D02">
        <w:rPr>
          <w:rFonts w:ascii="Times New Roman" w:hAnsi="Times New Roman" w:cs="Times New Roman"/>
          <w:sz w:val="24"/>
          <w:szCs w:val="24"/>
        </w:rPr>
        <w:t>20(1), 66-81.</w:t>
      </w:r>
    </w:p>
    <w:p w14:paraId="08C9BE19" w14:textId="77777777" w:rsidR="005061E2" w:rsidRDefault="005061E2" w:rsidP="009A1D02">
      <w:pPr>
        <w:spacing w:after="0" w:line="480" w:lineRule="auto"/>
        <w:rPr>
          <w:rFonts w:ascii="Times New Roman" w:hAnsi="Times New Roman" w:cs="Times New Roman"/>
          <w:sz w:val="24"/>
          <w:szCs w:val="24"/>
        </w:rPr>
      </w:pPr>
    </w:p>
    <w:p w14:paraId="19426D45" w14:textId="7112661F" w:rsidR="005061E2" w:rsidRPr="009A1D02" w:rsidRDefault="005D2AD9" w:rsidP="009A1D02">
      <w:pPr>
        <w:spacing w:after="0" w:line="480" w:lineRule="auto"/>
        <w:rPr>
          <w:rFonts w:ascii="Times New Roman" w:hAnsi="Times New Roman" w:cs="Times New Roman"/>
          <w:sz w:val="24"/>
          <w:szCs w:val="24"/>
        </w:rPr>
      </w:pPr>
      <w:r>
        <w:rPr>
          <w:rFonts w:ascii="Times New Roman" w:hAnsi="Times New Roman" w:cs="Times New Roman"/>
          <w:sz w:val="24"/>
          <w:szCs w:val="24"/>
        </w:rPr>
        <w:t>Fairbrother, H., Curtis, P. and</w:t>
      </w:r>
      <w:r w:rsidR="005061E2" w:rsidRPr="005061E2">
        <w:rPr>
          <w:rFonts w:ascii="Times New Roman" w:hAnsi="Times New Roman" w:cs="Times New Roman"/>
          <w:sz w:val="24"/>
          <w:szCs w:val="24"/>
        </w:rPr>
        <w:t xml:space="preserve"> Goyder, E., </w:t>
      </w:r>
      <w:r w:rsidR="005061E2">
        <w:rPr>
          <w:rFonts w:ascii="Times New Roman" w:hAnsi="Times New Roman" w:cs="Times New Roman"/>
          <w:sz w:val="24"/>
          <w:szCs w:val="24"/>
        </w:rPr>
        <w:t>(</w:t>
      </w:r>
      <w:r w:rsidR="005061E2" w:rsidRPr="005061E2">
        <w:rPr>
          <w:rFonts w:ascii="Times New Roman" w:hAnsi="Times New Roman" w:cs="Times New Roman"/>
          <w:sz w:val="24"/>
          <w:szCs w:val="24"/>
        </w:rPr>
        <w:t>2016</w:t>
      </w:r>
      <w:r w:rsidR="005061E2">
        <w:rPr>
          <w:rFonts w:ascii="Times New Roman" w:hAnsi="Times New Roman" w:cs="Times New Roman"/>
          <w:sz w:val="24"/>
          <w:szCs w:val="24"/>
        </w:rPr>
        <w:t>)</w:t>
      </w:r>
      <w:r w:rsidR="005061E2" w:rsidRPr="005061E2">
        <w:rPr>
          <w:rFonts w:ascii="Times New Roman" w:hAnsi="Times New Roman" w:cs="Times New Roman"/>
          <w:sz w:val="24"/>
          <w:szCs w:val="24"/>
        </w:rPr>
        <w:t>. Making health information meaningful: Children's health literacy practices. </w:t>
      </w:r>
      <w:r w:rsidR="005061E2" w:rsidRPr="005061E2">
        <w:rPr>
          <w:rFonts w:ascii="Times New Roman" w:hAnsi="Times New Roman" w:cs="Times New Roman"/>
          <w:i/>
          <w:iCs/>
          <w:sz w:val="24"/>
          <w:szCs w:val="24"/>
        </w:rPr>
        <w:t>SSM - Population Health</w:t>
      </w:r>
      <w:r w:rsidR="005061E2" w:rsidRPr="005061E2">
        <w:rPr>
          <w:rFonts w:ascii="Times New Roman" w:hAnsi="Times New Roman" w:cs="Times New Roman"/>
          <w:sz w:val="24"/>
          <w:szCs w:val="24"/>
        </w:rPr>
        <w:t>, 2, 476–484.</w:t>
      </w:r>
    </w:p>
    <w:p w14:paraId="4A6ABF82" w14:textId="296C2529" w:rsidR="00D332E8" w:rsidRPr="009A1D02" w:rsidRDefault="00D332E8" w:rsidP="009A1D02">
      <w:pPr>
        <w:spacing w:after="0" w:line="480" w:lineRule="auto"/>
        <w:rPr>
          <w:rFonts w:ascii="Times New Roman" w:hAnsi="Times New Roman" w:cs="Times New Roman"/>
          <w:sz w:val="24"/>
          <w:szCs w:val="24"/>
        </w:rPr>
      </w:pPr>
    </w:p>
    <w:p w14:paraId="6565B62E" w14:textId="15BE21CC" w:rsidR="0047797B" w:rsidRPr="009A1D02" w:rsidRDefault="0047797B"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Forde, C., Horgan, D., Martin, S. and Parkes, A. (2018). Learning from children’s voice in schools: experiences from Ireland. </w:t>
      </w:r>
      <w:r w:rsidRPr="009A1D02">
        <w:rPr>
          <w:rFonts w:ascii="Times New Roman" w:hAnsi="Times New Roman" w:cs="Times New Roman"/>
          <w:i/>
          <w:sz w:val="24"/>
          <w:szCs w:val="24"/>
        </w:rPr>
        <w:t xml:space="preserve">Journal of Educational Change, </w:t>
      </w:r>
      <w:r w:rsidRPr="009A1D02">
        <w:rPr>
          <w:rFonts w:ascii="Times New Roman" w:hAnsi="Times New Roman" w:cs="Times New Roman"/>
          <w:sz w:val="24"/>
          <w:szCs w:val="24"/>
        </w:rPr>
        <w:t>19(4), 489-509.</w:t>
      </w:r>
    </w:p>
    <w:p w14:paraId="3A234DAD" w14:textId="3B6CDB03" w:rsidR="00076894" w:rsidRPr="009A1D02" w:rsidRDefault="00076894" w:rsidP="009A1D02">
      <w:pPr>
        <w:spacing w:after="0" w:line="480" w:lineRule="auto"/>
        <w:rPr>
          <w:rFonts w:ascii="Times New Roman" w:hAnsi="Times New Roman" w:cs="Times New Roman"/>
          <w:sz w:val="24"/>
          <w:szCs w:val="24"/>
        </w:rPr>
      </w:pPr>
    </w:p>
    <w:p w14:paraId="5A1AE6F1" w14:textId="59FD2ED7" w:rsidR="00076894" w:rsidRPr="009A1D02" w:rsidRDefault="0007689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Fox, M. (2016). The pyramid of participation: the representation of the child’s voice in psychological advice. </w:t>
      </w:r>
      <w:r w:rsidRPr="009A1D02">
        <w:rPr>
          <w:rFonts w:ascii="Times New Roman" w:hAnsi="Times New Roman" w:cs="Times New Roman"/>
          <w:i/>
          <w:sz w:val="24"/>
          <w:szCs w:val="24"/>
        </w:rPr>
        <w:t xml:space="preserve">Educational Psychology Research and Practice, </w:t>
      </w:r>
      <w:r w:rsidRPr="009A1D02">
        <w:rPr>
          <w:rFonts w:ascii="Times New Roman" w:hAnsi="Times New Roman" w:cs="Times New Roman"/>
          <w:sz w:val="24"/>
          <w:szCs w:val="24"/>
        </w:rPr>
        <w:t>2(2), 58-66.</w:t>
      </w:r>
    </w:p>
    <w:p w14:paraId="4326EED0" w14:textId="47A4727C" w:rsidR="000E0E99" w:rsidRPr="009A1D02" w:rsidRDefault="000E0E99" w:rsidP="009A1D02">
      <w:pPr>
        <w:spacing w:after="0" w:line="480" w:lineRule="auto"/>
        <w:rPr>
          <w:rFonts w:ascii="Times New Roman" w:hAnsi="Times New Roman" w:cs="Times New Roman"/>
          <w:sz w:val="24"/>
          <w:szCs w:val="24"/>
        </w:rPr>
      </w:pPr>
    </w:p>
    <w:p w14:paraId="33F0869F" w14:textId="06B958A8" w:rsidR="00076894" w:rsidRPr="009A1D02" w:rsidRDefault="000E0E99" w:rsidP="009A1D02">
      <w:pPr>
        <w:spacing w:after="0" w:line="480" w:lineRule="auto"/>
        <w:ind w:right="240"/>
        <w:rPr>
          <w:rFonts w:ascii="Times New Roman" w:hAnsi="Times New Roman" w:cs="Times New Roman"/>
          <w:color w:val="333333"/>
          <w:sz w:val="24"/>
          <w:szCs w:val="24"/>
        </w:rPr>
      </w:pPr>
      <w:r w:rsidRPr="009A1D02">
        <w:rPr>
          <w:rFonts w:ascii="Times New Roman" w:hAnsi="Times New Roman" w:cs="Times New Roman"/>
          <w:sz w:val="24"/>
          <w:szCs w:val="24"/>
        </w:rPr>
        <w:t xml:space="preserve">From, D-M. (2017). Between urgent and lifelong matters: overweight children’s voices on health promotion pedagogies. </w:t>
      </w:r>
      <w:r w:rsidRPr="009A1D02">
        <w:rPr>
          <w:rFonts w:ascii="Times New Roman" w:hAnsi="Times New Roman" w:cs="Times New Roman"/>
          <w:i/>
          <w:iCs/>
          <w:sz w:val="24"/>
          <w:szCs w:val="24"/>
        </w:rPr>
        <w:t xml:space="preserve">Discourse: Studies in the Cultural Politics of Education, </w:t>
      </w:r>
      <w:hyperlink r:id="rId8" w:history="1">
        <w:r w:rsidR="00076894" w:rsidRPr="009A1D02">
          <w:rPr>
            <w:rStyle w:val="Hyperlink"/>
            <w:rFonts w:ascii="Times New Roman" w:hAnsi="Times New Roman" w:cs="Times New Roman"/>
            <w:color w:val="10147E"/>
            <w:sz w:val="24"/>
            <w:szCs w:val="24"/>
          </w:rPr>
          <w:t>https://doi.org/10.1080/01596306.2017.1408572</w:t>
        </w:r>
      </w:hyperlink>
      <w:r w:rsidR="00076894" w:rsidRPr="009A1D02">
        <w:rPr>
          <w:rFonts w:ascii="Times New Roman" w:hAnsi="Times New Roman" w:cs="Times New Roman"/>
          <w:color w:val="333333"/>
          <w:sz w:val="24"/>
          <w:szCs w:val="24"/>
        </w:rPr>
        <w:t xml:space="preserve"> </w:t>
      </w:r>
    </w:p>
    <w:p w14:paraId="0F8AE7A5" w14:textId="77777777" w:rsidR="00E908BB" w:rsidRPr="009A1D02" w:rsidRDefault="00E908BB" w:rsidP="009A1D02">
      <w:pPr>
        <w:spacing w:after="0" w:line="480" w:lineRule="auto"/>
        <w:ind w:right="240"/>
        <w:rPr>
          <w:rFonts w:ascii="Times New Roman" w:hAnsi="Times New Roman" w:cs="Times New Roman"/>
          <w:color w:val="333333"/>
          <w:sz w:val="24"/>
          <w:szCs w:val="24"/>
        </w:rPr>
      </w:pPr>
    </w:p>
    <w:p w14:paraId="2CE8D201" w14:textId="6E3E4009" w:rsidR="00E908BB" w:rsidRPr="009A1D02" w:rsidRDefault="00E908BB"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Fullagar, S. (2012). Governing healthy family lifestyles through discourses of risk and responsibility. In J. Wright and V. Harwood (eds). Biopolitics and the ‘Obesity Epidemic': Governing Bodies. Abingdon: Routledge. pp. 116-134.</w:t>
      </w:r>
    </w:p>
    <w:p w14:paraId="652B80BE" w14:textId="2553B5E8" w:rsidR="00DF2225" w:rsidRPr="009A1D02" w:rsidRDefault="00DF2225" w:rsidP="009A1D02">
      <w:pPr>
        <w:spacing w:after="0" w:line="480" w:lineRule="auto"/>
        <w:rPr>
          <w:rFonts w:ascii="Times New Roman" w:eastAsia="Times New Roman" w:hAnsi="Times New Roman" w:cs="Times New Roman"/>
          <w:color w:val="222222"/>
          <w:sz w:val="24"/>
          <w:szCs w:val="24"/>
          <w:shd w:val="clear" w:color="auto" w:fill="FFFFFF"/>
        </w:rPr>
      </w:pPr>
    </w:p>
    <w:p w14:paraId="1776530F" w14:textId="6218393C" w:rsidR="00DF2225" w:rsidRPr="009A1D02" w:rsidRDefault="00DF2225"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Geertz</w:t>
      </w:r>
      <w:r w:rsidR="00FB511A" w:rsidRPr="009A1D02">
        <w:rPr>
          <w:rFonts w:ascii="Times New Roman" w:eastAsia="Times New Roman" w:hAnsi="Times New Roman" w:cs="Times New Roman"/>
          <w:color w:val="222222"/>
          <w:sz w:val="24"/>
          <w:szCs w:val="24"/>
          <w:shd w:val="clear" w:color="auto" w:fill="FFFFFF"/>
        </w:rPr>
        <w:t>, C. (</w:t>
      </w:r>
      <w:r w:rsidRPr="009A1D02">
        <w:rPr>
          <w:rFonts w:ascii="Times New Roman" w:eastAsia="Times New Roman" w:hAnsi="Times New Roman" w:cs="Times New Roman"/>
          <w:color w:val="222222"/>
          <w:sz w:val="24"/>
          <w:szCs w:val="24"/>
          <w:shd w:val="clear" w:color="auto" w:fill="FFFFFF"/>
        </w:rPr>
        <w:t>1988</w:t>
      </w:r>
      <w:r w:rsidR="00FB511A" w:rsidRPr="009A1D02">
        <w:rPr>
          <w:rFonts w:ascii="Times New Roman" w:eastAsia="Times New Roman" w:hAnsi="Times New Roman" w:cs="Times New Roman"/>
          <w:color w:val="222222"/>
          <w:sz w:val="24"/>
          <w:szCs w:val="24"/>
          <w:shd w:val="clear" w:color="auto" w:fill="FFFFFF"/>
        </w:rPr>
        <w:t xml:space="preserve">). </w:t>
      </w:r>
      <w:r w:rsidR="00FB511A" w:rsidRPr="009A1D02">
        <w:rPr>
          <w:rFonts w:ascii="Times New Roman" w:eastAsia="Times New Roman" w:hAnsi="Times New Roman" w:cs="Times New Roman"/>
          <w:i/>
          <w:color w:val="222222"/>
          <w:sz w:val="24"/>
          <w:szCs w:val="24"/>
          <w:shd w:val="clear" w:color="auto" w:fill="FFFFFF"/>
        </w:rPr>
        <w:t xml:space="preserve">Works and Lives: the Anthropologist as Author. </w:t>
      </w:r>
      <w:r w:rsidR="00FB511A" w:rsidRPr="009A1D02">
        <w:rPr>
          <w:rFonts w:ascii="Times New Roman" w:eastAsia="Times New Roman" w:hAnsi="Times New Roman" w:cs="Times New Roman"/>
          <w:color w:val="222222"/>
          <w:sz w:val="24"/>
          <w:szCs w:val="24"/>
          <w:shd w:val="clear" w:color="auto" w:fill="FFFFFF"/>
        </w:rPr>
        <w:t>Cambridge: Policy Press.</w:t>
      </w:r>
    </w:p>
    <w:p w14:paraId="385BA62D" w14:textId="1460BC3A" w:rsidR="00A005CE" w:rsidRPr="009A1D02" w:rsidRDefault="00A005CE" w:rsidP="009A1D02">
      <w:pPr>
        <w:spacing w:after="0" w:line="480" w:lineRule="auto"/>
        <w:rPr>
          <w:rFonts w:ascii="Times New Roman" w:hAnsi="Times New Roman" w:cs="Times New Roman"/>
          <w:i/>
          <w:iCs/>
          <w:sz w:val="24"/>
          <w:szCs w:val="24"/>
        </w:rPr>
      </w:pPr>
    </w:p>
    <w:p w14:paraId="5E21B7E3" w14:textId="61ADF3B7" w:rsidR="00A005CE" w:rsidRPr="009A1D02" w:rsidRDefault="00A005CE" w:rsidP="009A1D02">
      <w:pPr>
        <w:spacing w:after="0" w:line="480" w:lineRule="auto"/>
        <w:rPr>
          <w:rFonts w:ascii="Times New Roman" w:hAnsi="Times New Roman" w:cs="Times New Roman"/>
          <w:iCs/>
          <w:sz w:val="24"/>
          <w:szCs w:val="24"/>
        </w:rPr>
      </w:pPr>
      <w:r w:rsidRPr="009A1D02">
        <w:rPr>
          <w:rFonts w:ascii="Times New Roman" w:hAnsi="Times New Roman" w:cs="Times New Roman"/>
          <w:iCs/>
          <w:sz w:val="24"/>
          <w:szCs w:val="24"/>
        </w:rPr>
        <w:lastRenderedPageBreak/>
        <w:t xml:space="preserve">Goodley, D. and Runswick-Cole, K. (2015). Critical psychologies of disability: boundaries, borders and bodies in the lives of disabled people. </w:t>
      </w:r>
      <w:r w:rsidRPr="009A1D02">
        <w:rPr>
          <w:rFonts w:ascii="Times New Roman" w:hAnsi="Times New Roman" w:cs="Times New Roman"/>
          <w:i/>
          <w:iCs/>
          <w:sz w:val="24"/>
          <w:szCs w:val="24"/>
        </w:rPr>
        <w:t xml:space="preserve">Emotional and Behavioural Difficulties, </w:t>
      </w:r>
      <w:r w:rsidRPr="009A1D02">
        <w:rPr>
          <w:rFonts w:ascii="Times New Roman" w:hAnsi="Times New Roman" w:cs="Times New Roman"/>
          <w:iCs/>
          <w:sz w:val="24"/>
          <w:szCs w:val="24"/>
        </w:rPr>
        <w:t>20(1), 51-63.</w:t>
      </w:r>
    </w:p>
    <w:p w14:paraId="696BAF69" w14:textId="29F030AF" w:rsidR="00E908BB" w:rsidRPr="009A1D02" w:rsidRDefault="00E908BB" w:rsidP="009A1D02">
      <w:pPr>
        <w:spacing w:after="0" w:line="480" w:lineRule="auto"/>
        <w:rPr>
          <w:rFonts w:ascii="Times New Roman" w:hAnsi="Times New Roman" w:cs="Times New Roman"/>
          <w:iCs/>
          <w:sz w:val="24"/>
          <w:szCs w:val="24"/>
        </w:rPr>
      </w:pPr>
    </w:p>
    <w:p w14:paraId="2DF1AB7C" w14:textId="77777777" w:rsidR="00E908BB" w:rsidRPr="009A1D02" w:rsidRDefault="00E908BB"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 xml:space="preserve">Green, M. J., Leyland, A. H., Sweeting H. and Benzeval, M. (2013).  Socioeconomic position and adolescent trajectories in smoking, drinking, and psychiatric distress. </w:t>
      </w:r>
      <w:r w:rsidRPr="009A1D02">
        <w:rPr>
          <w:rFonts w:ascii="Times New Roman" w:eastAsia="Times New Roman" w:hAnsi="Times New Roman" w:cs="Times New Roman"/>
          <w:i/>
          <w:color w:val="222222"/>
          <w:sz w:val="24"/>
          <w:szCs w:val="24"/>
          <w:shd w:val="clear" w:color="auto" w:fill="FFFFFF"/>
        </w:rPr>
        <w:t>Journal of Adolescent Health</w:t>
      </w:r>
      <w:r w:rsidRPr="009A1D02">
        <w:rPr>
          <w:rFonts w:ascii="Times New Roman" w:eastAsia="Times New Roman" w:hAnsi="Times New Roman" w:cs="Times New Roman"/>
          <w:color w:val="222222"/>
          <w:sz w:val="24"/>
          <w:szCs w:val="24"/>
          <w:shd w:val="clear" w:color="auto" w:fill="FFFFFF"/>
        </w:rPr>
        <w:t xml:space="preserve">, 53 (2), 202–208.e2. </w:t>
      </w:r>
    </w:p>
    <w:p w14:paraId="1ADC7EBE" w14:textId="17F703F6" w:rsidR="003D460C" w:rsidRPr="009A1D02" w:rsidRDefault="003D460C" w:rsidP="009A1D02">
      <w:pPr>
        <w:spacing w:after="0" w:line="480" w:lineRule="auto"/>
        <w:rPr>
          <w:rFonts w:ascii="Times New Roman" w:hAnsi="Times New Roman" w:cs="Times New Roman"/>
          <w:sz w:val="24"/>
          <w:szCs w:val="24"/>
        </w:rPr>
      </w:pPr>
    </w:p>
    <w:p w14:paraId="7A5FAC09" w14:textId="78529C0C" w:rsidR="003D460C" w:rsidRPr="009A1D02" w:rsidRDefault="003D460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Greene, S. and Hill</w:t>
      </w:r>
      <w:r w:rsidR="00736DF9"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D. (2005).  Researching children’s experience: methods and methodological issues. In S. Greene and D. Hogan (eds). </w:t>
      </w:r>
      <w:r w:rsidRPr="009A1D02">
        <w:rPr>
          <w:rFonts w:ascii="Times New Roman" w:hAnsi="Times New Roman" w:cs="Times New Roman"/>
          <w:i/>
          <w:sz w:val="24"/>
          <w:szCs w:val="24"/>
        </w:rPr>
        <w:t xml:space="preserve">Researching Children’s Experience. </w:t>
      </w:r>
      <w:r w:rsidRPr="009A1D02">
        <w:rPr>
          <w:rFonts w:ascii="Times New Roman" w:hAnsi="Times New Roman" w:cs="Times New Roman"/>
          <w:sz w:val="24"/>
          <w:szCs w:val="24"/>
        </w:rPr>
        <w:t>London: Sage.</w:t>
      </w:r>
    </w:p>
    <w:p w14:paraId="72E125A1" w14:textId="32AAF999" w:rsidR="00C3771C" w:rsidRPr="009A1D02" w:rsidRDefault="00C3771C" w:rsidP="009A1D02">
      <w:pPr>
        <w:spacing w:after="0" w:line="480" w:lineRule="auto"/>
        <w:rPr>
          <w:rFonts w:ascii="Times New Roman" w:hAnsi="Times New Roman" w:cs="Times New Roman"/>
          <w:sz w:val="24"/>
          <w:szCs w:val="24"/>
        </w:rPr>
      </w:pPr>
    </w:p>
    <w:p w14:paraId="64363D9E" w14:textId="041B7477" w:rsidR="00C3771C" w:rsidRPr="009A1D02" w:rsidRDefault="00C3771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Haigwood, L. (2012). Hearing women’s voices in general education.</w:t>
      </w:r>
      <w:r w:rsidRPr="009A1D02">
        <w:rPr>
          <w:rFonts w:ascii="Times New Roman" w:hAnsi="Times New Roman" w:cs="Times New Roman"/>
          <w:i/>
          <w:sz w:val="24"/>
          <w:szCs w:val="24"/>
        </w:rPr>
        <w:t xml:space="preserve"> Feminist Teacher, </w:t>
      </w:r>
      <w:r w:rsidRPr="009A1D02">
        <w:rPr>
          <w:rFonts w:ascii="Times New Roman" w:hAnsi="Times New Roman" w:cs="Times New Roman"/>
          <w:sz w:val="24"/>
          <w:szCs w:val="24"/>
        </w:rPr>
        <w:t>23(1), 1-16.</w:t>
      </w:r>
    </w:p>
    <w:p w14:paraId="202CEF8C" w14:textId="77777777" w:rsidR="008F7F27" w:rsidRPr="009A1D02" w:rsidRDefault="008F7F27" w:rsidP="009A1D02">
      <w:pPr>
        <w:spacing w:after="0" w:line="480" w:lineRule="auto"/>
        <w:rPr>
          <w:rFonts w:ascii="Times New Roman" w:hAnsi="Times New Roman" w:cs="Times New Roman"/>
          <w:sz w:val="24"/>
          <w:szCs w:val="24"/>
        </w:rPr>
      </w:pPr>
    </w:p>
    <w:p w14:paraId="39290DF4" w14:textId="0DB07C17" w:rsidR="00270A73" w:rsidRPr="009A1D02" w:rsidRDefault="008F7F2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Hanson, M.D. and Chen, E. (</w:t>
      </w:r>
      <w:r w:rsidR="00C27528" w:rsidRPr="009A1D02">
        <w:rPr>
          <w:rFonts w:ascii="Times New Roman" w:hAnsi="Times New Roman" w:cs="Times New Roman"/>
          <w:sz w:val="24"/>
          <w:szCs w:val="24"/>
        </w:rPr>
        <w:t>2007) Socioeconomic status and health behaviors in adolescence: a review of the literature</w:t>
      </w:r>
      <w:r w:rsidR="00736DF9" w:rsidRPr="009A1D02">
        <w:rPr>
          <w:rFonts w:ascii="Times New Roman" w:hAnsi="Times New Roman" w:cs="Times New Roman"/>
          <w:sz w:val="24"/>
          <w:szCs w:val="24"/>
        </w:rPr>
        <w:t>.</w:t>
      </w:r>
      <w:r w:rsidR="00C27528" w:rsidRPr="009A1D02">
        <w:rPr>
          <w:rFonts w:ascii="Times New Roman" w:hAnsi="Times New Roman" w:cs="Times New Roman"/>
          <w:sz w:val="24"/>
          <w:szCs w:val="24"/>
        </w:rPr>
        <w:t xml:space="preserve"> </w:t>
      </w:r>
      <w:r w:rsidR="00C27528" w:rsidRPr="009A1D02">
        <w:rPr>
          <w:rFonts w:ascii="Times New Roman" w:hAnsi="Times New Roman" w:cs="Times New Roman"/>
          <w:i/>
          <w:iCs/>
          <w:sz w:val="24"/>
          <w:szCs w:val="24"/>
        </w:rPr>
        <w:t>Journal of Behavioral Medicine</w:t>
      </w:r>
      <w:r w:rsidR="00C27528" w:rsidRPr="009A1D02">
        <w:rPr>
          <w:rFonts w:ascii="Times New Roman" w:hAnsi="Times New Roman" w:cs="Times New Roman"/>
          <w:sz w:val="24"/>
          <w:szCs w:val="24"/>
        </w:rPr>
        <w:t>, 30</w:t>
      </w:r>
      <w:r w:rsidR="00736DF9" w:rsidRPr="009A1D02">
        <w:rPr>
          <w:rFonts w:ascii="Times New Roman" w:hAnsi="Times New Roman" w:cs="Times New Roman"/>
          <w:sz w:val="24"/>
          <w:szCs w:val="24"/>
        </w:rPr>
        <w:t xml:space="preserve"> (3), </w:t>
      </w:r>
      <w:r w:rsidR="00C27528" w:rsidRPr="009A1D02">
        <w:rPr>
          <w:rFonts w:ascii="Times New Roman" w:hAnsi="Times New Roman" w:cs="Times New Roman"/>
          <w:sz w:val="24"/>
          <w:szCs w:val="24"/>
        </w:rPr>
        <w:t>263– 85.</w:t>
      </w:r>
    </w:p>
    <w:p w14:paraId="04B861CC" w14:textId="77777777" w:rsidR="008F7F27" w:rsidRPr="009A1D02" w:rsidRDefault="008F7F27" w:rsidP="009A1D02">
      <w:pPr>
        <w:spacing w:after="0" w:line="480" w:lineRule="auto"/>
        <w:rPr>
          <w:rFonts w:ascii="Times New Roman" w:hAnsi="Times New Roman" w:cs="Times New Roman"/>
          <w:sz w:val="24"/>
          <w:szCs w:val="24"/>
        </w:rPr>
      </w:pPr>
    </w:p>
    <w:p w14:paraId="2A606C66" w14:textId="4F35A406" w:rsidR="00270A73" w:rsidRPr="009A1D02" w:rsidRDefault="00270A73"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Hart, R. (1992). </w:t>
      </w:r>
      <w:r w:rsidRPr="009A1D02">
        <w:rPr>
          <w:rFonts w:ascii="Times New Roman" w:hAnsi="Times New Roman" w:cs="Times New Roman"/>
          <w:i/>
          <w:sz w:val="24"/>
          <w:szCs w:val="24"/>
        </w:rPr>
        <w:t>Children’s Participation: From Tokenism to Citizenship</w:t>
      </w:r>
      <w:r w:rsidRPr="009A1D02">
        <w:rPr>
          <w:rFonts w:ascii="Times New Roman" w:hAnsi="Times New Roman" w:cs="Times New Roman"/>
          <w:sz w:val="24"/>
          <w:szCs w:val="24"/>
        </w:rPr>
        <w:t xml:space="preserve"> (Innocenti Essay No. 4). Florence: UNICEF. Available online: </w:t>
      </w:r>
      <w:hyperlink r:id="rId9" w:history="1">
        <w:r w:rsidRPr="009A1D02">
          <w:rPr>
            <w:rStyle w:val="Hyperlink"/>
            <w:rFonts w:ascii="Times New Roman" w:hAnsi="Times New Roman" w:cs="Times New Roman"/>
            <w:sz w:val="24"/>
            <w:szCs w:val="24"/>
          </w:rPr>
          <w:t>https://www.unicef-irc.org/publications/pdf/childrens_participation.pdf</w:t>
        </w:r>
      </w:hyperlink>
      <w:r w:rsidRPr="009A1D02">
        <w:rPr>
          <w:rFonts w:ascii="Times New Roman" w:hAnsi="Times New Roman" w:cs="Times New Roman"/>
          <w:sz w:val="24"/>
          <w:szCs w:val="24"/>
        </w:rPr>
        <w:t xml:space="preserve"> [accessed 24th July 2019).</w:t>
      </w:r>
    </w:p>
    <w:p w14:paraId="3EA97700" w14:textId="06470C9A" w:rsidR="00684537" w:rsidRPr="009A1D02" w:rsidRDefault="00684537" w:rsidP="009A1D02">
      <w:pPr>
        <w:spacing w:after="0" w:line="480" w:lineRule="auto"/>
        <w:rPr>
          <w:rFonts w:ascii="Times New Roman" w:hAnsi="Times New Roman" w:cs="Times New Roman"/>
          <w:sz w:val="24"/>
          <w:szCs w:val="24"/>
        </w:rPr>
      </w:pPr>
    </w:p>
    <w:p w14:paraId="6EBB1C00" w14:textId="6EBF6403" w:rsidR="00684537" w:rsidRPr="009A1D02" w:rsidRDefault="0068453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Holland, S., Renold, E., Ross, N.J. &amp; Hillman, A. (2010). Power, agency and participatory agendas: a critical exploration of young people’s engagement in participative qualitative research. </w:t>
      </w:r>
      <w:r w:rsidRPr="009A1D02">
        <w:rPr>
          <w:rFonts w:ascii="Times New Roman" w:hAnsi="Times New Roman" w:cs="Times New Roman"/>
          <w:i/>
          <w:sz w:val="24"/>
          <w:szCs w:val="24"/>
        </w:rPr>
        <w:t xml:space="preserve">Childhood, </w:t>
      </w:r>
      <w:r w:rsidRPr="009A1D02">
        <w:rPr>
          <w:rFonts w:ascii="Times New Roman" w:hAnsi="Times New Roman" w:cs="Times New Roman"/>
          <w:sz w:val="24"/>
          <w:szCs w:val="24"/>
        </w:rPr>
        <w:t>17(3), 360-375.</w:t>
      </w:r>
    </w:p>
    <w:p w14:paraId="147BBFA1" w14:textId="015635B7" w:rsidR="00745C67" w:rsidRPr="009A1D02" w:rsidRDefault="00745C67"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lastRenderedPageBreak/>
        <w:t>Holl</w:t>
      </w:r>
      <w:r w:rsidR="002A1435" w:rsidRPr="009A1D02">
        <w:rPr>
          <w:rFonts w:ascii="Times New Roman" w:eastAsia="Times New Roman" w:hAnsi="Times New Roman" w:cs="Times New Roman"/>
          <w:color w:val="222222"/>
          <w:sz w:val="24"/>
          <w:szCs w:val="24"/>
          <w:shd w:val="clear" w:color="auto" w:fill="FFFFFF"/>
        </w:rPr>
        <w:t>o</w:t>
      </w:r>
      <w:r w:rsidRPr="009A1D02">
        <w:rPr>
          <w:rFonts w:ascii="Times New Roman" w:eastAsia="Times New Roman" w:hAnsi="Times New Roman" w:cs="Times New Roman"/>
          <w:color w:val="222222"/>
          <w:sz w:val="24"/>
          <w:szCs w:val="24"/>
          <w:shd w:val="clear" w:color="auto" w:fill="FFFFFF"/>
        </w:rPr>
        <w:t xml:space="preserve">way, W. and Jefferson, T. (2000).  </w:t>
      </w:r>
      <w:r w:rsidRPr="009A1D02">
        <w:rPr>
          <w:rFonts w:ascii="Times New Roman" w:eastAsia="Times New Roman" w:hAnsi="Times New Roman" w:cs="Times New Roman"/>
          <w:i/>
          <w:color w:val="222222"/>
          <w:sz w:val="24"/>
          <w:szCs w:val="24"/>
          <w:shd w:val="clear" w:color="auto" w:fill="FFFFFF"/>
        </w:rPr>
        <w:t xml:space="preserve">Doing Qualitative Research Differently: Free Association, Narrative and the Interview Method. </w:t>
      </w:r>
      <w:r w:rsidRPr="009A1D02">
        <w:rPr>
          <w:rFonts w:ascii="Times New Roman" w:eastAsia="Times New Roman" w:hAnsi="Times New Roman" w:cs="Times New Roman"/>
          <w:color w:val="222222"/>
          <w:sz w:val="24"/>
          <w:szCs w:val="24"/>
          <w:shd w:val="clear" w:color="auto" w:fill="FFFFFF"/>
        </w:rPr>
        <w:t>London: Sage.</w:t>
      </w:r>
    </w:p>
    <w:p w14:paraId="7FE7FB0D" w14:textId="01970CF3" w:rsidR="00B44347" w:rsidRPr="009A1D02" w:rsidRDefault="00B44347" w:rsidP="009A1D02">
      <w:pPr>
        <w:spacing w:after="0" w:line="480" w:lineRule="auto"/>
        <w:rPr>
          <w:rFonts w:ascii="Times New Roman" w:hAnsi="Times New Roman" w:cs="Times New Roman"/>
          <w:sz w:val="24"/>
          <w:szCs w:val="24"/>
        </w:rPr>
      </w:pPr>
    </w:p>
    <w:p w14:paraId="188C2FDA" w14:textId="243963F6" w:rsidR="00300CEF" w:rsidRPr="009A1D02" w:rsidRDefault="00300CE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INVOLVE (</w:t>
      </w:r>
      <w:r w:rsidR="00736DF9" w:rsidRPr="009A1D02">
        <w:rPr>
          <w:rFonts w:ascii="Times New Roman" w:hAnsi="Times New Roman" w:cs="Times New Roman"/>
          <w:sz w:val="24"/>
          <w:szCs w:val="24"/>
        </w:rPr>
        <w:t>n.d.</w:t>
      </w:r>
      <w:r w:rsidRPr="009A1D02">
        <w:rPr>
          <w:rFonts w:ascii="Times New Roman" w:hAnsi="Times New Roman" w:cs="Times New Roman"/>
          <w:sz w:val="24"/>
          <w:szCs w:val="24"/>
        </w:rPr>
        <w:t xml:space="preserve">). Available </w:t>
      </w:r>
      <w:r w:rsidR="00736DF9" w:rsidRPr="009A1D02">
        <w:rPr>
          <w:rFonts w:ascii="Times New Roman" w:hAnsi="Times New Roman" w:cs="Times New Roman"/>
          <w:sz w:val="24"/>
          <w:szCs w:val="24"/>
        </w:rPr>
        <w:t xml:space="preserve">online at: </w:t>
      </w:r>
      <w:hyperlink r:id="rId10" w:history="1">
        <w:r w:rsidR="00736DF9" w:rsidRPr="009A1D02">
          <w:rPr>
            <w:rStyle w:val="Hyperlink"/>
            <w:rFonts w:ascii="Times New Roman" w:hAnsi="Times New Roman" w:cs="Times New Roman"/>
            <w:sz w:val="24"/>
            <w:szCs w:val="24"/>
          </w:rPr>
          <w:t>https://www.invo.org.uk/resource-centre/jargon-buster/?letter=P</w:t>
        </w:r>
      </w:hyperlink>
      <w:r w:rsidR="00736DF9" w:rsidRPr="009A1D02">
        <w:rPr>
          <w:rFonts w:ascii="Times New Roman" w:hAnsi="Times New Roman" w:cs="Times New Roman"/>
          <w:sz w:val="24"/>
          <w:szCs w:val="24"/>
        </w:rPr>
        <w:t xml:space="preserve"> [accessed 23</w:t>
      </w:r>
      <w:r w:rsidR="00736DF9" w:rsidRPr="009A1D02">
        <w:rPr>
          <w:rFonts w:ascii="Times New Roman" w:hAnsi="Times New Roman" w:cs="Times New Roman"/>
          <w:sz w:val="24"/>
          <w:szCs w:val="24"/>
          <w:vertAlign w:val="superscript"/>
        </w:rPr>
        <w:t>rd</w:t>
      </w:r>
      <w:r w:rsidR="00736DF9" w:rsidRPr="009A1D02">
        <w:rPr>
          <w:rFonts w:ascii="Times New Roman" w:hAnsi="Times New Roman" w:cs="Times New Roman"/>
          <w:sz w:val="24"/>
          <w:szCs w:val="24"/>
        </w:rPr>
        <w:t xml:space="preserve"> August 2019</w:t>
      </w:r>
      <w:r w:rsidR="005D3547">
        <w:rPr>
          <w:rFonts w:ascii="Times New Roman" w:hAnsi="Times New Roman" w:cs="Times New Roman"/>
          <w:sz w:val="24"/>
          <w:szCs w:val="24"/>
        </w:rPr>
        <w:t>]</w:t>
      </w:r>
      <w:r w:rsidR="00736DF9" w:rsidRPr="009A1D02">
        <w:rPr>
          <w:rFonts w:ascii="Times New Roman" w:hAnsi="Times New Roman" w:cs="Times New Roman"/>
          <w:sz w:val="24"/>
          <w:szCs w:val="24"/>
        </w:rPr>
        <w:t>.</w:t>
      </w:r>
    </w:p>
    <w:p w14:paraId="3431645C" w14:textId="77777777" w:rsidR="00736DF9" w:rsidRPr="009A1D02" w:rsidRDefault="00736DF9" w:rsidP="009A1D02">
      <w:pPr>
        <w:spacing w:after="0" w:line="480" w:lineRule="auto"/>
        <w:rPr>
          <w:rFonts w:ascii="Times New Roman" w:hAnsi="Times New Roman" w:cs="Times New Roman"/>
          <w:sz w:val="24"/>
          <w:szCs w:val="24"/>
        </w:rPr>
      </w:pPr>
    </w:p>
    <w:p w14:paraId="1AD8770F" w14:textId="25665F4E" w:rsidR="00B44347" w:rsidRPr="009A1D02" w:rsidRDefault="00B4434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James, A. (2007). Giving voice to children’s voices: practices and problems, pitfalls and potentials. </w:t>
      </w:r>
      <w:r w:rsidRPr="009A1D02">
        <w:rPr>
          <w:rFonts w:ascii="Times New Roman" w:hAnsi="Times New Roman" w:cs="Times New Roman"/>
          <w:i/>
          <w:sz w:val="24"/>
          <w:szCs w:val="24"/>
        </w:rPr>
        <w:t xml:space="preserve">American Anthropologist, </w:t>
      </w:r>
      <w:r w:rsidRPr="009A1D02">
        <w:rPr>
          <w:rFonts w:ascii="Times New Roman" w:hAnsi="Times New Roman" w:cs="Times New Roman"/>
          <w:sz w:val="24"/>
          <w:szCs w:val="24"/>
        </w:rPr>
        <w:t>109(2), 261-272.</w:t>
      </w:r>
    </w:p>
    <w:p w14:paraId="319684E3" w14:textId="65DABC08" w:rsidR="002D6CE9" w:rsidRPr="009A1D02" w:rsidRDefault="002D6CE9" w:rsidP="009A1D02">
      <w:pPr>
        <w:spacing w:after="0" w:line="480" w:lineRule="auto"/>
        <w:rPr>
          <w:rFonts w:ascii="Times New Roman" w:hAnsi="Times New Roman" w:cs="Times New Roman"/>
          <w:sz w:val="24"/>
          <w:szCs w:val="24"/>
        </w:rPr>
      </w:pPr>
    </w:p>
    <w:p w14:paraId="136C5F58" w14:textId="2A8F0030" w:rsidR="002D6CE9" w:rsidRPr="009A1D02" w:rsidRDefault="002D6CE9"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Kanngieser, A. (2012). A sonic geography of voice: towards an affective politics. </w:t>
      </w:r>
      <w:r w:rsidRPr="009A1D02">
        <w:rPr>
          <w:rFonts w:ascii="Times New Roman" w:hAnsi="Times New Roman" w:cs="Times New Roman"/>
          <w:i/>
          <w:sz w:val="24"/>
          <w:szCs w:val="24"/>
        </w:rPr>
        <w:t xml:space="preserve">Progress in Human Geography, </w:t>
      </w:r>
      <w:r w:rsidRPr="009A1D02">
        <w:rPr>
          <w:rFonts w:ascii="Times New Roman" w:hAnsi="Times New Roman" w:cs="Times New Roman"/>
          <w:sz w:val="24"/>
          <w:szCs w:val="24"/>
        </w:rPr>
        <w:t>36(3), 336-353.</w:t>
      </w:r>
    </w:p>
    <w:p w14:paraId="4B070BA7" w14:textId="2786A50E" w:rsidR="0058549C" w:rsidRPr="009A1D02" w:rsidRDefault="0058549C" w:rsidP="009A1D02">
      <w:pPr>
        <w:spacing w:after="0" w:line="480" w:lineRule="auto"/>
        <w:rPr>
          <w:rFonts w:ascii="Times New Roman" w:hAnsi="Times New Roman" w:cs="Times New Roman"/>
          <w:sz w:val="24"/>
          <w:szCs w:val="24"/>
        </w:rPr>
      </w:pPr>
    </w:p>
    <w:p w14:paraId="7376CABF" w14:textId="7693552A" w:rsidR="0058549C" w:rsidRPr="009A1D02" w:rsidRDefault="0058549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Kelly, P. (2003). Growing up as a risky business? Risks, surveillance and the institutionalized mistrust of youth. </w:t>
      </w:r>
      <w:r w:rsidRPr="009A1D02">
        <w:rPr>
          <w:rFonts w:ascii="Times New Roman" w:hAnsi="Times New Roman" w:cs="Times New Roman"/>
          <w:i/>
          <w:sz w:val="24"/>
          <w:szCs w:val="24"/>
        </w:rPr>
        <w:t xml:space="preserve">Journal of Youth Studies, </w:t>
      </w:r>
      <w:r w:rsidRPr="009A1D02">
        <w:rPr>
          <w:rFonts w:ascii="Times New Roman" w:hAnsi="Times New Roman" w:cs="Times New Roman"/>
          <w:sz w:val="24"/>
          <w:szCs w:val="24"/>
        </w:rPr>
        <w:t>6(2), 165-180.</w:t>
      </w:r>
    </w:p>
    <w:p w14:paraId="0D371DDB" w14:textId="4BD1AD61" w:rsidR="0058549C" w:rsidRPr="009A1D02" w:rsidRDefault="0058549C" w:rsidP="009A1D02">
      <w:pPr>
        <w:spacing w:after="0" w:line="480" w:lineRule="auto"/>
        <w:rPr>
          <w:rFonts w:ascii="Times New Roman" w:hAnsi="Times New Roman" w:cs="Times New Roman"/>
          <w:sz w:val="24"/>
          <w:szCs w:val="24"/>
        </w:rPr>
      </w:pPr>
    </w:p>
    <w:p w14:paraId="45F54B23" w14:textId="2530FC86" w:rsidR="0058549C" w:rsidRPr="009A1D02" w:rsidRDefault="0058549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Kelly, P. (2006), The entrepreneurial Self and ‘youth-at-risk’: exploring the horizons of identity in the twenty-first century. </w:t>
      </w:r>
      <w:r w:rsidRPr="009A1D02">
        <w:rPr>
          <w:rFonts w:ascii="Times New Roman" w:hAnsi="Times New Roman" w:cs="Times New Roman"/>
          <w:i/>
          <w:sz w:val="24"/>
          <w:szCs w:val="24"/>
        </w:rPr>
        <w:t xml:space="preserve">Journal of Youth Studies, </w:t>
      </w:r>
      <w:r w:rsidRPr="009A1D02">
        <w:rPr>
          <w:rFonts w:ascii="Times New Roman" w:hAnsi="Times New Roman" w:cs="Times New Roman"/>
          <w:sz w:val="24"/>
          <w:szCs w:val="24"/>
        </w:rPr>
        <w:t>9(1), 17-32.</w:t>
      </w:r>
    </w:p>
    <w:p w14:paraId="55C5AD1D" w14:textId="343B5756" w:rsidR="001B33C4" w:rsidRPr="009A1D02" w:rsidRDefault="001B33C4" w:rsidP="009A1D02">
      <w:pPr>
        <w:spacing w:after="0" w:line="480" w:lineRule="auto"/>
        <w:rPr>
          <w:rFonts w:ascii="Times New Roman" w:hAnsi="Times New Roman" w:cs="Times New Roman"/>
          <w:sz w:val="24"/>
          <w:szCs w:val="24"/>
        </w:rPr>
      </w:pPr>
    </w:p>
    <w:p w14:paraId="5C1E37BE" w14:textId="197923F8" w:rsidR="001B33C4" w:rsidRPr="009A1D02" w:rsidRDefault="001B33C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Komulainen, S. (2007). The ambiguity of the child’s ‘voice’ in social research. </w:t>
      </w:r>
      <w:r w:rsidRPr="009A1D02">
        <w:rPr>
          <w:rFonts w:ascii="Times New Roman" w:hAnsi="Times New Roman" w:cs="Times New Roman"/>
          <w:i/>
          <w:sz w:val="24"/>
          <w:szCs w:val="24"/>
        </w:rPr>
        <w:t xml:space="preserve">Childhood, </w:t>
      </w:r>
      <w:r w:rsidRPr="009A1D02">
        <w:rPr>
          <w:rFonts w:ascii="Times New Roman" w:hAnsi="Times New Roman" w:cs="Times New Roman"/>
          <w:sz w:val="24"/>
          <w:szCs w:val="24"/>
        </w:rPr>
        <w:t>14(1), 11-28.</w:t>
      </w:r>
    </w:p>
    <w:p w14:paraId="72BD4D16" w14:textId="77777777" w:rsidR="00B44347" w:rsidRPr="009A1D02" w:rsidRDefault="00B44347" w:rsidP="009A1D02">
      <w:pPr>
        <w:spacing w:after="0" w:line="480" w:lineRule="auto"/>
        <w:rPr>
          <w:rFonts w:ascii="Times New Roman" w:hAnsi="Times New Roman" w:cs="Times New Roman"/>
          <w:sz w:val="24"/>
          <w:szCs w:val="24"/>
        </w:rPr>
      </w:pPr>
    </w:p>
    <w:p w14:paraId="7DF8AF1A" w14:textId="524821D8" w:rsidR="00ED1BE6" w:rsidRPr="009A1D02" w:rsidRDefault="00B4434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Kraftl, P. (2013). Beyond ‘voice’, beyond ‘agency’, beyond ‘politics’? Hybrid childhoods and some critical reflections on children’s emotional geographies. </w:t>
      </w:r>
      <w:r w:rsidRPr="009A1D02">
        <w:rPr>
          <w:rFonts w:ascii="Times New Roman" w:hAnsi="Times New Roman" w:cs="Times New Roman"/>
          <w:i/>
          <w:sz w:val="24"/>
          <w:szCs w:val="24"/>
        </w:rPr>
        <w:t xml:space="preserve">Emotion, Space and Society, </w:t>
      </w:r>
      <w:r w:rsidRPr="009A1D02">
        <w:rPr>
          <w:rFonts w:ascii="Times New Roman" w:hAnsi="Times New Roman" w:cs="Times New Roman"/>
          <w:sz w:val="24"/>
          <w:szCs w:val="24"/>
        </w:rPr>
        <w:t>9: 13-23.</w:t>
      </w:r>
    </w:p>
    <w:p w14:paraId="34474F4F" w14:textId="542BCCB9" w:rsidR="00DF2225" w:rsidRPr="009A1D02" w:rsidRDefault="00DF2225" w:rsidP="009A1D02">
      <w:pPr>
        <w:spacing w:after="0" w:line="480" w:lineRule="auto"/>
        <w:rPr>
          <w:rFonts w:ascii="Times New Roman" w:hAnsi="Times New Roman" w:cs="Times New Roman"/>
          <w:sz w:val="24"/>
          <w:szCs w:val="24"/>
        </w:rPr>
      </w:pPr>
    </w:p>
    <w:p w14:paraId="2F59B8DD" w14:textId="5E463DC9" w:rsidR="00DF2225" w:rsidRPr="009A1D02" w:rsidRDefault="00DF2225"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Krueger</w:t>
      </w:r>
      <w:r w:rsidR="00576366" w:rsidRPr="009A1D02">
        <w:rPr>
          <w:rFonts w:ascii="Times New Roman" w:hAnsi="Times New Roman" w:cs="Times New Roman"/>
          <w:sz w:val="24"/>
          <w:szCs w:val="24"/>
        </w:rPr>
        <w:t>, R. A.</w:t>
      </w:r>
      <w:r w:rsidRPr="009A1D02">
        <w:rPr>
          <w:rFonts w:ascii="Times New Roman" w:hAnsi="Times New Roman" w:cs="Times New Roman"/>
          <w:sz w:val="24"/>
          <w:szCs w:val="24"/>
        </w:rPr>
        <w:t xml:space="preserve"> and Casey</w:t>
      </w:r>
      <w:r w:rsidR="00576366" w:rsidRPr="009A1D02">
        <w:rPr>
          <w:rFonts w:ascii="Times New Roman" w:hAnsi="Times New Roman" w:cs="Times New Roman"/>
          <w:sz w:val="24"/>
          <w:szCs w:val="24"/>
        </w:rPr>
        <w:t xml:space="preserve">, M. A. (2015). </w:t>
      </w:r>
      <w:r w:rsidR="00576366" w:rsidRPr="009A1D02">
        <w:rPr>
          <w:rFonts w:ascii="Times New Roman" w:hAnsi="Times New Roman" w:cs="Times New Roman"/>
          <w:i/>
          <w:sz w:val="24"/>
          <w:szCs w:val="24"/>
        </w:rPr>
        <w:t xml:space="preserve">Focus Groups: A Practical Guide for Applied Research. </w:t>
      </w:r>
      <w:r w:rsidR="00576366" w:rsidRPr="009A1D02">
        <w:rPr>
          <w:rFonts w:ascii="Times New Roman" w:hAnsi="Times New Roman" w:cs="Times New Roman"/>
          <w:sz w:val="24"/>
          <w:szCs w:val="24"/>
        </w:rPr>
        <w:t>Thousand Oaks, CA: Sage.</w:t>
      </w:r>
    </w:p>
    <w:p w14:paraId="16E401F8" w14:textId="0A3206BB" w:rsidR="0048104F" w:rsidRPr="009A1D02" w:rsidRDefault="0048104F" w:rsidP="009A1D02">
      <w:pPr>
        <w:spacing w:after="0" w:line="480" w:lineRule="auto"/>
        <w:rPr>
          <w:rFonts w:ascii="Times New Roman" w:hAnsi="Times New Roman" w:cs="Times New Roman"/>
          <w:sz w:val="24"/>
          <w:szCs w:val="24"/>
        </w:rPr>
      </w:pPr>
    </w:p>
    <w:p w14:paraId="3C38F1D3" w14:textId="2F0AC9EB" w:rsidR="0048104F" w:rsidRPr="009A1D02" w:rsidRDefault="0048104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Lather, P. (2009). Against empathy, voice and authenticity. In A. Jackson and L. Mazzei (eds). </w:t>
      </w:r>
      <w:r w:rsidRPr="009A1D02">
        <w:rPr>
          <w:rFonts w:ascii="Times New Roman" w:hAnsi="Times New Roman" w:cs="Times New Roman"/>
          <w:i/>
          <w:sz w:val="24"/>
          <w:szCs w:val="24"/>
        </w:rPr>
        <w:t xml:space="preserve">Voice in Qualitative Inquiry: Challenging Conventional, Interpretive and Critical Conceptions in Qualitative Research. </w:t>
      </w:r>
      <w:r w:rsidRPr="009A1D02">
        <w:rPr>
          <w:rFonts w:ascii="Times New Roman" w:hAnsi="Times New Roman" w:cs="Times New Roman"/>
          <w:sz w:val="24"/>
          <w:szCs w:val="24"/>
        </w:rPr>
        <w:t>London: Routledge. pp. 17-26.</w:t>
      </w:r>
    </w:p>
    <w:p w14:paraId="211883A1" w14:textId="77777777" w:rsidR="00DF2225" w:rsidRPr="009A1D02" w:rsidRDefault="00DF2225" w:rsidP="009A1D02">
      <w:pPr>
        <w:spacing w:after="0" w:line="480" w:lineRule="auto"/>
        <w:rPr>
          <w:rFonts w:ascii="Times New Roman" w:hAnsi="Times New Roman" w:cs="Times New Roman"/>
          <w:sz w:val="24"/>
          <w:szCs w:val="24"/>
        </w:rPr>
      </w:pPr>
    </w:p>
    <w:p w14:paraId="02F42D91" w14:textId="00CB9F51" w:rsidR="0036462C" w:rsidRPr="009A1D02" w:rsidRDefault="00DF2225"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Lee</w:t>
      </w:r>
      <w:r w:rsidR="00305133" w:rsidRPr="009A1D02">
        <w:rPr>
          <w:rFonts w:ascii="Times New Roman" w:hAnsi="Times New Roman" w:cs="Times New Roman"/>
          <w:sz w:val="24"/>
          <w:szCs w:val="24"/>
        </w:rPr>
        <w:t>,</w:t>
      </w:r>
      <w:r w:rsidR="00FB511A" w:rsidRPr="009A1D02">
        <w:rPr>
          <w:rFonts w:ascii="Times New Roman" w:hAnsi="Times New Roman" w:cs="Times New Roman"/>
          <w:sz w:val="24"/>
          <w:szCs w:val="24"/>
        </w:rPr>
        <w:t xml:space="preserve"> N.</w:t>
      </w:r>
      <w:r w:rsidR="00305133" w:rsidRPr="009A1D02">
        <w:rPr>
          <w:rFonts w:ascii="Times New Roman" w:hAnsi="Times New Roman" w:cs="Times New Roman"/>
          <w:sz w:val="24"/>
          <w:szCs w:val="24"/>
        </w:rPr>
        <w:t xml:space="preserve"> (</w:t>
      </w:r>
      <w:r w:rsidRPr="009A1D02">
        <w:rPr>
          <w:rFonts w:ascii="Times New Roman" w:hAnsi="Times New Roman" w:cs="Times New Roman"/>
          <w:sz w:val="24"/>
          <w:szCs w:val="24"/>
        </w:rPr>
        <w:t>2001</w:t>
      </w:r>
      <w:r w:rsidR="00305133" w:rsidRPr="009A1D02">
        <w:rPr>
          <w:rFonts w:ascii="Times New Roman" w:hAnsi="Times New Roman" w:cs="Times New Roman"/>
          <w:sz w:val="24"/>
          <w:szCs w:val="24"/>
        </w:rPr>
        <w:t xml:space="preserve">). </w:t>
      </w:r>
      <w:r w:rsidR="00FB511A" w:rsidRPr="009A1D02">
        <w:rPr>
          <w:rFonts w:ascii="Times New Roman" w:hAnsi="Times New Roman" w:cs="Times New Roman"/>
          <w:i/>
          <w:sz w:val="24"/>
          <w:szCs w:val="24"/>
        </w:rPr>
        <w:t xml:space="preserve">Childhood and Society: Growing up in an Age of Uncertainty. </w:t>
      </w:r>
      <w:r w:rsidR="00FB511A" w:rsidRPr="009A1D02">
        <w:rPr>
          <w:rFonts w:ascii="Times New Roman" w:hAnsi="Times New Roman" w:cs="Times New Roman"/>
          <w:sz w:val="24"/>
          <w:szCs w:val="24"/>
        </w:rPr>
        <w:t>Buckingham: Open University Press.</w:t>
      </w:r>
    </w:p>
    <w:p w14:paraId="26A65B7A" w14:textId="77777777" w:rsidR="00DF2225" w:rsidRPr="009A1D02" w:rsidRDefault="00DF2225" w:rsidP="009A1D02">
      <w:pPr>
        <w:spacing w:after="0" w:line="480" w:lineRule="auto"/>
        <w:rPr>
          <w:rFonts w:ascii="Times New Roman" w:hAnsi="Times New Roman" w:cs="Times New Roman"/>
          <w:sz w:val="24"/>
          <w:szCs w:val="24"/>
        </w:rPr>
      </w:pPr>
    </w:p>
    <w:p w14:paraId="3E8DE12F" w14:textId="1B0647DA" w:rsidR="0036462C" w:rsidRPr="009A1D02" w:rsidRDefault="0036462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Lewis, A. (2010). Silence in the context of ‘child voice’. </w:t>
      </w:r>
      <w:r w:rsidRPr="009A1D02">
        <w:rPr>
          <w:rFonts w:ascii="Times New Roman" w:hAnsi="Times New Roman" w:cs="Times New Roman"/>
          <w:i/>
          <w:sz w:val="24"/>
          <w:szCs w:val="24"/>
        </w:rPr>
        <w:t xml:space="preserve">Children and Society, </w:t>
      </w:r>
      <w:r w:rsidRPr="009A1D02">
        <w:rPr>
          <w:rFonts w:ascii="Times New Roman" w:hAnsi="Times New Roman" w:cs="Times New Roman"/>
          <w:sz w:val="24"/>
          <w:szCs w:val="24"/>
        </w:rPr>
        <w:t>24: 14-23.</w:t>
      </w:r>
    </w:p>
    <w:p w14:paraId="5AFF3B47" w14:textId="77777777" w:rsidR="001E3098" w:rsidRPr="009A1D02" w:rsidRDefault="001E3098" w:rsidP="009A1D02">
      <w:pPr>
        <w:spacing w:after="0" w:line="480" w:lineRule="auto"/>
        <w:rPr>
          <w:rFonts w:ascii="Times New Roman" w:hAnsi="Times New Roman" w:cs="Times New Roman"/>
          <w:sz w:val="24"/>
          <w:szCs w:val="24"/>
        </w:rPr>
      </w:pPr>
    </w:p>
    <w:p w14:paraId="53FDFE94" w14:textId="4009B157" w:rsidR="00A005CE" w:rsidRPr="009A1D02" w:rsidRDefault="00A005CE"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Liddiard, K., Runswick-Cole, K., Goodley, D., Whitney, S., Vogelmann, E. and Watts, L. (2018). ‘I was excited by the idea of a project that focuses on those unanswered questions’: </w:t>
      </w:r>
      <w:r w:rsidR="00184977" w:rsidRPr="009A1D02">
        <w:rPr>
          <w:rFonts w:ascii="Times New Roman" w:hAnsi="Times New Roman" w:cs="Times New Roman"/>
          <w:sz w:val="24"/>
          <w:szCs w:val="24"/>
        </w:rPr>
        <w:t xml:space="preserve">co-producing disability research with disabled young people. </w:t>
      </w:r>
      <w:r w:rsidR="00184977" w:rsidRPr="009A1D02">
        <w:rPr>
          <w:rFonts w:ascii="Times New Roman" w:hAnsi="Times New Roman" w:cs="Times New Roman"/>
          <w:i/>
          <w:sz w:val="24"/>
          <w:szCs w:val="24"/>
        </w:rPr>
        <w:t xml:space="preserve">Children and Society, </w:t>
      </w:r>
      <w:r w:rsidR="00184977" w:rsidRPr="009A1D02">
        <w:rPr>
          <w:rFonts w:ascii="Times New Roman" w:hAnsi="Times New Roman" w:cs="Times New Roman"/>
          <w:sz w:val="24"/>
          <w:szCs w:val="24"/>
        </w:rPr>
        <w:t>33(2), 154-167.</w:t>
      </w:r>
    </w:p>
    <w:p w14:paraId="00EB73E8" w14:textId="157EC765" w:rsidR="006D41BF" w:rsidRPr="009A1D02" w:rsidRDefault="006D41BF" w:rsidP="009A1D02">
      <w:pPr>
        <w:spacing w:after="0" w:line="480" w:lineRule="auto"/>
        <w:rPr>
          <w:rFonts w:ascii="Times New Roman" w:hAnsi="Times New Roman" w:cs="Times New Roman"/>
          <w:sz w:val="24"/>
          <w:szCs w:val="24"/>
        </w:rPr>
      </w:pPr>
    </w:p>
    <w:p w14:paraId="0F6D4B34" w14:textId="6A61D059" w:rsidR="006D41BF" w:rsidRPr="009A1D02" w:rsidRDefault="006D41B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Louis, D.A., Rawls, G.J., Jackson-Smith, D., Chambers, G.A., Phillips, L-T.L. and Louis, S.L. (2016). Listening to our voices: experiences of black faculty at predominantly white research universities with microaggression. </w:t>
      </w:r>
      <w:r w:rsidRPr="009A1D02">
        <w:rPr>
          <w:rFonts w:ascii="Times New Roman" w:hAnsi="Times New Roman" w:cs="Times New Roman"/>
          <w:i/>
          <w:sz w:val="24"/>
          <w:szCs w:val="24"/>
        </w:rPr>
        <w:t xml:space="preserve">Journal of Black Studies, </w:t>
      </w:r>
      <w:r w:rsidRPr="009A1D02">
        <w:rPr>
          <w:rFonts w:ascii="Times New Roman" w:hAnsi="Times New Roman" w:cs="Times New Roman"/>
          <w:sz w:val="24"/>
          <w:szCs w:val="24"/>
        </w:rPr>
        <w:t>47(5), 454-474.</w:t>
      </w:r>
    </w:p>
    <w:p w14:paraId="69B40042" w14:textId="397ACD2D" w:rsidR="00B44347" w:rsidRPr="009A1D02" w:rsidRDefault="00B44347" w:rsidP="009A1D02">
      <w:pPr>
        <w:spacing w:after="0" w:line="480" w:lineRule="auto"/>
        <w:rPr>
          <w:rFonts w:ascii="Times New Roman" w:hAnsi="Times New Roman" w:cs="Times New Roman"/>
          <w:sz w:val="24"/>
          <w:szCs w:val="24"/>
        </w:rPr>
      </w:pPr>
    </w:p>
    <w:p w14:paraId="371E1216" w14:textId="0EF49496" w:rsidR="00B44347" w:rsidRPr="009A1D02" w:rsidRDefault="00B44347"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Lundy, L. (2007). ‘Voice’ is not enough: conceptualising Article 12 of the United Nations Convention on the Rights of the Child. </w:t>
      </w:r>
      <w:r w:rsidRPr="009A1D02">
        <w:rPr>
          <w:rFonts w:ascii="Times New Roman" w:hAnsi="Times New Roman" w:cs="Times New Roman"/>
          <w:i/>
          <w:sz w:val="24"/>
          <w:szCs w:val="24"/>
        </w:rPr>
        <w:t xml:space="preserve">British Educational Research Journal, </w:t>
      </w:r>
      <w:r w:rsidRPr="009A1D02">
        <w:rPr>
          <w:rFonts w:ascii="Times New Roman" w:hAnsi="Times New Roman" w:cs="Times New Roman"/>
          <w:sz w:val="24"/>
          <w:szCs w:val="24"/>
        </w:rPr>
        <w:t>33(6), 927-942.</w:t>
      </w:r>
    </w:p>
    <w:p w14:paraId="57F4EAB3" w14:textId="29E05138" w:rsidR="00DF2225" w:rsidRPr="009A1D02" w:rsidRDefault="00DF2225" w:rsidP="009A1D02">
      <w:pPr>
        <w:spacing w:after="0" w:line="480" w:lineRule="auto"/>
        <w:rPr>
          <w:rFonts w:ascii="Times New Roman" w:hAnsi="Times New Roman" w:cs="Times New Roman"/>
          <w:sz w:val="24"/>
          <w:szCs w:val="24"/>
        </w:rPr>
      </w:pPr>
    </w:p>
    <w:p w14:paraId="031D0FD8" w14:textId="45FCCF2A" w:rsidR="000E0E99" w:rsidRPr="009A1D02" w:rsidRDefault="000E0E99"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 xml:space="preserve">Martin, S. Horgan, D., Scanlon, M., Eldin, N. and O’Donnell, A. (2018). Including the voices of children and young people in health policy and development: an Irish perspective. </w:t>
      </w:r>
      <w:r w:rsidRPr="009A1D02">
        <w:rPr>
          <w:rFonts w:ascii="Times New Roman" w:hAnsi="Times New Roman" w:cs="Times New Roman"/>
          <w:i/>
          <w:iCs/>
          <w:sz w:val="24"/>
          <w:szCs w:val="24"/>
        </w:rPr>
        <w:t xml:space="preserve">Health Education Journal, </w:t>
      </w:r>
      <w:r w:rsidRPr="009A1D02">
        <w:rPr>
          <w:rFonts w:ascii="Times New Roman" w:hAnsi="Times New Roman" w:cs="Times New Roman"/>
          <w:sz w:val="24"/>
          <w:szCs w:val="24"/>
        </w:rPr>
        <w:t>77(7), 791-802.</w:t>
      </w:r>
    </w:p>
    <w:p w14:paraId="0EA45840" w14:textId="05732141" w:rsidR="00DF2225" w:rsidRPr="009A1D02" w:rsidRDefault="00DF2225" w:rsidP="009A1D02">
      <w:pPr>
        <w:spacing w:after="0" w:line="480" w:lineRule="auto"/>
        <w:rPr>
          <w:rFonts w:ascii="Times New Roman" w:hAnsi="Times New Roman" w:cs="Times New Roman"/>
          <w:sz w:val="24"/>
          <w:szCs w:val="24"/>
        </w:rPr>
      </w:pPr>
    </w:p>
    <w:p w14:paraId="64D2B88A" w14:textId="54016CBC" w:rsidR="008E5576" w:rsidRPr="009A1D02" w:rsidRDefault="008E5576"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Mason, J. (2002). </w:t>
      </w:r>
      <w:r w:rsidRPr="009A1D02">
        <w:rPr>
          <w:rFonts w:ascii="Times New Roman" w:eastAsia="Times New Roman" w:hAnsi="Times New Roman" w:cs="Times New Roman"/>
          <w:i/>
          <w:color w:val="222222"/>
          <w:sz w:val="24"/>
          <w:szCs w:val="24"/>
          <w:shd w:val="clear" w:color="auto" w:fill="FFFFFF"/>
        </w:rPr>
        <w:t>Qualitative Researching</w:t>
      </w:r>
      <w:r w:rsidRPr="009A1D02">
        <w:rPr>
          <w:rFonts w:ascii="Times New Roman" w:eastAsia="Times New Roman" w:hAnsi="Times New Roman" w:cs="Times New Roman"/>
          <w:color w:val="222222"/>
          <w:sz w:val="24"/>
          <w:szCs w:val="24"/>
          <w:shd w:val="clear" w:color="auto" w:fill="FFFFFF"/>
        </w:rPr>
        <w:t>. London: Sage.</w:t>
      </w:r>
    </w:p>
    <w:p w14:paraId="2CCF6E8A" w14:textId="77777777" w:rsidR="008E5576" w:rsidRPr="009A1D02" w:rsidRDefault="008E5576" w:rsidP="009A1D02">
      <w:pPr>
        <w:spacing w:after="0" w:line="480" w:lineRule="auto"/>
        <w:rPr>
          <w:rFonts w:ascii="Times New Roman" w:hAnsi="Times New Roman" w:cs="Times New Roman"/>
          <w:sz w:val="24"/>
          <w:szCs w:val="24"/>
        </w:rPr>
      </w:pPr>
    </w:p>
    <w:p w14:paraId="26260FBF" w14:textId="7D4D704C" w:rsidR="00DF2225" w:rsidRPr="009A1D02" w:rsidRDefault="00DF2225"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Mayall, B. (2000).</w:t>
      </w:r>
      <w:r w:rsidR="00FB511A" w:rsidRPr="009A1D02">
        <w:rPr>
          <w:rFonts w:ascii="Times New Roman" w:hAnsi="Times New Roman" w:cs="Times New Roman"/>
          <w:sz w:val="24"/>
          <w:szCs w:val="24"/>
        </w:rPr>
        <w:t xml:space="preserve"> Conversations with children: working with generational issues. In P. Christensen and A. James (eds). </w:t>
      </w:r>
      <w:r w:rsidR="00FB511A" w:rsidRPr="009A1D02">
        <w:rPr>
          <w:rFonts w:ascii="Times New Roman" w:hAnsi="Times New Roman" w:cs="Times New Roman"/>
          <w:i/>
          <w:sz w:val="24"/>
          <w:szCs w:val="24"/>
        </w:rPr>
        <w:t xml:space="preserve">Research with Children. </w:t>
      </w:r>
      <w:r w:rsidR="00FB511A" w:rsidRPr="009A1D02">
        <w:rPr>
          <w:rFonts w:ascii="Times New Roman" w:hAnsi="Times New Roman" w:cs="Times New Roman"/>
          <w:sz w:val="24"/>
          <w:szCs w:val="24"/>
        </w:rPr>
        <w:t>London: Falmer Press.</w:t>
      </w:r>
    </w:p>
    <w:p w14:paraId="7CC4636B" w14:textId="774D5FF4" w:rsidR="00DF2225" w:rsidRPr="009A1D02" w:rsidRDefault="00DF2225" w:rsidP="009A1D02">
      <w:pPr>
        <w:spacing w:after="0" w:line="480" w:lineRule="auto"/>
        <w:rPr>
          <w:rFonts w:ascii="Times New Roman" w:hAnsi="Times New Roman" w:cs="Times New Roman"/>
          <w:sz w:val="24"/>
          <w:szCs w:val="24"/>
        </w:rPr>
      </w:pPr>
    </w:p>
    <w:p w14:paraId="6E67168A" w14:textId="7BAFF7EE" w:rsidR="00DF2225" w:rsidRPr="009A1D02" w:rsidRDefault="00DF2225"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Mayall, B. (2002).</w:t>
      </w:r>
      <w:r w:rsidR="00FB511A" w:rsidRPr="009A1D02">
        <w:rPr>
          <w:rFonts w:ascii="Times New Roman" w:hAnsi="Times New Roman" w:cs="Times New Roman"/>
          <w:sz w:val="24"/>
          <w:szCs w:val="24"/>
        </w:rPr>
        <w:t xml:space="preserve"> </w:t>
      </w:r>
      <w:r w:rsidR="00FB511A" w:rsidRPr="009A1D02">
        <w:rPr>
          <w:rFonts w:ascii="Times New Roman" w:hAnsi="Times New Roman" w:cs="Times New Roman"/>
          <w:i/>
          <w:sz w:val="24"/>
          <w:szCs w:val="24"/>
        </w:rPr>
        <w:t xml:space="preserve">Towards a Sociology of Childhood. </w:t>
      </w:r>
      <w:r w:rsidR="00FB511A" w:rsidRPr="009A1D02">
        <w:rPr>
          <w:rFonts w:ascii="Times New Roman" w:hAnsi="Times New Roman" w:cs="Times New Roman"/>
          <w:sz w:val="24"/>
          <w:szCs w:val="24"/>
        </w:rPr>
        <w:t>Buckingham: Open University Press.</w:t>
      </w:r>
    </w:p>
    <w:p w14:paraId="1F41402F" w14:textId="529027DE" w:rsidR="0050140B" w:rsidRPr="009A1D02" w:rsidRDefault="0050140B" w:rsidP="009A1D02">
      <w:pPr>
        <w:spacing w:after="0" w:line="480" w:lineRule="auto"/>
        <w:rPr>
          <w:rFonts w:ascii="Times New Roman" w:hAnsi="Times New Roman" w:cs="Times New Roman"/>
          <w:sz w:val="24"/>
          <w:szCs w:val="24"/>
        </w:rPr>
      </w:pPr>
    </w:p>
    <w:p w14:paraId="5AA782D9" w14:textId="44B3F973" w:rsidR="0050140B" w:rsidRPr="009A1D02" w:rsidRDefault="0050140B"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Mazzei, l. (2009). An impossibly full voice. In A. Jackson and L. Mazzei (eds.). </w:t>
      </w:r>
      <w:r w:rsidRPr="009A1D02">
        <w:rPr>
          <w:rFonts w:ascii="Times New Roman" w:hAnsi="Times New Roman" w:cs="Times New Roman"/>
          <w:i/>
          <w:sz w:val="24"/>
          <w:szCs w:val="24"/>
        </w:rPr>
        <w:t xml:space="preserve">Voice in Qualitative Inquiry: Challenging Conventional, Interpretive and Critical Conceptions in Qualitative Research. </w:t>
      </w:r>
      <w:r w:rsidRPr="009A1D02">
        <w:rPr>
          <w:rFonts w:ascii="Times New Roman" w:hAnsi="Times New Roman" w:cs="Times New Roman"/>
          <w:sz w:val="24"/>
          <w:szCs w:val="24"/>
        </w:rPr>
        <w:t>London: Routledge. pp. 45-62.</w:t>
      </w:r>
    </w:p>
    <w:p w14:paraId="138338D3" w14:textId="2C27AF73" w:rsidR="00DD4A88" w:rsidRPr="009A1D02" w:rsidRDefault="00DD4A88" w:rsidP="009A1D02">
      <w:pPr>
        <w:spacing w:after="0" w:line="480" w:lineRule="auto"/>
        <w:rPr>
          <w:rFonts w:ascii="Times New Roman" w:hAnsi="Times New Roman" w:cs="Times New Roman"/>
          <w:sz w:val="24"/>
          <w:szCs w:val="24"/>
        </w:rPr>
      </w:pPr>
    </w:p>
    <w:p w14:paraId="09829C7B" w14:textId="0EE07E41" w:rsidR="00DD4A88" w:rsidRPr="009A1D02" w:rsidRDefault="00DD4A88"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Mazzei, L. and Jackson, AY. (2009). Introduction. The Limit of Voice. In A. Jackson and L. Mazzei (eds.). </w:t>
      </w:r>
      <w:r w:rsidRPr="009A1D02">
        <w:rPr>
          <w:rFonts w:ascii="Times New Roman" w:hAnsi="Times New Roman" w:cs="Times New Roman"/>
          <w:i/>
          <w:sz w:val="24"/>
          <w:szCs w:val="24"/>
        </w:rPr>
        <w:t xml:space="preserve">Voice in Qualitative Inquiry: Challenging Conventional, Interpretive and Critical Conceptions in Qualitative Research. </w:t>
      </w:r>
      <w:r w:rsidRPr="009A1D02">
        <w:rPr>
          <w:rFonts w:ascii="Times New Roman" w:hAnsi="Times New Roman" w:cs="Times New Roman"/>
          <w:sz w:val="24"/>
          <w:szCs w:val="24"/>
        </w:rPr>
        <w:t>London: Routledge. pp. 77-95.</w:t>
      </w:r>
    </w:p>
    <w:p w14:paraId="7B90A35E" w14:textId="4F3BC343" w:rsidR="00002624" w:rsidRPr="009A1D02" w:rsidRDefault="00002624" w:rsidP="009A1D02">
      <w:pPr>
        <w:spacing w:after="0" w:line="480" w:lineRule="auto"/>
        <w:rPr>
          <w:rFonts w:ascii="Times New Roman" w:hAnsi="Times New Roman" w:cs="Times New Roman"/>
          <w:sz w:val="24"/>
          <w:szCs w:val="24"/>
        </w:rPr>
      </w:pPr>
    </w:p>
    <w:p w14:paraId="42BEBEC7" w14:textId="36125DDC" w:rsidR="00002624" w:rsidRPr="009A1D02" w:rsidRDefault="00002624"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Mengwasser, E. and Walton</w:t>
      </w:r>
      <w:r w:rsidR="00736DF9" w:rsidRPr="009A1D02">
        <w:rPr>
          <w:rFonts w:ascii="Times New Roman" w:hAnsi="Times New Roman" w:cs="Times New Roman"/>
          <w:sz w:val="24"/>
          <w:szCs w:val="24"/>
        </w:rPr>
        <w:t xml:space="preserve">, </w:t>
      </w:r>
      <w:r w:rsidRPr="009A1D02">
        <w:rPr>
          <w:rFonts w:ascii="Times New Roman" w:hAnsi="Times New Roman" w:cs="Times New Roman"/>
          <w:sz w:val="24"/>
          <w:szCs w:val="24"/>
        </w:rPr>
        <w:t xml:space="preserve">M. (2013). ‘Show me what health means to you!’: exploring children’s perspectives of health. </w:t>
      </w:r>
      <w:r w:rsidRPr="009A1D02">
        <w:rPr>
          <w:rFonts w:ascii="Times New Roman" w:hAnsi="Times New Roman" w:cs="Times New Roman"/>
          <w:i/>
          <w:sz w:val="24"/>
          <w:szCs w:val="24"/>
        </w:rPr>
        <w:t xml:space="preserve">Pastoral Care in Education, </w:t>
      </w:r>
      <w:r w:rsidRPr="009A1D02">
        <w:rPr>
          <w:rFonts w:ascii="Times New Roman" w:hAnsi="Times New Roman" w:cs="Times New Roman"/>
          <w:sz w:val="24"/>
          <w:szCs w:val="24"/>
        </w:rPr>
        <w:t>31(1), 4-14.</w:t>
      </w:r>
    </w:p>
    <w:p w14:paraId="6AE93C90" w14:textId="5F4045BC" w:rsidR="00856F5E" w:rsidRPr="009A1D02" w:rsidRDefault="00856F5E" w:rsidP="009A1D02">
      <w:pPr>
        <w:spacing w:after="0" w:line="480" w:lineRule="auto"/>
        <w:rPr>
          <w:rFonts w:ascii="Times New Roman" w:hAnsi="Times New Roman" w:cs="Times New Roman"/>
          <w:sz w:val="24"/>
          <w:szCs w:val="24"/>
        </w:rPr>
      </w:pPr>
    </w:p>
    <w:p w14:paraId="3FC0272C" w14:textId="50351014" w:rsidR="00856F5E" w:rsidRPr="009A1D02" w:rsidRDefault="00856F5E"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Miles, M. B., Hubereman, A. B. </w:t>
      </w:r>
      <w:r w:rsidR="00DF2225" w:rsidRPr="009A1D02">
        <w:rPr>
          <w:rFonts w:ascii="Times New Roman" w:hAnsi="Times New Roman" w:cs="Times New Roman"/>
          <w:sz w:val="24"/>
          <w:szCs w:val="24"/>
        </w:rPr>
        <w:t xml:space="preserve">and Saldana, J. </w:t>
      </w:r>
      <w:r w:rsidRPr="009A1D02">
        <w:rPr>
          <w:rFonts w:ascii="Times New Roman" w:hAnsi="Times New Roman" w:cs="Times New Roman"/>
          <w:sz w:val="24"/>
          <w:szCs w:val="24"/>
        </w:rPr>
        <w:t xml:space="preserve">(2013). </w:t>
      </w:r>
      <w:r w:rsidRPr="009A1D02">
        <w:rPr>
          <w:rFonts w:ascii="Times New Roman" w:hAnsi="Times New Roman" w:cs="Times New Roman"/>
          <w:i/>
          <w:sz w:val="24"/>
          <w:szCs w:val="24"/>
        </w:rPr>
        <w:t xml:space="preserve">Qualitative Data Analysis: A Methods Sourcebook. </w:t>
      </w:r>
      <w:r w:rsidRPr="009A1D02">
        <w:rPr>
          <w:rFonts w:ascii="Times New Roman" w:hAnsi="Times New Roman" w:cs="Times New Roman"/>
          <w:sz w:val="24"/>
          <w:szCs w:val="24"/>
        </w:rPr>
        <w:t xml:space="preserve">Thousand Oaks, CA: Sage. </w:t>
      </w:r>
    </w:p>
    <w:p w14:paraId="14C3812A" w14:textId="2B3EF5E3" w:rsidR="00057762" w:rsidRPr="009A1D02" w:rsidRDefault="00057762" w:rsidP="009A1D02">
      <w:pPr>
        <w:spacing w:after="0" w:line="480" w:lineRule="auto"/>
        <w:rPr>
          <w:rFonts w:ascii="Times New Roman" w:hAnsi="Times New Roman" w:cs="Times New Roman"/>
          <w:sz w:val="24"/>
          <w:szCs w:val="24"/>
        </w:rPr>
      </w:pPr>
    </w:p>
    <w:p w14:paraId="575CC6A8" w14:textId="66985D4D" w:rsidR="009C130F" w:rsidRPr="009A1D02" w:rsidRDefault="009C130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Mitchell, S.J., Slowther, A.M., Coad, J., Akhtar, S., Hyde, E., Khan, D. and Dale, J.</w:t>
      </w:r>
      <w:r w:rsidR="007409AF" w:rsidRPr="009A1D02">
        <w:rPr>
          <w:rFonts w:ascii="Times New Roman" w:hAnsi="Times New Roman" w:cs="Times New Roman"/>
          <w:sz w:val="24"/>
          <w:szCs w:val="24"/>
        </w:rPr>
        <w:t xml:space="preserve"> (</w:t>
      </w:r>
      <w:r w:rsidRPr="009A1D02">
        <w:rPr>
          <w:rFonts w:ascii="Times New Roman" w:hAnsi="Times New Roman" w:cs="Times New Roman"/>
          <w:sz w:val="24"/>
          <w:szCs w:val="24"/>
        </w:rPr>
        <w:t>2019</w:t>
      </w:r>
      <w:r w:rsidR="007409AF" w:rsidRPr="009A1D02">
        <w:rPr>
          <w:rFonts w:ascii="Times New Roman" w:hAnsi="Times New Roman" w:cs="Times New Roman"/>
          <w:sz w:val="24"/>
          <w:szCs w:val="24"/>
        </w:rPr>
        <w:t>)</w:t>
      </w:r>
      <w:r w:rsidRPr="009A1D02">
        <w:rPr>
          <w:rFonts w:ascii="Times New Roman" w:hAnsi="Times New Roman" w:cs="Times New Roman"/>
          <w:sz w:val="24"/>
          <w:szCs w:val="24"/>
        </w:rPr>
        <w:t xml:space="preserve">. Ethics and patient and public involvement with children and young people. </w:t>
      </w:r>
      <w:r w:rsidRPr="009A1D02">
        <w:rPr>
          <w:rFonts w:ascii="Times New Roman" w:hAnsi="Times New Roman" w:cs="Times New Roman"/>
          <w:i/>
          <w:iCs/>
          <w:sz w:val="24"/>
          <w:szCs w:val="24"/>
        </w:rPr>
        <w:t>Archives of Disease in Childhood-Education and Practice</w:t>
      </w:r>
      <w:r w:rsidRPr="009A1D02">
        <w:rPr>
          <w:rFonts w:ascii="Times New Roman" w:hAnsi="Times New Roman" w:cs="Times New Roman"/>
          <w:sz w:val="24"/>
          <w:szCs w:val="24"/>
        </w:rPr>
        <w:t>, 104(4), 195-200.</w:t>
      </w:r>
    </w:p>
    <w:p w14:paraId="6F6749E0" w14:textId="77777777" w:rsidR="008E5576" w:rsidRPr="009A1D02" w:rsidRDefault="008E5576" w:rsidP="009A1D02">
      <w:pPr>
        <w:spacing w:after="0" w:line="480" w:lineRule="auto"/>
        <w:rPr>
          <w:rFonts w:ascii="Times New Roman" w:hAnsi="Times New Roman" w:cs="Times New Roman"/>
          <w:sz w:val="24"/>
          <w:szCs w:val="24"/>
        </w:rPr>
      </w:pPr>
    </w:p>
    <w:p w14:paraId="296BBFD6" w14:textId="7A02C56C" w:rsidR="00057762" w:rsidRPr="009A1D02" w:rsidRDefault="00057762"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Persson, S., Hagquist, C. and Michelson, D. (2017). Young voices in mental health care: exploring children and young adolescents’ service experiences and preferences. </w:t>
      </w:r>
      <w:r w:rsidRPr="009A1D02">
        <w:rPr>
          <w:rFonts w:ascii="Times New Roman" w:hAnsi="Times New Roman" w:cs="Times New Roman"/>
          <w:i/>
          <w:iCs/>
          <w:sz w:val="24"/>
          <w:szCs w:val="24"/>
        </w:rPr>
        <w:t xml:space="preserve">Clinical Child Psychology and Psychiatry, </w:t>
      </w:r>
      <w:r w:rsidRPr="009A1D02">
        <w:rPr>
          <w:rFonts w:ascii="Times New Roman" w:hAnsi="Times New Roman" w:cs="Times New Roman"/>
          <w:sz w:val="24"/>
          <w:szCs w:val="24"/>
        </w:rPr>
        <w:t>22(1), 140-151.</w:t>
      </w:r>
    </w:p>
    <w:p w14:paraId="5C2EA7B4" w14:textId="16C2FEBA" w:rsidR="00745C67" w:rsidRPr="009A1D02" w:rsidRDefault="00745C67" w:rsidP="009A1D02">
      <w:pPr>
        <w:spacing w:after="0" w:line="480" w:lineRule="auto"/>
        <w:rPr>
          <w:rFonts w:ascii="Times New Roman" w:hAnsi="Times New Roman" w:cs="Times New Roman"/>
          <w:sz w:val="24"/>
          <w:szCs w:val="24"/>
        </w:rPr>
      </w:pPr>
    </w:p>
    <w:p w14:paraId="73FD0055" w14:textId="45BFD2FF" w:rsidR="00745C67" w:rsidRPr="009A1D02" w:rsidRDefault="00745C67"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Punch, S. (2002). Research with children: the same or different from research with adults? </w:t>
      </w:r>
      <w:r w:rsidRPr="009A1D02">
        <w:rPr>
          <w:rFonts w:ascii="Times New Roman" w:eastAsia="Times New Roman" w:hAnsi="Times New Roman" w:cs="Times New Roman"/>
          <w:i/>
          <w:color w:val="222222"/>
          <w:sz w:val="24"/>
          <w:szCs w:val="24"/>
          <w:shd w:val="clear" w:color="auto" w:fill="FFFFFF"/>
        </w:rPr>
        <w:t>Childhood</w:t>
      </w:r>
      <w:r w:rsidRPr="009A1D02">
        <w:rPr>
          <w:rFonts w:ascii="Times New Roman" w:eastAsia="Times New Roman" w:hAnsi="Times New Roman" w:cs="Times New Roman"/>
          <w:color w:val="222222"/>
          <w:sz w:val="24"/>
          <w:szCs w:val="24"/>
          <w:shd w:val="clear" w:color="auto" w:fill="FFFFFF"/>
        </w:rPr>
        <w:t>, 9(3), 321-341.</w:t>
      </w:r>
    </w:p>
    <w:p w14:paraId="6B0E68EF" w14:textId="0A67BE35" w:rsidR="00CC2403" w:rsidRPr="009A1D02" w:rsidRDefault="00CC2403" w:rsidP="009A1D02">
      <w:pPr>
        <w:spacing w:after="0" w:line="480" w:lineRule="auto"/>
        <w:rPr>
          <w:rFonts w:ascii="Times New Roman" w:eastAsia="Times New Roman" w:hAnsi="Times New Roman" w:cs="Times New Roman"/>
          <w:color w:val="222222"/>
          <w:sz w:val="24"/>
          <w:szCs w:val="24"/>
          <w:shd w:val="clear" w:color="auto" w:fill="FFFFFF"/>
        </w:rPr>
      </w:pPr>
    </w:p>
    <w:p w14:paraId="71C39FC7" w14:textId="440AFD32" w:rsidR="00CC2403" w:rsidRPr="009A1D02" w:rsidRDefault="00CC2403"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Ranjit, N., Wilkinson, A.V., Lytle, L.M., Evans, A.E., Saxton, D. and Hoelscher, D.M. (2015). Socioeconomic inequalities in children’s diet: the role of the home food environment. </w:t>
      </w:r>
      <w:r w:rsidRPr="009A1D02">
        <w:rPr>
          <w:rFonts w:ascii="Times New Roman" w:eastAsia="Times New Roman" w:hAnsi="Times New Roman" w:cs="Times New Roman"/>
          <w:i/>
          <w:color w:val="222222"/>
          <w:sz w:val="24"/>
          <w:szCs w:val="24"/>
          <w:shd w:val="clear" w:color="auto" w:fill="FFFFFF"/>
        </w:rPr>
        <w:t>International Journal of Behavioral Nutrition and Physical Activity</w:t>
      </w:r>
      <w:r w:rsidRPr="009A1D02">
        <w:rPr>
          <w:rFonts w:ascii="Times New Roman" w:eastAsia="Times New Roman" w:hAnsi="Times New Roman" w:cs="Times New Roman"/>
          <w:color w:val="222222"/>
          <w:sz w:val="24"/>
          <w:szCs w:val="24"/>
          <w:shd w:val="clear" w:color="auto" w:fill="FFFFFF"/>
        </w:rPr>
        <w:t>, 12(1), p.S4.</w:t>
      </w:r>
    </w:p>
    <w:p w14:paraId="74A0366F" w14:textId="264AE0EA" w:rsidR="004B444B" w:rsidRPr="009A1D02" w:rsidRDefault="004B444B" w:rsidP="009A1D02">
      <w:pPr>
        <w:spacing w:after="0" w:line="480" w:lineRule="auto"/>
        <w:rPr>
          <w:rFonts w:ascii="Times New Roman" w:eastAsia="Times New Roman" w:hAnsi="Times New Roman" w:cs="Times New Roman"/>
          <w:color w:val="222222"/>
          <w:sz w:val="24"/>
          <w:szCs w:val="24"/>
          <w:shd w:val="clear" w:color="auto" w:fill="FFFFFF"/>
        </w:rPr>
      </w:pPr>
    </w:p>
    <w:p w14:paraId="0DE1425A" w14:textId="77777777" w:rsidR="00C27528" w:rsidRPr="009A1D02" w:rsidRDefault="00C27528"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Ridge, T. (2003) ‘Listening to Children. Developing a child-centred approach to childhood</w:t>
      </w:r>
    </w:p>
    <w:p w14:paraId="5EE00BC4" w14:textId="0BBCE72C" w:rsidR="0036462C" w:rsidRPr="009A1D02" w:rsidRDefault="00C27528"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poverty in the UK’, Family Matters 65: 4-9</w:t>
      </w:r>
    </w:p>
    <w:p w14:paraId="68FD3EDA" w14:textId="77777777" w:rsidR="00C27528" w:rsidRPr="009A1D02" w:rsidRDefault="00C27528" w:rsidP="009A1D02">
      <w:pPr>
        <w:spacing w:after="0" w:line="480" w:lineRule="auto"/>
        <w:rPr>
          <w:rFonts w:ascii="Times New Roman" w:hAnsi="Times New Roman" w:cs="Times New Roman"/>
          <w:sz w:val="24"/>
          <w:szCs w:val="24"/>
        </w:rPr>
      </w:pPr>
    </w:p>
    <w:p w14:paraId="59C30594" w14:textId="1F67B09B" w:rsidR="0036462C" w:rsidRDefault="0036462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Robinson, C. (2011). Children’s rights in student voice projects: where does the power lie? </w:t>
      </w:r>
      <w:r w:rsidRPr="009A1D02">
        <w:rPr>
          <w:rFonts w:ascii="Times New Roman" w:hAnsi="Times New Roman" w:cs="Times New Roman"/>
          <w:i/>
          <w:sz w:val="24"/>
          <w:szCs w:val="24"/>
        </w:rPr>
        <w:t xml:space="preserve">Education Inquiry, </w:t>
      </w:r>
      <w:r w:rsidRPr="009A1D02">
        <w:rPr>
          <w:rFonts w:ascii="Times New Roman" w:hAnsi="Times New Roman" w:cs="Times New Roman"/>
          <w:sz w:val="24"/>
          <w:szCs w:val="24"/>
        </w:rPr>
        <w:t>2(3), 437-451.</w:t>
      </w:r>
    </w:p>
    <w:p w14:paraId="67EEDC6F" w14:textId="54D2CC47" w:rsidR="00BC4F57" w:rsidRDefault="00BC4F57" w:rsidP="009A1D02">
      <w:pPr>
        <w:spacing w:after="0" w:line="480" w:lineRule="auto"/>
        <w:rPr>
          <w:rFonts w:ascii="Times New Roman" w:hAnsi="Times New Roman" w:cs="Times New Roman"/>
          <w:sz w:val="24"/>
          <w:szCs w:val="24"/>
        </w:rPr>
      </w:pPr>
    </w:p>
    <w:p w14:paraId="42393016" w14:textId="77777777" w:rsidR="00BC4F57" w:rsidRPr="00BC4F57" w:rsidRDefault="00BC4F57" w:rsidP="00BC4F57">
      <w:pPr>
        <w:spacing w:after="0" w:line="480" w:lineRule="auto"/>
        <w:rPr>
          <w:rFonts w:ascii="Times New Roman" w:hAnsi="Times New Roman" w:cs="Times New Roman"/>
          <w:sz w:val="24"/>
          <w:szCs w:val="24"/>
        </w:rPr>
      </w:pPr>
      <w:r w:rsidRPr="00BC4F57">
        <w:rPr>
          <w:rFonts w:ascii="Times New Roman" w:hAnsi="Times New Roman" w:cs="Times New Roman"/>
          <w:sz w:val="24"/>
          <w:szCs w:val="24"/>
        </w:rPr>
        <w:t xml:space="preserve">Spencer, G. (2013a). </w:t>
      </w:r>
      <w:r w:rsidRPr="00BC4F57">
        <w:rPr>
          <w:rFonts w:ascii="Times New Roman" w:hAnsi="Times New Roman" w:cs="Times New Roman"/>
          <w:i/>
          <w:sz w:val="24"/>
          <w:szCs w:val="24"/>
        </w:rPr>
        <w:t xml:space="preserve">Empowerment, Health Promotion and Young People: A Critical Approach. </w:t>
      </w:r>
      <w:r w:rsidRPr="00BC4F57">
        <w:rPr>
          <w:rFonts w:ascii="Times New Roman" w:hAnsi="Times New Roman" w:cs="Times New Roman"/>
          <w:sz w:val="24"/>
          <w:szCs w:val="24"/>
        </w:rPr>
        <w:t>Routledge: Abingdon.</w:t>
      </w:r>
    </w:p>
    <w:p w14:paraId="26F69CCD" w14:textId="77777777" w:rsidR="00BC4F57" w:rsidRPr="00BC4F57" w:rsidRDefault="00BC4F57" w:rsidP="00BC4F57">
      <w:pPr>
        <w:spacing w:after="0" w:line="480" w:lineRule="auto"/>
        <w:rPr>
          <w:rFonts w:ascii="Times New Roman" w:hAnsi="Times New Roman" w:cs="Times New Roman"/>
          <w:sz w:val="24"/>
          <w:szCs w:val="24"/>
        </w:rPr>
      </w:pPr>
    </w:p>
    <w:p w14:paraId="6B54B39E" w14:textId="77777777" w:rsidR="00BC4F57" w:rsidRPr="00EB0AAA" w:rsidRDefault="00BC4F57" w:rsidP="00BC4F57">
      <w:pPr>
        <w:spacing w:after="0" w:line="480" w:lineRule="auto"/>
        <w:rPr>
          <w:rFonts w:ascii="Arial" w:hAnsi="Arial" w:cs="Arial"/>
          <w:sz w:val="18"/>
          <w:szCs w:val="18"/>
        </w:rPr>
      </w:pPr>
      <w:r w:rsidRPr="00BC4F57">
        <w:rPr>
          <w:rFonts w:ascii="Times New Roman" w:hAnsi="Times New Roman" w:cs="Times New Roman"/>
          <w:sz w:val="24"/>
          <w:szCs w:val="24"/>
        </w:rPr>
        <w:lastRenderedPageBreak/>
        <w:t xml:space="preserve">Spencer, G. (2013b). Young people’s perspectives on health: Empowerment or risk? </w:t>
      </w:r>
      <w:r w:rsidRPr="00BC4F57">
        <w:rPr>
          <w:rFonts w:ascii="Times New Roman" w:hAnsi="Times New Roman" w:cs="Times New Roman"/>
          <w:i/>
          <w:sz w:val="24"/>
          <w:szCs w:val="24"/>
        </w:rPr>
        <w:t xml:space="preserve">Health Education, </w:t>
      </w:r>
      <w:r w:rsidRPr="00BC4F57">
        <w:rPr>
          <w:rFonts w:ascii="Times New Roman" w:hAnsi="Times New Roman" w:cs="Times New Roman"/>
          <w:sz w:val="24"/>
          <w:szCs w:val="24"/>
        </w:rPr>
        <w:t>113(2), pp. 115-131</w:t>
      </w:r>
      <w:r w:rsidRPr="00EB0AAA">
        <w:rPr>
          <w:rFonts w:ascii="Arial" w:hAnsi="Arial" w:cs="Arial"/>
          <w:sz w:val="18"/>
          <w:szCs w:val="18"/>
        </w:rPr>
        <w:t>.</w:t>
      </w:r>
    </w:p>
    <w:p w14:paraId="35F3901E" w14:textId="473611DE" w:rsidR="00BC4F57" w:rsidRPr="00BC4F57" w:rsidRDefault="00BC4F57" w:rsidP="00BC4F57">
      <w:pPr>
        <w:spacing w:after="0" w:line="480" w:lineRule="auto"/>
        <w:rPr>
          <w:rFonts w:ascii="Times New Roman" w:hAnsi="Times New Roman" w:cs="Times New Roman"/>
          <w:sz w:val="24"/>
          <w:szCs w:val="24"/>
        </w:rPr>
      </w:pPr>
    </w:p>
    <w:p w14:paraId="0FC6A59E" w14:textId="77777777" w:rsidR="00BC4F57" w:rsidRPr="00BC4F57" w:rsidRDefault="00BC4F57" w:rsidP="00BC4F57">
      <w:pPr>
        <w:spacing w:after="0" w:line="480" w:lineRule="auto"/>
        <w:rPr>
          <w:rFonts w:ascii="Times New Roman" w:hAnsi="Times New Roman" w:cs="Times New Roman"/>
          <w:sz w:val="24"/>
          <w:szCs w:val="24"/>
        </w:rPr>
      </w:pPr>
      <w:r w:rsidRPr="00BC4F57">
        <w:rPr>
          <w:rFonts w:ascii="Times New Roman" w:hAnsi="Times New Roman" w:cs="Times New Roman"/>
          <w:sz w:val="24"/>
          <w:szCs w:val="24"/>
        </w:rPr>
        <w:t xml:space="preserve">Spencer, G. (2014). Young people and health: Towards a conceptual framework for understanding empowerment. </w:t>
      </w:r>
      <w:r w:rsidRPr="00BC4F57">
        <w:rPr>
          <w:rFonts w:ascii="Times New Roman" w:hAnsi="Times New Roman" w:cs="Times New Roman"/>
          <w:i/>
          <w:sz w:val="24"/>
          <w:szCs w:val="24"/>
        </w:rPr>
        <w:t xml:space="preserve">Health: An Interdisciplinary Journal for the Social Study of Health, Illness &amp; Medicine, </w:t>
      </w:r>
      <w:r w:rsidRPr="00BC4F57">
        <w:rPr>
          <w:rFonts w:ascii="Times New Roman" w:hAnsi="Times New Roman" w:cs="Times New Roman"/>
          <w:sz w:val="24"/>
          <w:szCs w:val="24"/>
        </w:rPr>
        <w:t>18(1), pp. 3-22.</w:t>
      </w:r>
    </w:p>
    <w:p w14:paraId="3AF4DFD5" w14:textId="5F3BC12C" w:rsidR="00890E73" w:rsidRPr="00BC4F57" w:rsidRDefault="00890E73" w:rsidP="00BC4F57">
      <w:pPr>
        <w:spacing w:after="0" w:line="480" w:lineRule="auto"/>
        <w:rPr>
          <w:rFonts w:ascii="Times New Roman" w:hAnsi="Times New Roman" w:cs="Times New Roman"/>
          <w:sz w:val="24"/>
          <w:szCs w:val="24"/>
        </w:rPr>
      </w:pPr>
    </w:p>
    <w:p w14:paraId="126EAA2D" w14:textId="4850CE98" w:rsidR="00890E73" w:rsidRPr="009A1D02" w:rsidRDefault="00122026"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Spyrou, S. (2011). The limits of children’s voices: from authenticity to critical, reflexive representation. </w:t>
      </w:r>
      <w:r w:rsidRPr="009A1D02">
        <w:rPr>
          <w:rFonts w:ascii="Times New Roman" w:hAnsi="Times New Roman" w:cs="Times New Roman"/>
          <w:i/>
          <w:sz w:val="24"/>
          <w:szCs w:val="24"/>
        </w:rPr>
        <w:t xml:space="preserve">Childhood, </w:t>
      </w:r>
      <w:r w:rsidRPr="009A1D02">
        <w:rPr>
          <w:rFonts w:ascii="Times New Roman" w:hAnsi="Times New Roman" w:cs="Times New Roman"/>
          <w:sz w:val="24"/>
          <w:szCs w:val="24"/>
        </w:rPr>
        <w:t>18(2), 151-165.</w:t>
      </w:r>
    </w:p>
    <w:p w14:paraId="5F1283B8" w14:textId="64541643" w:rsidR="0036462C" w:rsidRPr="009A1D02" w:rsidRDefault="0036462C" w:rsidP="009A1D02">
      <w:pPr>
        <w:spacing w:after="0" w:line="480" w:lineRule="auto"/>
        <w:rPr>
          <w:rFonts w:ascii="Times New Roman" w:hAnsi="Times New Roman" w:cs="Times New Roman"/>
          <w:sz w:val="24"/>
          <w:szCs w:val="24"/>
        </w:rPr>
      </w:pPr>
    </w:p>
    <w:p w14:paraId="08E7022D" w14:textId="6C0134FB" w:rsidR="0036462C" w:rsidRPr="009A1D02" w:rsidRDefault="0036462C"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Spyrou, S. (2016). Researching children’s silences: exploring the fullness of voice in childhood research. </w:t>
      </w:r>
      <w:r w:rsidRPr="009A1D02">
        <w:rPr>
          <w:rFonts w:ascii="Times New Roman" w:hAnsi="Times New Roman" w:cs="Times New Roman"/>
          <w:i/>
          <w:sz w:val="24"/>
          <w:szCs w:val="24"/>
        </w:rPr>
        <w:t xml:space="preserve">Childhood, </w:t>
      </w:r>
      <w:r w:rsidRPr="009A1D02">
        <w:rPr>
          <w:rFonts w:ascii="Times New Roman" w:hAnsi="Times New Roman" w:cs="Times New Roman"/>
          <w:sz w:val="24"/>
          <w:szCs w:val="24"/>
        </w:rPr>
        <w:t>23(1), 7-21.</w:t>
      </w:r>
    </w:p>
    <w:p w14:paraId="055A64B1" w14:textId="3948D573" w:rsidR="00CC2403" w:rsidRPr="009A1D02" w:rsidRDefault="00CC2403" w:rsidP="009A1D02">
      <w:pPr>
        <w:spacing w:after="0" w:line="480" w:lineRule="auto"/>
        <w:rPr>
          <w:rFonts w:ascii="Times New Roman" w:hAnsi="Times New Roman" w:cs="Times New Roman"/>
          <w:sz w:val="24"/>
          <w:szCs w:val="24"/>
        </w:rPr>
      </w:pPr>
    </w:p>
    <w:p w14:paraId="75EAF96A" w14:textId="77777777" w:rsidR="00CC2403" w:rsidRPr="009A1D02" w:rsidRDefault="00CC2403"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 xml:space="preserve">Sterdt, E., Liersch, S. and Walter, U. (2014). Correlates of physical activity of children and adolescents: A systematic review of reviews. </w:t>
      </w:r>
      <w:r w:rsidRPr="009A1D02">
        <w:rPr>
          <w:rFonts w:ascii="Times New Roman" w:eastAsia="Times New Roman" w:hAnsi="Times New Roman" w:cs="Times New Roman"/>
          <w:i/>
          <w:color w:val="222222"/>
          <w:sz w:val="24"/>
          <w:szCs w:val="24"/>
          <w:shd w:val="clear" w:color="auto" w:fill="FFFFFF"/>
        </w:rPr>
        <w:t>Health Education Journal</w:t>
      </w:r>
      <w:r w:rsidRPr="009A1D02">
        <w:rPr>
          <w:rFonts w:ascii="Times New Roman" w:eastAsia="Times New Roman" w:hAnsi="Times New Roman" w:cs="Times New Roman"/>
          <w:color w:val="222222"/>
          <w:sz w:val="24"/>
          <w:szCs w:val="24"/>
          <w:shd w:val="clear" w:color="auto" w:fill="FFFFFF"/>
        </w:rPr>
        <w:t>, 73(1), 72-89.</w:t>
      </w:r>
    </w:p>
    <w:p w14:paraId="62ABE8F4" w14:textId="60D21A3F" w:rsidR="00973CD5" w:rsidRPr="009A1D02" w:rsidRDefault="00973CD5" w:rsidP="009A1D02">
      <w:pPr>
        <w:spacing w:after="0" w:line="480" w:lineRule="auto"/>
        <w:rPr>
          <w:rFonts w:ascii="Times New Roman" w:hAnsi="Times New Roman" w:cs="Times New Roman"/>
          <w:sz w:val="24"/>
          <w:szCs w:val="24"/>
        </w:rPr>
      </w:pPr>
    </w:p>
    <w:p w14:paraId="7745C364" w14:textId="553C536C" w:rsidR="00973CD5" w:rsidRPr="009A1D02" w:rsidRDefault="00973CD5" w:rsidP="009A1D02">
      <w:pPr>
        <w:spacing w:after="0" w:line="480" w:lineRule="auto"/>
        <w:rPr>
          <w:rStyle w:val="Hyperlink"/>
          <w:rFonts w:ascii="Times New Roman" w:hAnsi="Times New Roman" w:cs="Times New Roman"/>
          <w:sz w:val="24"/>
          <w:szCs w:val="24"/>
        </w:rPr>
      </w:pPr>
      <w:r w:rsidRPr="009A1D02">
        <w:rPr>
          <w:rFonts w:ascii="Times New Roman" w:hAnsi="Times New Roman" w:cs="Times New Roman"/>
          <w:sz w:val="24"/>
          <w:szCs w:val="24"/>
        </w:rPr>
        <w:t xml:space="preserve">Taylor-Robinson, D. C., Wickham, S., Campbell, M., Robinson, J., Pearce A. and Barr, B. (2017). Are social inequalities in early childhood smoking initiation explained by exposure to adult smoking? Findings from the UK millennium cohort study. </w:t>
      </w:r>
      <w:r w:rsidRPr="009A1D02">
        <w:rPr>
          <w:rFonts w:ascii="Times New Roman" w:hAnsi="Times New Roman" w:cs="Times New Roman"/>
          <w:i/>
          <w:sz w:val="24"/>
          <w:szCs w:val="24"/>
        </w:rPr>
        <w:t xml:space="preserve">PLOS One, </w:t>
      </w:r>
      <w:r w:rsidRPr="009A1D02">
        <w:rPr>
          <w:rFonts w:ascii="Times New Roman" w:hAnsi="Times New Roman" w:cs="Times New Roman"/>
          <w:color w:val="202020"/>
          <w:sz w:val="24"/>
          <w:szCs w:val="24"/>
        </w:rPr>
        <w:t xml:space="preserve">12(6): e0178633. </w:t>
      </w:r>
      <w:hyperlink r:id="rId11" w:history="1">
        <w:r w:rsidR="0071331B" w:rsidRPr="009A1D02">
          <w:rPr>
            <w:rStyle w:val="Hyperlink"/>
            <w:rFonts w:ascii="Times New Roman" w:hAnsi="Times New Roman" w:cs="Times New Roman"/>
            <w:sz w:val="24"/>
            <w:szCs w:val="24"/>
          </w:rPr>
          <w:t>https://doi.org/10.1371/journal.pone.0178633</w:t>
        </w:r>
      </w:hyperlink>
    </w:p>
    <w:p w14:paraId="07A965A2" w14:textId="77777777" w:rsidR="005D3547" w:rsidRDefault="005D3547" w:rsidP="009A1D02">
      <w:pPr>
        <w:spacing w:after="0" w:line="480" w:lineRule="auto"/>
        <w:rPr>
          <w:rStyle w:val="Hyperlink"/>
          <w:rFonts w:ascii="Times New Roman" w:hAnsi="Times New Roman" w:cs="Times New Roman"/>
          <w:sz w:val="24"/>
          <w:szCs w:val="24"/>
        </w:rPr>
      </w:pPr>
    </w:p>
    <w:p w14:paraId="12ACEC26" w14:textId="1987BEA4" w:rsidR="00ED3193" w:rsidRPr="009A1D02" w:rsidRDefault="00ED3193"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Taylor-Robinson, D. C., Lai, E. T.,</w:t>
      </w:r>
      <w:r w:rsidR="008E5576" w:rsidRPr="009A1D02">
        <w:rPr>
          <w:rFonts w:ascii="Times New Roman" w:hAnsi="Times New Roman" w:cs="Times New Roman"/>
          <w:sz w:val="24"/>
          <w:szCs w:val="24"/>
        </w:rPr>
        <w:t xml:space="preserve"> Whitehead, M., Duncan, W. H. and</w:t>
      </w:r>
      <w:r w:rsidRPr="009A1D02">
        <w:rPr>
          <w:rFonts w:ascii="Times New Roman" w:hAnsi="Times New Roman" w:cs="Times New Roman"/>
          <w:sz w:val="24"/>
          <w:szCs w:val="24"/>
        </w:rPr>
        <w:t xml:space="preserve"> Barr, B. (2019). Child health unravelling in UK Poverty is a key driver of the UK's dismal performance on child health</w:t>
      </w:r>
      <w:r w:rsidR="008E5576" w:rsidRPr="009A1D02">
        <w:rPr>
          <w:rFonts w:ascii="Times New Roman" w:hAnsi="Times New Roman" w:cs="Times New Roman"/>
          <w:sz w:val="24"/>
          <w:szCs w:val="24"/>
        </w:rPr>
        <w:t xml:space="preserve">.  </w:t>
      </w:r>
      <w:r w:rsidR="008E5576" w:rsidRPr="009A1D02">
        <w:rPr>
          <w:rFonts w:ascii="Times New Roman" w:hAnsi="Times New Roman" w:cs="Times New Roman"/>
          <w:i/>
          <w:sz w:val="24"/>
          <w:szCs w:val="24"/>
        </w:rPr>
        <w:t xml:space="preserve">British Medical Journal, </w:t>
      </w:r>
      <w:r w:rsidRPr="009A1D02">
        <w:rPr>
          <w:rFonts w:ascii="Times New Roman" w:hAnsi="Times New Roman" w:cs="Times New Roman"/>
          <w:sz w:val="24"/>
          <w:szCs w:val="24"/>
        </w:rPr>
        <w:t>364. doi:10.1136/bmj.l963</w:t>
      </w:r>
    </w:p>
    <w:p w14:paraId="15A883A8" w14:textId="7CCF7C60" w:rsidR="00854972" w:rsidRPr="009A1D02" w:rsidRDefault="00854972" w:rsidP="009A1D02">
      <w:pPr>
        <w:spacing w:after="0" w:line="480" w:lineRule="auto"/>
        <w:rPr>
          <w:rFonts w:ascii="Times New Roman" w:hAnsi="Times New Roman" w:cs="Times New Roman"/>
          <w:sz w:val="24"/>
          <w:szCs w:val="24"/>
        </w:rPr>
      </w:pPr>
    </w:p>
    <w:p w14:paraId="66ECED5F" w14:textId="0FAAFE07" w:rsidR="009C130F" w:rsidRPr="009A1D02" w:rsidRDefault="009C130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Thompson, J., Bissell, P</w:t>
      </w:r>
      <w:r w:rsidR="000B6C91" w:rsidRPr="009A1D02">
        <w:rPr>
          <w:rFonts w:ascii="Times New Roman" w:hAnsi="Times New Roman" w:cs="Times New Roman"/>
          <w:sz w:val="24"/>
          <w:szCs w:val="24"/>
        </w:rPr>
        <w:t xml:space="preserve">., Cooper, C. L., Armitage, C. J. and Barber, R. (2012). </w:t>
      </w:r>
      <w:r w:rsidRPr="009A1D02">
        <w:rPr>
          <w:rFonts w:ascii="Times New Roman" w:hAnsi="Times New Roman" w:cs="Times New Roman"/>
          <w:sz w:val="24"/>
          <w:szCs w:val="24"/>
        </w:rPr>
        <w:t>Credibility and the ‘professionalized’ lay expert: reflections on the dilemmas and opportunities of public</w:t>
      </w:r>
      <w:r w:rsidR="000B6C91" w:rsidRPr="009A1D02">
        <w:rPr>
          <w:rFonts w:ascii="Times New Roman" w:hAnsi="Times New Roman" w:cs="Times New Roman"/>
          <w:sz w:val="24"/>
          <w:szCs w:val="24"/>
        </w:rPr>
        <w:t xml:space="preserve"> involvement in health research. </w:t>
      </w:r>
      <w:r w:rsidR="000B6C91" w:rsidRPr="009A1D02">
        <w:rPr>
          <w:rFonts w:ascii="Times New Roman" w:hAnsi="Times New Roman" w:cs="Times New Roman"/>
          <w:i/>
          <w:sz w:val="24"/>
          <w:szCs w:val="24"/>
        </w:rPr>
        <w:t xml:space="preserve">Health, </w:t>
      </w:r>
      <w:r w:rsidRPr="009A1D02">
        <w:rPr>
          <w:rFonts w:ascii="Times New Roman" w:hAnsi="Times New Roman" w:cs="Times New Roman"/>
          <w:sz w:val="24"/>
          <w:szCs w:val="24"/>
        </w:rPr>
        <w:t>16</w:t>
      </w:r>
      <w:r w:rsidR="000B6C91" w:rsidRPr="009A1D02">
        <w:rPr>
          <w:rFonts w:ascii="Times New Roman" w:hAnsi="Times New Roman" w:cs="Times New Roman"/>
          <w:sz w:val="24"/>
          <w:szCs w:val="24"/>
        </w:rPr>
        <w:t xml:space="preserve"> (6), </w:t>
      </w:r>
      <w:r w:rsidRPr="009A1D02">
        <w:rPr>
          <w:rFonts w:ascii="Times New Roman" w:hAnsi="Times New Roman" w:cs="Times New Roman"/>
          <w:sz w:val="24"/>
          <w:szCs w:val="24"/>
        </w:rPr>
        <w:t>602-6</w:t>
      </w:r>
      <w:r w:rsidR="000B6C91" w:rsidRPr="009A1D02">
        <w:rPr>
          <w:rFonts w:ascii="Times New Roman" w:hAnsi="Times New Roman" w:cs="Times New Roman"/>
          <w:sz w:val="24"/>
          <w:szCs w:val="24"/>
        </w:rPr>
        <w:t>18.</w:t>
      </w:r>
    </w:p>
    <w:p w14:paraId="2DE004BF" w14:textId="77777777" w:rsidR="000B6C91" w:rsidRPr="009A1D02" w:rsidRDefault="000B6C91" w:rsidP="009A1D02">
      <w:pPr>
        <w:spacing w:after="0" w:line="480" w:lineRule="auto"/>
        <w:rPr>
          <w:rFonts w:ascii="Times New Roman" w:hAnsi="Times New Roman" w:cs="Times New Roman"/>
          <w:sz w:val="24"/>
          <w:szCs w:val="24"/>
        </w:rPr>
      </w:pPr>
    </w:p>
    <w:p w14:paraId="3EE35F7E" w14:textId="40D5D8DA" w:rsidR="00854972" w:rsidRPr="009A1D02" w:rsidRDefault="00854972"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Thomson, P. (2008</w:t>
      </w:r>
      <w:r w:rsidR="001A468D" w:rsidRPr="009A1D02">
        <w:rPr>
          <w:rFonts w:ascii="Times New Roman" w:hAnsi="Times New Roman" w:cs="Times New Roman"/>
          <w:sz w:val="24"/>
          <w:szCs w:val="24"/>
        </w:rPr>
        <w:t>a</w:t>
      </w:r>
      <w:r w:rsidRPr="009A1D02">
        <w:rPr>
          <w:rFonts w:ascii="Times New Roman" w:hAnsi="Times New Roman" w:cs="Times New Roman"/>
          <w:sz w:val="24"/>
          <w:szCs w:val="24"/>
        </w:rPr>
        <w:t xml:space="preserve">). </w:t>
      </w:r>
      <w:r w:rsidRPr="009A1D02">
        <w:rPr>
          <w:rFonts w:ascii="Times New Roman" w:hAnsi="Times New Roman" w:cs="Times New Roman"/>
          <w:i/>
          <w:sz w:val="24"/>
          <w:szCs w:val="24"/>
        </w:rPr>
        <w:t xml:space="preserve">Doing </w:t>
      </w:r>
      <w:r w:rsidR="001A468D" w:rsidRPr="009A1D02">
        <w:rPr>
          <w:rFonts w:ascii="Times New Roman" w:hAnsi="Times New Roman" w:cs="Times New Roman"/>
          <w:i/>
          <w:sz w:val="24"/>
          <w:szCs w:val="24"/>
        </w:rPr>
        <w:t xml:space="preserve">Visual Research with Children and Young People. </w:t>
      </w:r>
      <w:r w:rsidR="001A468D" w:rsidRPr="009A1D02">
        <w:rPr>
          <w:rFonts w:ascii="Times New Roman" w:hAnsi="Times New Roman" w:cs="Times New Roman"/>
          <w:sz w:val="24"/>
          <w:szCs w:val="24"/>
        </w:rPr>
        <w:t>Abingdon: Routledge.</w:t>
      </w:r>
    </w:p>
    <w:p w14:paraId="015380D9" w14:textId="7B82B1F0" w:rsidR="001A468D" w:rsidRPr="009A1D02" w:rsidRDefault="001A468D" w:rsidP="009A1D02">
      <w:pPr>
        <w:spacing w:after="0" w:line="480" w:lineRule="auto"/>
        <w:rPr>
          <w:rFonts w:ascii="Times New Roman" w:hAnsi="Times New Roman" w:cs="Times New Roman"/>
          <w:sz w:val="24"/>
          <w:szCs w:val="24"/>
        </w:rPr>
      </w:pPr>
    </w:p>
    <w:p w14:paraId="18049E01" w14:textId="26D5B63E" w:rsidR="001A468D" w:rsidRDefault="001A468D"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Thomson, P. (2008b). Children and young people: voices in visual research. In P. Thomson (ed.). </w:t>
      </w:r>
      <w:r w:rsidRPr="009A1D02">
        <w:rPr>
          <w:rFonts w:ascii="Times New Roman" w:hAnsi="Times New Roman" w:cs="Times New Roman"/>
          <w:i/>
          <w:sz w:val="24"/>
          <w:szCs w:val="24"/>
        </w:rPr>
        <w:t xml:space="preserve">Doing Visual Research with Children and Young People. </w:t>
      </w:r>
      <w:r w:rsidRPr="009A1D02">
        <w:rPr>
          <w:rFonts w:ascii="Times New Roman" w:hAnsi="Times New Roman" w:cs="Times New Roman"/>
          <w:sz w:val="24"/>
          <w:szCs w:val="24"/>
        </w:rPr>
        <w:t xml:space="preserve">Abingdon: Routledge. pp. 1-21. </w:t>
      </w:r>
    </w:p>
    <w:p w14:paraId="6FBD213E" w14:textId="77777777" w:rsidR="007B0405" w:rsidRPr="009A1D02" w:rsidRDefault="007B0405" w:rsidP="009A1D02">
      <w:pPr>
        <w:spacing w:after="0" w:line="480" w:lineRule="auto"/>
        <w:rPr>
          <w:rFonts w:ascii="Times New Roman" w:hAnsi="Times New Roman" w:cs="Times New Roman"/>
          <w:sz w:val="24"/>
          <w:szCs w:val="24"/>
        </w:rPr>
      </w:pPr>
      <w:bookmarkStart w:id="0" w:name="_GoBack"/>
      <w:bookmarkEnd w:id="0"/>
    </w:p>
    <w:p w14:paraId="6FC2B6E5" w14:textId="3F3BF5A4" w:rsidR="00CC2403" w:rsidRPr="009A1D02" w:rsidRDefault="00CC2403" w:rsidP="009A1D02">
      <w:pPr>
        <w:spacing w:after="0" w:line="480" w:lineRule="auto"/>
        <w:rPr>
          <w:rFonts w:ascii="Times New Roman" w:eastAsia="Times New Roman" w:hAnsi="Times New Roman" w:cs="Times New Roman"/>
          <w:color w:val="222222"/>
          <w:sz w:val="24"/>
          <w:szCs w:val="24"/>
          <w:shd w:val="clear" w:color="auto" w:fill="FFFFFF"/>
        </w:rPr>
      </w:pPr>
      <w:r w:rsidRPr="009A1D02">
        <w:rPr>
          <w:rFonts w:ascii="Times New Roman" w:eastAsia="Times New Roman" w:hAnsi="Times New Roman" w:cs="Times New Roman"/>
          <w:color w:val="222222"/>
          <w:sz w:val="24"/>
          <w:szCs w:val="24"/>
          <w:shd w:val="clear" w:color="auto" w:fill="FFFFFF"/>
        </w:rPr>
        <w:t xml:space="preserve">Tu, D., Newcombe, R., Edwards, R. and Walton, D. (2016). Socio-demographic characteristics of New Zealand adult smokers, ex-smokers and non-smokers: Results from the 2013 census. </w:t>
      </w:r>
      <w:r w:rsidRPr="009A1D02">
        <w:rPr>
          <w:rFonts w:ascii="Times New Roman" w:eastAsia="Times New Roman" w:hAnsi="Times New Roman" w:cs="Times New Roman"/>
          <w:i/>
          <w:color w:val="222222"/>
          <w:sz w:val="24"/>
          <w:szCs w:val="24"/>
          <w:shd w:val="clear" w:color="auto" w:fill="FFFFFF"/>
        </w:rPr>
        <w:t>New Zealand Medical Journal</w:t>
      </w:r>
      <w:r w:rsidRPr="009A1D02">
        <w:rPr>
          <w:rFonts w:ascii="Times New Roman" w:eastAsia="Times New Roman" w:hAnsi="Times New Roman" w:cs="Times New Roman"/>
          <w:color w:val="222222"/>
          <w:sz w:val="24"/>
          <w:szCs w:val="24"/>
          <w:shd w:val="clear" w:color="auto" w:fill="FFFFFF"/>
        </w:rPr>
        <w:t>, 129 (1447), 43–56.</w:t>
      </w:r>
    </w:p>
    <w:p w14:paraId="596BE989" w14:textId="1BEB0A20" w:rsidR="001A468D" w:rsidRPr="009A1D02" w:rsidRDefault="001A468D" w:rsidP="009A1D02">
      <w:pPr>
        <w:spacing w:after="0" w:line="480" w:lineRule="auto"/>
        <w:rPr>
          <w:rFonts w:ascii="Times New Roman" w:hAnsi="Times New Roman" w:cs="Times New Roman"/>
          <w:sz w:val="24"/>
          <w:szCs w:val="24"/>
        </w:rPr>
      </w:pPr>
    </w:p>
    <w:p w14:paraId="22F01E41" w14:textId="445E1F86" w:rsidR="001A468D" w:rsidRPr="009A1D02" w:rsidRDefault="001A468D"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 xml:space="preserve">United Nations [UN]. (1989). </w:t>
      </w:r>
      <w:r w:rsidRPr="009A1D02">
        <w:rPr>
          <w:rFonts w:ascii="Times New Roman" w:hAnsi="Times New Roman" w:cs="Times New Roman"/>
          <w:i/>
          <w:sz w:val="24"/>
          <w:szCs w:val="24"/>
        </w:rPr>
        <w:t xml:space="preserve">Convention on the Rights of the Child.  </w:t>
      </w:r>
      <w:r w:rsidRPr="009A1D02">
        <w:rPr>
          <w:rFonts w:ascii="Times New Roman" w:hAnsi="Times New Roman" w:cs="Times New Roman"/>
          <w:sz w:val="24"/>
          <w:szCs w:val="24"/>
        </w:rPr>
        <w:t xml:space="preserve">Available at: </w:t>
      </w:r>
      <w:hyperlink r:id="rId12" w:history="1">
        <w:r w:rsidRPr="009A1D02">
          <w:rPr>
            <w:rStyle w:val="Hyperlink"/>
            <w:rFonts w:ascii="Times New Roman" w:hAnsi="Times New Roman" w:cs="Times New Roman"/>
            <w:sz w:val="24"/>
            <w:szCs w:val="24"/>
          </w:rPr>
          <w:t>https://downloads.unicef.org.uk/wp-content/uploads/2010/05/UNCRC_united_nations_convention_on_the_rights_of_the_child.pdf?_ga=2.19508792.1087258582.1556632479-1965004524.1554809860</w:t>
        </w:r>
      </w:hyperlink>
      <w:r w:rsidRPr="009A1D02">
        <w:rPr>
          <w:rFonts w:ascii="Times New Roman" w:hAnsi="Times New Roman" w:cs="Times New Roman"/>
          <w:sz w:val="24"/>
          <w:szCs w:val="24"/>
        </w:rPr>
        <w:t xml:space="preserve"> [accessed 30</w:t>
      </w:r>
      <w:r w:rsidRPr="009A1D02">
        <w:rPr>
          <w:rFonts w:ascii="Times New Roman" w:hAnsi="Times New Roman" w:cs="Times New Roman"/>
          <w:sz w:val="24"/>
          <w:szCs w:val="24"/>
          <w:vertAlign w:val="superscript"/>
        </w:rPr>
        <w:t>th</w:t>
      </w:r>
      <w:r w:rsidRPr="009A1D02">
        <w:rPr>
          <w:rFonts w:ascii="Times New Roman" w:hAnsi="Times New Roman" w:cs="Times New Roman"/>
          <w:sz w:val="24"/>
          <w:szCs w:val="24"/>
        </w:rPr>
        <w:t xml:space="preserve"> April 2019].</w:t>
      </w:r>
    </w:p>
    <w:p w14:paraId="014570BA" w14:textId="77777777" w:rsidR="000B6C91" w:rsidRPr="009A1D02" w:rsidRDefault="000B6C91" w:rsidP="009A1D02">
      <w:pPr>
        <w:spacing w:after="0" w:line="480" w:lineRule="auto"/>
        <w:rPr>
          <w:rFonts w:ascii="Times New Roman" w:hAnsi="Times New Roman" w:cs="Times New Roman"/>
          <w:sz w:val="24"/>
          <w:szCs w:val="24"/>
        </w:rPr>
      </w:pPr>
    </w:p>
    <w:p w14:paraId="2FDD7242" w14:textId="4CE6E8F7" w:rsidR="009C130F" w:rsidRPr="009A1D02" w:rsidRDefault="009C130F"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t>Viksveen</w:t>
      </w:r>
      <w:r w:rsidR="000B6C91" w:rsidRPr="009A1D02">
        <w:rPr>
          <w:rFonts w:ascii="Times New Roman" w:hAnsi="Times New Roman" w:cs="Times New Roman"/>
          <w:sz w:val="24"/>
          <w:szCs w:val="24"/>
        </w:rPr>
        <w:t>,</w:t>
      </w:r>
      <w:r w:rsidRPr="009A1D02">
        <w:rPr>
          <w:rFonts w:ascii="Times New Roman" w:hAnsi="Times New Roman" w:cs="Times New Roman"/>
          <w:sz w:val="24"/>
          <w:szCs w:val="24"/>
        </w:rPr>
        <w:t xml:space="preserve"> P</w:t>
      </w:r>
      <w:r w:rsidR="000B6C91" w:rsidRPr="009A1D02">
        <w:rPr>
          <w:rFonts w:ascii="Times New Roman" w:hAnsi="Times New Roman" w:cs="Times New Roman"/>
          <w:sz w:val="24"/>
          <w:szCs w:val="24"/>
        </w:rPr>
        <w:t>.</w:t>
      </w:r>
      <w:r w:rsidRPr="009A1D02">
        <w:rPr>
          <w:rFonts w:ascii="Times New Roman" w:hAnsi="Times New Roman" w:cs="Times New Roman"/>
          <w:sz w:val="24"/>
          <w:szCs w:val="24"/>
        </w:rPr>
        <w:t>, Bjønness</w:t>
      </w:r>
      <w:r w:rsidR="000B6C91" w:rsidRPr="009A1D02">
        <w:rPr>
          <w:rFonts w:ascii="Times New Roman" w:hAnsi="Times New Roman" w:cs="Times New Roman"/>
          <w:sz w:val="24"/>
          <w:szCs w:val="24"/>
        </w:rPr>
        <w:t>,</w:t>
      </w:r>
      <w:r w:rsidRPr="009A1D02">
        <w:rPr>
          <w:rFonts w:ascii="Times New Roman" w:hAnsi="Times New Roman" w:cs="Times New Roman"/>
          <w:sz w:val="24"/>
          <w:szCs w:val="24"/>
        </w:rPr>
        <w:t xml:space="preserve"> S</w:t>
      </w:r>
      <w:r w:rsidR="000B6C91" w:rsidRPr="009A1D02">
        <w:rPr>
          <w:rFonts w:ascii="Times New Roman" w:hAnsi="Times New Roman" w:cs="Times New Roman"/>
          <w:sz w:val="24"/>
          <w:szCs w:val="24"/>
        </w:rPr>
        <w:t>. E.,</w:t>
      </w:r>
      <w:r w:rsidRPr="009A1D02">
        <w:rPr>
          <w:rFonts w:ascii="Times New Roman" w:hAnsi="Times New Roman" w:cs="Times New Roman"/>
          <w:sz w:val="24"/>
          <w:szCs w:val="24"/>
        </w:rPr>
        <w:t xml:space="preserve"> Berg</w:t>
      </w:r>
      <w:r w:rsidR="000B6C91" w:rsidRPr="009A1D02">
        <w:rPr>
          <w:rFonts w:ascii="Times New Roman" w:hAnsi="Times New Roman" w:cs="Times New Roman"/>
          <w:sz w:val="24"/>
          <w:szCs w:val="24"/>
        </w:rPr>
        <w:t>,</w:t>
      </w:r>
      <w:r w:rsidRPr="009A1D02">
        <w:rPr>
          <w:rFonts w:ascii="Times New Roman" w:hAnsi="Times New Roman" w:cs="Times New Roman"/>
          <w:sz w:val="24"/>
          <w:szCs w:val="24"/>
        </w:rPr>
        <w:t xml:space="preserve"> S</w:t>
      </w:r>
      <w:r w:rsidR="000B6C91" w:rsidRPr="009A1D02">
        <w:rPr>
          <w:rFonts w:ascii="Times New Roman" w:hAnsi="Times New Roman" w:cs="Times New Roman"/>
          <w:sz w:val="24"/>
          <w:szCs w:val="24"/>
        </w:rPr>
        <w:t>. H., Cardenas, N. E., Game, J. R., Aase, K. and Storm, M.</w:t>
      </w:r>
      <w:r w:rsidRPr="009A1D02">
        <w:rPr>
          <w:rFonts w:ascii="Times New Roman" w:hAnsi="Times New Roman" w:cs="Times New Roman"/>
          <w:sz w:val="24"/>
          <w:szCs w:val="24"/>
        </w:rPr>
        <w:t xml:space="preserve"> (2017)</w:t>
      </w:r>
      <w:r w:rsidR="000B6C91" w:rsidRPr="009A1D02">
        <w:rPr>
          <w:rFonts w:ascii="Times New Roman" w:hAnsi="Times New Roman" w:cs="Times New Roman"/>
          <w:sz w:val="24"/>
          <w:szCs w:val="24"/>
        </w:rPr>
        <w:t xml:space="preserve">. </w:t>
      </w:r>
      <w:r w:rsidRPr="009A1D02">
        <w:rPr>
          <w:rFonts w:ascii="Times New Roman" w:hAnsi="Times New Roman" w:cs="Times New Roman"/>
          <w:sz w:val="24"/>
          <w:szCs w:val="24"/>
        </w:rPr>
        <w:t>User involvement in adolescents’ mental healthcare: protocol for a systematic review</w:t>
      </w:r>
      <w:r w:rsidR="000B6C91" w:rsidRPr="009A1D02">
        <w:rPr>
          <w:rFonts w:ascii="Times New Roman" w:hAnsi="Times New Roman" w:cs="Times New Roman"/>
          <w:sz w:val="24"/>
          <w:szCs w:val="24"/>
        </w:rPr>
        <w:t xml:space="preserve">. </w:t>
      </w:r>
      <w:r w:rsidR="000B6C91" w:rsidRPr="009A1D02">
        <w:rPr>
          <w:rFonts w:ascii="Times New Roman" w:hAnsi="Times New Roman" w:cs="Times New Roman"/>
          <w:i/>
          <w:sz w:val="24"/>
          <w:szCs w:val="24"/>
        </w:rPr>
        <w:t xml:space="preserve">British Medical Journal Open, </w:t>
      </w:r>
      <w:r w:rsidRPr="009A1D02">
        <w:rPr>
          <w:rFonts w:ascii="Times New Roman" w:hAnsi="Times New Roman" w:cs="Times New Roman"/>
          <w:sz w:val="24"/>
          <w:szCs w:val="24"/>
        </w:rPr>
        <w:t>7:e018800. doi: 10.1136/bmjopen-2017-018800</w:t>
      </w:r>
    </w:p>
    <w:p w14:paraId="1CF2E76B" w14:textId="77777777" w:rsidR="009C130F" w:rsidRPr="009A1D02" w:rsidRDefault="009C130F" w:rsidP="009A1D02">
      <w:pPr>
        <w:spacing w:after="0" w:line="480" w:lineRule="auto"/>
        <w:rPr>
          <w:rFonts w:ascii="Times New Roman" w:hAnsi="Times New Roman" w:cs="Times New Roman"/>
          <w:sz w:val="24"/>
          <w:szCs w:val="24"/>
        </w:rPr>
      </w:pPr>
    </w:p>
    <w:p w14:paraId="0714BF61" w14:textId="002EC2C6" w:rsidR="004B444B" w:rsidRPr="009A1D02" w:rsidRDefault="004B444B" w:rsidP="009A1D02">
      <w:pPr>
        <w:spacing w:after="0" w:line="480" w:lineRule="auto"/>
        <w:rPr>
          <w:rFonts w:ascii="Times New Roman" w:hAnsi="Times New Roman" w:cs="Times New Roman"/>
          <w:sz w:val="24"/>
          <w:szCs w:val="24"/>
        </w:rPr>
      </w:pPr>
      <w:r w:rsidRPr="009A1D02">
        <w:rPr>
          <w:rFonts w:ascii="Times New Roman" w:hAnsi="Times New Roman" w:cs="Times New Roman"/>
          <w:sz w:val="24"/>
          <w:szCs w:val="24"/>
        </w:rPr>
        <w:lastRenderedPageBreak/>
        <w:t>Westcot</w:t>
      </w:r>
      <w:r w:rsidR="0050140B" w:rsidRPr="009A1D02">
        <w:rPr>
          <w:rFonts w:ascii="Times New Roman" w:hAnsi="Times New Roman" w:cs="Times New Roman"/>
          <w:sz w:val="24"/>
          <w:szCs w:val="24"/>
        </w:rPr>
        <w:t xml:space="preserve">t, H. </w:t>
      </w:r>
      <w:r w:rsidRPr="009A1D02">
        <w:rPr>
          <w:rFonts w:ascii="Times New Roman" w:hAnsi="Times New Roman" w:cs="Times New Roman"/>
          <w:sz w:val="24"/>
          <w:szCs w:val="24"/>
        </w:rPr>
        <w:t>and Littleton</w:t>
      </w:r>
      <w:r w:rsidR="0050140B" w:rsidRPr="009A1D02">
        <w:rPr>
          <w:rFonts w:ascii="Times New Roman" w:hAnsi="Times New Roman" w:cs="Times New Roman"/>
          <w:sz w:val="24"/>
          <w:szCs w:val="24"/>
        </w:rPr>
        <w:t>, K. S. (</w:t>
      </w:r>
      <w:r w:rsidRPr="009A1D02">
        <w:rPr>
          <w:rFonts w:ascii="Times New Roman" w:hAnsi="Times New Roman" w:cs="Times New Roman"/>
          <w:sz w:val="24"/>
          <w:szCs w:val="24"/>
        </w:rPr>
        <w:t>2005</w:t>
      </w:r>
      <w:r w:rsidR="0050140B" w:rsidRPr="009A1D02">
        <w:rPr>
          <w:rFonts w:ascii="Times New Roman" w:hAnsi="Times New Roman" w:cs="Times New Roman"/>
          <w:sz w:val="24"/>
          <w:szCs w:val="24"/>
        </w:rPr>
        <w:t xml:space="preserve">). Exploring meaning in interviews with children. In S. Greene and D. Hogan (eds). </w:t>
      </w:r>
      <w:r w:rsidR="0050140B" w:rsidRPr="009A1D02">
        <w:rPr>
          <w:rFonts w:ascii="Times New Roman" w:hAnsi="Times New Roman" w:cs="Times New Roman"/>
          <w:i/>
          <w:sz w:val="24"/>
          <w:szCs w:val="24"/>
        </w:rPr>
        <w:t xml:space="preserve">Researching Children’s Experiences: Approaches and Methods. </w:t>
      </w:r>
      <w:r w:rsidR="0050140B" w:rsidRPr="009A1D02">
        <w:rPr>
          <w:rFonts w:ascii="Times New Roman" w:hAnsi="Times New Roman" w:cs="Times New Roman"/>
          <w:sz w:val="24"/>
          <w:szCs w:val="24"/>
        </w:rPr>
        <w:t xml:space="preserve">London: Sage. </w:t>
      </w:r>
    </w:p>
    <w:p w14:paraId="0BA38165" w14:textId="6C4D3764" w:rsidR="00A60FF7" w:rsidRDefault="00A60FF7" w:rsidP="00C87F4B">
      <w:pPr>
        <w:spacing w:after="0" w:line="360" w:lineRule="auto"/>
        <w:rPr>
          <w:rFonts w:cstheme="minorHAnsi"/>
        </w:rPr>
      </w:pPr>
    </w:p>
    <w:p w14:paraId="13EFE3DB" w14:textId="77777777" w:rsidR="00A60FF7" w:rsidRPr="00A60FF7" w:rsidRDefault="00A60FF7" w:rsidP="00C87F4B">
      <w:pPr>
        <w:spacing w:after="0" w:line="360" w:lineRule="auto"/>
        <w:rPr>
          <w:rFonts w:eastAsia="Times New Roman" w:cstheme="minorHAnsi"/>
          <w:color w:val="222222"/>
          <w:shd w:val="clear" w:color="auto" w:fill="FFFFFF"/>
        </w:rPr>
      </w:pPr>
    </w:p>
    <w:p w14:paraId="5790596F" w14:textId="77777777" w:rsidR="00A60FF7" w:rsidRPr="00A60FF7" w:rsidRDefault="00A60FF7" w:rsidP="00C87F4B">
      <w:pPr>
        <w:spacing w:after="0" w:line="360" w:lineRule="auto"/>
        <w:rPr>
          <w:rFonts w:eastAsia="Times New Roman" w:cstheme="minorHAnsi"/>
          <w:color w:val="222222"/>
          <w:shd w:val="clear" w:color="auto" w:fill="FFFFFF"/>
        </w:rPr>
      </w:pPr>
    </w:p>
    <w:p w14:paraId="1052B1E1" w14:textId="77777777" w:rsidR="00A60FF7" w:rsidRPr="00A60FF7" w:rsidRDefault="00A60FF7" w:rsidP="00C87F4B">
      <w:pPr>
        <w:spacing w:after="0" w:line="360" w:lineRule="auto"/>
        <w:rPr>
          <w:rFonts w:eastAsia="Times New Roman" w:cstheme="minorHAnsi"/>
          <w:color w:val="222222"/>
          <w:shd w:val="clear" w:color="auto" w:fill="FFFFFF"/>
        </w:rPr>
      </w:pPr>
    </w:p>
    <w:p w14:paraId="2F6EA056" w14:textId="77777777" w:rsidR="00A60FF7" w:rsidRPr="00A60FF7" w:rsidRDefault="00A60FF7" w:rsidP="00C87F4B">
      <w:pPr>
        <w:spacing w:after="0" w:line="360" w:lineRule="auto"/>
        <w:rPr>
          <w:rFonts w:cstheme="minorHAnsi"/>
        </w:rPr>
      </w:pPr>
    </w:p>
    <w:sectPr w:rsidR="00A60FF7" w:rsidRPr="00A60FF7">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00225" w14:textId="77777777" w:rsidR="003D4FB1" w:rsidRDefault="003D4FB1" w:rsidP="00277B44">
      <w:pPr>
        <w:spacing w:after="0" w:line="240" w:lineRule="auto"/>
      </w:pPr>
      <w:r>
        <w:separator/>
      </w:r>
    </w:p>
  </w:endnote>
  <w:endnote w:type="continuationSeparator" w:id="0">
    <w:p w14:paraId="3D6635E8" w14:textId="77777777" w:rsidR="003D4FB1" w:rsidRDefault="003D4FB1" w:rsidP="00277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332693"/>
      <w:docPartObj>
        <w:docPartGallery w:val="Page Numbers (Bottom of Page)"/>
        <w:docPartUnique/>
      </w:docPartObj>
    </w:sdtPr>
    <w:sdtEndPr>
      <w:rPr>
        <w:noProof/>
      </w:rPr>
    </w:sdtEndPr>
    <w:sdtContent>
      <w:p w14:paraId="460A80B5" w14:textId="7D9852A0" w:rsidR="00277B44" w:rsidRDefault="00277B44">
        <w:pPr>
          <w:pStyle w:val="Footer"/>
          <w:jc w:val="right"/>
        </w:pPr>
        <w:r>
          <w:fldChar w:fldCharType="begin"/>
        </w:r>
        <w:r>
          <w:instrText xml:space="preserve"> PAGE   \* MERGEFORMAT </w:instrText>
        </w:r>
        <w:r>
          <w:fldChar w:fldCharType="separate"/>
        </w:r>
        <w:r w:rsidR="007B0405">
          <w:rPr>
            <w:noProof/>
          </w:rPr>
          <w:t>29</w:t>
        </w:r>
        <w:r>
          <w:rPr>
            <w:noProof/>
          </w:rPr>
          <w:fldChar w:fldCharType="end"/>
        </w:r>
      </w:p>
    </w:sdtContent>
  </w:sdt>
  <w:p w14:paraId="66DC5AEB" w14:textId="77777777" w:rsidR="00277B44" w:rsidRDefault="00277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11F29" w14:textId="77777777" w:rsidR="003D4FB1" w:rsidRDefault="003D4FB1" w:rsidP="00277B44">
      <w:pPr>
        <w:spacing w:after="0" w:line="240" w:lineRule="auto"/>
      </w:pPr>
      <w:r>
        <w:separator/>
      </w:r>
    </w:p>
  </w:footnote>
  <w:footnote w:type="continuationSeparator" w:id="0">
    <w:p w14:paraId="1523D112" w14:textId="77777777" w:rsidR="003D4FB1" w:rsidRDefault="003D4FB1" w:rsidP="00277B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62CFE"/>
    <w:multiLevelType w:val="hybridMultilevel"/>
    <w:tmpl w:val="14FC8436"/>
    <w:lvl w:ilvl="0" w:tplc="2EBC5310">
      <w:numFmt w:val="bullet"/>
      <w:lvlText w:val="-"/>
      <w:lvlJc w:val="left"/>
      <w:pPr>
        <w:ind w:left="413"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D86772"/>
    <w:multiLevelType w:val="hybridMultilevel"/>
    <w:tmpl w:val="DD8E1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CA5F50"/>
    <w:multiLevelType w:val="hybridMultilevel"/>
    <w:tmpl w:val="A4D88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454012"/>
    <w:multiLevelType w:val="hybridMultilevel"/>
    <w:tmpl w:val="8E4C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5A13BC"/>
    <w:multiLevelType w:val="hybridMultilevel"/>
    <w:tmpl w:val="9D3C87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DC2E3F"/>
    <w:multiLevelType w:val="multilevel"/>
    <w:tmpl w:val="CAA0F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25250F"/>
    <w:multiLevelType w:val="hybridMultilevel"/>
    <w:tmpl w:val="35F21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F4DC4"/>
    <w:multiLevelType w:val="hybridMultilevel"/>
    <w:tmpl w:val="4D2ADBC4"/>
    <w:lvl w:ilvl="0" w:tplc="2EBC5310">
      <w:numFmt w:val="bullet"/>
      <w:lvlText w:val="-"/>
      <w:lvlJc w:val="left"/>
      <w:pPr>
        <w:ind w:left="413"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F82E3C"/>
    <w:multiLevelType w:val="hybridMultilevel"/>
    <w:tmpl w:val="FDC4F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D4317D"/>
    <w:multiLevelType w:val="hybridMultilevel"/>
    <w:tmpl w:val="B5C021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9953EC"/>
    <w:multiLevelType w:val="hybridMultilevel"/>
    <w:tmpl w:val="96FCB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C641CF"/>
    <w:multiLevelType w:val="hybridMultilevel"/>
    <w:tmpl w:val="EAD23DA4"/>
    <w:lvl w:ilvl="0" w:tplc="2EBC5310">
      <w:numFmt w:val="bullet"/>
      <w:lvlText w:val="-"/>
      <w:lvlJc w:val="left"/>
      <w:pPr>
        <w:ind w:left="413" w:hanging="360"/>
      </w:pPr>
      <w:rPr>
        <w:rFonts w:ascii="Calibri" w:eastAsiaTheme="minorHAnsi" w:hAnsi="Calibri" w:cs="Calibri" w:hint="default"/>
      </w:rPr>
    </w:lvl>
    <w:lvl w:ilvl="1" w:tplc="08090003" w:tentative="1">
      <w:start w:val="1"/>
      <w:numFmt w:val="bullet"/>
      <w:lvlText w:val="o"/>
      <w:lvlJc w:val="left"/>
      <w:pPr>
        <w:ind w:left="1133" w:hanging="360"/>
      </w:pPr>
      <w:rPr>
        <w:rFonts w:ascii="Courier New" w:hAnsi="Courier New" w:cs="Courier New" w:hint="default"/>
      </w:rPr>
    </w:lvl>
    <w:lvl w:ilvl="2" w:tplc="08090005" w:tentative="1">
      <w:start w:val="1"/>
      <w:numFmt w:val="bullet"/>
      <w:lvlText w:val=""/>
      <w:lvlJc w:val="left"/>
      <w:pPr>
        <w:ind w:left="1853" w:hanging="360"/>
      </w:pPr>
      <w:rPr>
        <w:rFonts w:ascii="Wingdings" w:hAnsi="Wingdings" w:hint="default"/>
      </w:rPr>
    </w:lvl>
    <w:lvl w:ilvl="3" w:tplc="08090001" w:tentative="1">
      <w:start w:val="1"/>
      <w:numFmt w:val="bullet"/>
      <w:lvlText w:val=""/>
      <w:lvlJc w:val="left"/>
      <w:pPr>
        <w:ind w:left="2573" w:hanging="360"/>
      </w:pPr>
      <w:rPr>
        <w:rFonts w:ascii="Symbol" w:hAnsi="Symbol" w:hint="default"/>
      </w:rPr>
    </w:lvl>
    <w:lvl w:ilvl="4" w:tplc="08090003" w:tentative="1">
      <w:start w:val="1"/>
      <w:numFmt w:val="bullet"/>
      <w:lvlText w:val="o"/>
      <w:lvlJc w:val="left"/>
      <w:pPr>
        <w:ind w:left="3293" w:hanging="360"/>
      </w:pPr>
      <w:rPr>
        <w:rFonts w:ascii="Courier New" w:hAnsi="Courier New" w:cs="Courier New" w:hint="default"/>
      </w:rPr>
    </w:lvl>
    <w:lvl w:ilvl="5" w:tplc="08090005" w:tentative="1">
      <w:start w:val="1"/>
      <w:numFmt w:val="bullet"/>
      <w:lvlText w:val=""/>
      <w:lvlJc w:val="left"/>
      <w:pPr>
        <w:ind w:left="4013" w:hanging="360"/>
      </w:pPr>
      <w:rPr>
        <w:rFonts w:ascii="Wingdings" w:hAnsi="Wingdings" w:hint="default"/>
      </w:rPr>
    </w:lvl>
    <w:lvl w:ilvl="6" w:tplc="08090001" w:tentative="1">
      <w:start w:val="1"/>
      <w:numFmt w:val="bullet"/>
      <w:lvlText w:val=""/>
      <w:lvlJc w:val="left"/>
      <w:pPr>
        <w:ind w:left="4733" w:hanging="360"/>
      </w:pPr>
      <w:rPr>
        <w:rFonts w:ascii="Symbol" w:hAnsi="Symbol" w:hint="default"/>
      </w:rPr>
    </w:lvl>
    <w:lvl w:ilvl="7" w:tplc="08090003" w:tentative="1">
      <w:start w:val="1"/>
      <w:numFmt w:val="bullet"/>
      <w:lvlText w:val="o"/>
      <w:lvlJc w:val="left"/>
      <w:pPr>
        <w:ind w:left="5453" w:hanging="360"/>
      </w:pPr>
      <w:rPr>
        <w:rFonts w:ascii="Courier New" w:hAnsi="Courier New" w:cs="Courier New" w:hint="default"/>
      </w:rPr>
    </w:lvl>
    <w:lvl w:ilvl="8" w:tplc="08090005" w:tentative="1">
      <w:start w:val="1"/>
      <w:numFmt w:val="bullet"/>
      <w:lvlText w:val=""/>
      <w:lvlJc w:val="left"/>
      <w:pPr>
        <w:ind w:left="6173" w:hanging="360"/>
      </w:pPr>
      <w:rPr>
        <w:rFonts w:ascii="Wingdings" w:hAnsi="Wingdings" w:hint="default"/>
      </w:rPr>
    </w:lvl>
  </w:abstractNum>
  <w:abstractNum w:abstractNumId="12" w15:restartNumberingAfterBreak="0">
    <w:nsid w:val="6FDF0697"/>
    <w:multiLevelType w:val="hybridMultilevel"/>
    <w:tmpl w:val="0E24F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
  </w:num>
  <w:num w:numId="5">
    <w:abstractNumId w:val="6"/>
  </w:num>
  <w:num w:numId="6">
    <w:abstractNumId w:val="4"/>
  </w:num>
  <w:num w:numId="7">
    <w:abstractNumId w:val="9"/>
  </w:num>
  <w:num w:numId="8">
    <w:abstractNumId w:val="3"/>
  </w:num>
  <w:num w:numId="9">
    <w:abstractNumId w:val="2"/>
  </w:num>
  <w:num w:numId="10">
    <w:abstractNumId w:val="12"/>
  </w:num>
  <w:num w:numId="11">
    <w:abstractNumId w:val="10"/>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0E"/>
    <w:rsid w:val="00002624"/>
    <w:rsid w:val="000105F9"/>
    <w:rsid w:val="0001346A"/>
    <w:rsid w:val="000172E8"/>
    <w:rsid w:val="00017DBC"/>
    <w:rsid w:val="000218B1"/>
    <w:rsid w:val="00022532"/>
    <w:rsid w:val="00030C7E"/>
    <w:rsid w:val="00050D1F"/>
    <w:rsid w:val="00057762"/>
    <w:rsid w:val="00061063"/>
    <w:rsid w:val="00063889"/>
    <w:rsid w:val="000652C9"/>
    <w:rsid w:val="00076894"/>
    <w:rsid w:val="00080DBE"/>
    <w:rsid w:val="000830EC"/>
    <w:rsid w:val="00096D87"/>
    <w:rsid w:val="000A011A"/>
    <w:rsid w:val="000A7968"/>
    <w:rsid w:val="000B6C91"/>
    <w:rsid w:val="000C080E"/>
    <w:rsid w:val="000C45C6"/>
    <w:rsid w:val="000D0F4F"/>
    <w:rsid w:val="000D635A"/>
    <w:rsid w:val="000E0E99"/>
    <w:rsid w:val="000F6533"/>
    <w:rsid w:val="001006F6"/>
    <w:rsid w:val="001030FF"/>
    <w:rsid w:val="00104614"/>
    <w:rsid w:val="00122026"/>
    <w:rsid w:val="00135FFF"/>
    <w:rsid w:val="00143276"/>
    <w:rsid w:val="001442B8"/>
    <w:rsid w:val="00153EA1"/>
    <w:rsid w:val="00154DD9"/>
    <w:rsid w:val="001610F3"/>
    <w:rsid w:val="00161C5C"/>
    <w:rsid w:val="00164CC7"/>
    <w:rsid w:val="001714A3"/>
    <w:rsid w:val="0018171E"/>
    <w:rsid w:val="00184977"/>
    <w:rsid w:val="00184EA0"/>
    <w:rsid w:val="00185270"/>
    <w:rsid w:val="00193DB9"/>
    <w:rsid w:val="001A468D"/>
    <w:rsid w:val="001A5D63"/>
    <w:rsid w:val="001A6AD9"/>
    <w:rsid w:val="001A7DDD"/>
    <w:rsid w:val="001B33C4"/>
    <w:rsid w:val="001B4DFC"/>
    <w:rsid w:val="001B5F76"/>
    <w:rsid w:val="001C0A42"/>
    <w:rsid w:val="001C4993"/>
    <w:rsid w:val="001C4FB3"/>
    <w:rsid w:val="001C5DAA"/>
    <w:rsid w:val="001D2E8A"/>
    <w:rsid w:val="001D3F4B"/>
    <w:rsid w:val="001D71C2"/>
    <w:rsid w:val="001E169A"/>
    <w:rsid w:val="001E2C53"/>
    <w:rsid w:val="001E3098"/>
    <w:rsid w:val="001E7B23"/>
    <w:rsid w:val="001E7B6D"/>
    <w:rsid w:val="001F07B3"/>
    <w:rsid w:val="001F619B"/>
    <w:rsid w:val="00202E35"/>
    <w:rsid w:val="00205321"/>
    <w:rsid w:val="00211150"/>
    <w:rsid w:val="00214234"/>
    <w:rsid w:val="00216B82"/>
    <w:rsid w:val="00224A24"/>
    <w:rsid w:val="00224E3D"/>
    <w:rsid w:val="00227DE6"/>
    <w:rsid w:val="00236638"/>
    <w:rsid w:val="00240371"/>
    <w:rsid w:val="00241479"/>
    <w:rsid w:val="00245FB7"/>
    <w:rsid w:val="00246438"/>
    <w:rsid w:val="00253680"/>
    <w:rsid w:val="00270A73"/>
    <w:rsid w:val="00277B44"/>
    <w:rsid w:val="00281A46"/>
    <w:rsid w:val="00286B40"/>
    <w:rsid w:val="002955DF"/>
    <w:rsid w:val="00296013"/>
    <w:rsid w:val="002968AB"/>
    <w:rsid w:val="002A0624"/>
    <w:rsid w:val="002A1435"/>
    <w:rsid w:val="002A27DA"/>
    <w:rsid w:val="002D6CE9"/>
    <w:rsid w:val="002E5A69"/>
    <w:rsid w:val="002E64BA"/>
    <w:rsid w:val="002E6857"/>
    <w:rsid w:val="002F2AB7"/>
    <w:rsid w:val="002F6714"/>
    <w:rsid w:val="00300CEF"/>
    <w:rsid w:val="00300F24"/>
    <w:rsid w:val="00305133"/>
    <w:rsid w:val="00306187"/>
    <w:rsid w:val="00314ED7"/>
    <w:rsid w:val="00327635"/>
    <w:rsid w:val="00345739"/>
    <w:rsid w:val="00346BBB"/>
    <w:rsid w:val="00350631"/>
    <w:rsid w:val="00353C09"/>
    <w:rsid w:val="003558B2"/>
    <w:rsid w:val="00357BBC"/>
    <w:rsid w:val="003608F2"/>
    <w:rsid w:val="0036462C"/>
    <w:rsid w:val="003668D6"/>
    <w:rsid w:val="00376008"/>
    <w:rsid w:val="00385216"/>
    <w:rsid w:val="00387731"/>
    <w:rsid w:val="00397447"/>
    <w:rsid w:val="003A38CB"/>
    <w:rsid w:val="003A5E1F"/>
    <w:rsid w:val="003C36AD"/>
    <w:rsid w:val="003D1BF7"/>
    <w:rsid w:val="003D41F9"/>
    <w:rsid w:val="003D460C"/>
    <w:rsid w:val="003D4FB1"/>
    <w:rsid w:val="003D7B07"/>
    <w:rsid w:val="003E09D5"/>
    <w:rsid w:val="003E2437"/>
    <w:rsid w:val="003F1DCF"/>
    <w:rsid w:val="003F483F"/>
    <w:rsid w:val="00411D1D"/>
    <w:rsid w:val="004129B0"/>
    <w:rsid w:val="0042341D"/>
    <w:rsid w:val="004557B3"/>
    <w:rsid w:val="00464BDE"/>
    <w:rsid w:val="004732C4"/>
    <w:rsid w:val="0047797B"/>
    <w:rsid w:val="0048104F"/>
    <w:rsid w:val="00497816"/>
    <w:rsid w:val="004A68CA"/>
    <w:rsid w:val="004A6C2F"/>
    <w:rsid w:val="004B444B"/>
    <w:rsid w:val="004B5199"/>
    <w:rsid w:val="004C42E9"/>
    <w:rsid w:val="004E6EED"/>
    <w:rsid w:val="004F6133"/>
    <w:rsid w:val="004F667E"/>
    <w:rsid w:val="0050140B"/>
    <w:rsid w:val="0050210F"/>
    <w:rsid w:val="005061E2"/>
    <w:rsid w:val="00510194"/>
    <w:rsid w:val="00513983"/>
    <w:rsid w:val="00517FC8"/>
    <w:rsid w:val="00524550"/>
    <w:rsid w:val="0053083D"/>
    <w:rsid w:val="00555C69"/>
    <w:rsid w:val="00556734"/>
    <w:rsid w:val="005760AC"/>
    <w:rsid w:val="00576366"/>
    <w:rsid w:val="00582D54"/>
    <w:rsid w:val="0058549C"/>
    <w:rsid w:val="00596192"/>
    <w:rsid w:val="005B6F13"/>
    <w:rsid w:val="005C1D05"/>
    <w:rsid w:val="005C3264"/>
    <w:rsid w:val="005C3690"/>
    <w:rsid w:val="005C4448"/>
    <w:rsid w:val="005C5B9C"/>
    <w:rsid w:val="005D2AD9"/>
    <w:rsid w:val="005D3547"/>
    <w:rsid w:val="005E3114"/>
    <w:rsid w:val="005E3CD5"/>
    <w:rsid w:val="00605C89"/>
    <w:rsid w:val="00625619"/>
    <w:rsid w:val="00633154"/>
    <w:rsid w:val="00641D4D"/>
    <w:rsid w:val="00646996"/>
    <w:rsid w:val="00662AD1"/>
    <w:rsid w:val="00663E53"/>
    <w:rsid w:val="00670E83"/>
    <w:rsid w:val="006762EF"/>
    <w:rsid w:val="00682A78"/>
    <w:rsid w:val="00684537"/>
    <w:rsid w:val="00687716"/>
    <w:rsid w:val="006943C0"/>
    <w:rsid w:val="006A7640"/>
    <w:rsid w:val="006B6F37"/>
    <w:rsid w:val="006C601C"/>
    <w:rsid w:val="006C6221"/>
    <w:rsid w:val="006C70C9"/>
    <w:rsid w:val="006D062F"/>
    <w:rsid w:val="006D41BF"/>
    <w:rsid w:val="006E08C4"/>
    <w:rsid w:val="006E169D"/>
    <w:rsid w:val="006E2080"/>
    <w:rsid w:val="006E4E8E"/>
    <w:rsid w:val="006F7600"/>
    <w:rsid w:val="00703E81"/>
    <w:rsid w:val="0071331B"/>
    <w:rsid w:val="007156B2"/>
    <w:rsid w:val="00716266"/>
    <w:rsid w:val="007207BC"/>
    <w:rsid w:val="00726561"/>
    <w:rsid w:val="0073461A"/>
    <w:rsid w:val="00736DF9"/>
    <w:rsid w:val="007409AF"/>
    <w:rsid w:val="007414A1"/>
    <w:rsid w:val="00745C67"/>
    <w:rsid w:val="00750892"/>
    <w:rsid w:val="00761E78"/>
    <w:rsid w:val="007707EC"/>
    <w:rsid w:val="00783646"/>
    <w:rsid w:val="00796380"/>
    <w:rsid w:val="007A2285"/>
    <w:rsid w:val="007A3F6F"/>
    <w:rsid w:val="007A453D"/>
    <w:rsid w:val="007B0405"/>
    <w:rsid w:val="007B0870"/>
    <w:rsid w:val="007B139F"/>
    <w:rsid w:val="007C4987"/>
    <w:rsid w:val="007E2AFC"/>
    <w:rsid w:val="007E5B15"/>
    <w:rsid w:val="007F003F"/>
    <w:rsid w:val="0080152A"/>
    <w:rsid w:val="00822102"/>
    <w:rsid w:val="00825918"/>
    <w:rsid w:val="0082658E"/>
    <w:rsid w:val="00827087"/>
    <w:rsid w:val="00830BF5"/>
    <w:rsid w:val="00830BFD"/>
    <w:rsid w:val="008367A8"/>
    <w:rsid w:val="00840437"/>
    <w:rsid w:val="00854972"/>
    <w:rsid w:val="00855918"/>
    <w:rsid w:val="00855AF5"/>
    <w:rsid w:val="00856F5E"/>
    <w:rsid w:val="00862481"/>
    <w:rsid w:val="008731F4"/>
    <w:rsid w:val="00875443"/>
    <w:rsid w:val="00875AB1"/>
    <w:rsid w:val="00883B7E"/>
    <w:rsid w:val="008851CB"/>
    <w:rsid w:val="00890E73"/>
    <w:rsid w:val="00893069"/>
    <w:rsid w:val="008A6CA8"/>
    <w:rsid w:val="008B2C23"/>
    <w:rsid w:val="008B7061"/>
    <w:rsid w:val="008C035A"/>
    <w:rsid w:val="008C18CB"/>
    <w:rsid w:val="008D6985"/>
    <w:rsid w:val="008E5576"/>
    <w:rsid w:val="008E6769"/>
    <w:rsid w:val="008E7E01"/>
    <w:rsid w:val="008F1492"/>
    <w:rsid w:val="008F2FE9"/>
    <w:rsid w:val="008F6306"/>
    <w:rsid w:val="008F7F27"/>
    <w:rsid w:val="00902056"/>
    <w:rsid w:val="009109DE"/>
    <w:rsid w:val="00923F06"/>
    <w:rsid w:val="009274C7"/>
    <w:rsid w:val="009308F2"/>
    <w:rsid w:val="0093327E"/>
    <w:rsid w:val="009359B0"/>
    <w:rsid w:val="00940EAD"/>
    <w:rsid w:val="00945F84"/>
    <w:rsid w:val="0094765D"/>
    <w:rsid w:val="00953186"/>
    <w:rsid w:val="009603B8"/>
    <w:rsid w:val="00973CD5"/>
    <w:rsid w:val="0097593F"/>
    <w:rsid w:val="00991131"/>
    <w:rsid w:val="009957BE"/>
    <w:rsid w:val="009977EC"/>
    <w:rsid w:val="009A1D02"/>
    <w:rsid w:val="009A6AC1"/>
    <w:rsid w:val="009B0CC1"/>
    <w:rsid w:val="009B2844"/>
    <w:rsid w:val="009B5F18"/>
    <w:rsid w:val="009C130F"/>
    <w:rsid w:val="009C43D1"/>
    <w:rsid w:val="009D02CB"/>
    <w:rsid w:val="009D2402"/>
    <w:rsid w:val="009E14D8"/>
    <w:rsid w:val="009E2006"/>
    <w:rsid w:val="009E38E8"/>
    <w:rsid w:val="009F3D55"/>
    <w:rsid w:val="009F4EBE"/>
    <w:rsid w:val="00A005CE"/>
    <w:rsid w:val="00A21BD2"/>
    <w:rsid w:val="00A2369A"/>
    <w:rsid w:val="00A3386A"/>
    <w:rsid w:val="00A40476"/>
    <w:rsid w:val="00A60FF7"/>
    <w:rsid w:val="00A76747"/>
    <w:rsid w:val="00A9530F"/>
    <w:rsid w:val="00AA351C"/>
    <w:rsid w:val="00AC08E9"/>
    <w:rsid w:val="00AC1008"/>
    <w:rsid w:val="00AC6EA5"/>
    <w:rsid w:val="00AC720D"/>
    <w:rsid w:val="00AC7466"/>
    <w:rsid w:val="00AF1C32"/>
    <w:rsid w:val="00AF50FF"/>
    <w:rsid w:val="00B009E8"/>
    <w:rsid w:val="00B06762"/>
    <w:rsid w:val="00B14391"/>
    <w:rsid w:val="00B21625"/>
    <w:rsid w:val="00B24D1D"/>
    <w:rsid w:val="00B3172A"/>
    <w:rsid w:val="00B31DEE"/>
    <w:rsid w:val="00B329F3"/>
    <w:rsid w:val="00B34C92"/>
    <w:rsid w:val="00B36E50"/>
    <w:rsid w:val="00B4364F"/>
    <w:rsid w:val="00B44347"/>
    <w:rsid w:val="00B47BD8"/>
    <w:rsid w:val="00B5348D"/>
    <w:rsid w:val="00B70563"/>
    <w:rsid w:val="00B7573D"/>
    <w:rsid w:val="00B806EA"/>
    <w:rsid w:val="00B85226"/>
    <w:rsid w:val="00B9021F"/>
    <w:rsid w:val="00B93645"/>
    <w:rsid w:val="00BB18A0"/>
    <w:rsid w:val="00BB4E9C"/>
    <w:rsid w:val="00BB4FE8"/>
    <w:rsid w:val="00BB75B4"/>
    <w:rsid w:val="00BC35AA"/>
    <w:rsid w:val="00BC4F57"/>
    <w:rsid w:val="00BD1C02"/>
    <w:rsid w:val="00BD20E7"/>
    <w:rsid w:val="00BE3717"/>
    <w:rsid w:val="00BF21CC"/>
    <w:rsid w:val="00BF23F0"/>
    <w:rsid w:val="00C034D9"/>
    <w:rsid w:val="00C077A1"/>
    <w:rsid w:val="00C10E8F"/>
    <w:rsid w:val="00C13A7E"/>
    <w:rsid w:val="00C15523"/>
    <w:rsid w:val="00C233DC"/>
    <w:rsid w:val="00C244DD"/>
    <w:rsid w:val="00C27528"/>
    <w:rsid w:val="00C3008C"/>
    <w:rsid w:val="00C3771C"/>
    <w:rsid w:val="00C4068F"/>
    <w:rsid w:val="00C425F4"/>
    <w:rsid w:val="00C45A71"/>
    <w:rsid w:val="00C479B9"/>
    <w:rsid w:val="00C56825"/>
    <w:rsid w:val="00C65C9B"/>
    <w:rsid w:val="00C7732B"/>
    <w:rsid w:val="00C859A1"/>
    <w:rsid w:val="00C875F2"/>
    <w:rsid w:val="00C87F4B"/>
    <w:rsid w:val="00C90F34"/>
    <w:rsid w:val="00C92BC5"/>
    <w:rsid w:val="00C95CF0"/>
    <w:rsid w:val="00C96BD0"/>
    <w:rsid w:val="00C96DBC"/>
    <w:rsid w:val="00CA65A8"/>
    <w:rsid w:val="00CB260B"/>
    <w:rsid w:val="00CB6AD4"/>
    <w:rsid w:val="00CC2403"/>
    <w:rsid w:val="00CC7165"/>
    <w:rsid w:val="00CD16C2"/>
    <w:rsid w:val="00D064CD"/>
    <w:rsid w:val="00D06F89"/>
    <w:rsid w:val="00D14744"/>
    <w:rsid w:val="00D20768"/>
    <w:rsid w:val="00D25FFF"/>
    <w:rsid w:val="00D26A7B"/>
    <w:rsid w:val="00D32E72"/>
    <w:rsid w:val="00D332E8"/>
    <w:rsid w:val="00D35C05"/>
    <w:rsid w:val="00D54C8A"/>
    <w:rsid w:val="00D75D5A"/>
    <w:rsid w:val="00D8094D"/>
    <w:rsid w:val="00D858CE"/>
    <w:rsid w:val="00D96193"/>
    <w:rsid w:val="00D974B4"/>
    <w:rsid w:val="00D97986"/>
    <w:rsid w:val="00DA06E6"/>
    <w:rsid w:val="00DC4E83"/>
    <w:rsid w:val="00DC5100"/>
    <w:rsid w:val="00DD4A88"/>
    <w:rsid w:val="00DE56E1"/>
    <w:rsid w:val="00DF2225"/>
    <w:rsid w:val="00E01508"/>
    <w:rsid w:val="00E041DD"/>
    <w:rsid w:val="00E07ED3"/>
    <w:rsid w:val="00E10874"/>
    <w:rsid w:val="00E26C00"/>
    <w:rsid w:val="00E4799F"/>
    <w:rsid w:val="00E525B6"/>
    <w:rsid w:val="00E559F4"/>
    <w:rsid w:val="00E61381"/>
    <w:rsid w:val="00E62043"/>
    <w:rsid w:val="00E63125"/>
    <w:rsid w:val="00E67A64"/>
    <w:rsid w:val="00E70589"/>
    <w:rsid w:val="00E725AB"/>
    <w:rsid w:val="00E81378"/>
    <w:rsid w:val="00E84A3D"/>
    <w:rsid w:val="00E908BB"/>
    <w:rsid w:val="00E92B28"/>
    <w:rsid w:val="00EA4F66"/>
    <w:rsid w:val="00EA63C4"/>
    <w:rsid w:val="00EB408F"/>
    <w:rsid w:val="00EB4E4B"/>
    <w:rsid w:val="00EC3FBD"/>
    <w:rsid w:val="00ED1BE6"/>
    <w:rsid w:val="00ED3193"/>
    <w:rsid w:val="00EE3493"/>
    <w:rsid w:val="00EF0928"/>
    <w:rsid w:val="00EF27B9"/>
    <w:rsid w:val="00F01B08"/>
    <w:rsid w:val="00F04C80"/>
    <w:rsid w:val="00F17F0A"/>
    <w:rsid w:val="00F20248"/>
    <w:rsid w:val="00F258C6"/>
    <w:rsid w:val="00F25C28"/>
    <w:rsid w:val="00F3163B"/>
    <w:rsid w:val="00F362E7"/>
    <w:rsid w:val="00F650D4"/>
    <w:rsid w:val="00F7525F"/>
    <w:rsid w:val="00F82166"/>
    <w:rsid w:val="00F8259A"/>
    <w:rsid w:val="00F85685"/>
    <w:rsid w:val="00F87538"/>
    <w:rsid w:val="00F91DED"/>
    <w:rsid w:val="00F93DC0"/>
    <w:rsid w:val="00F967F1"/>
    <w:rsid w:val="00FA109D"/>
    <w:rsid w:val="00FA2501"/>
    <w:rsid w:val="00FA60DE"/>
    <w:rsid w:val="00FA7F26"/>
    <w:rsid w:val="00FB511A"/>
    <w:rsid w:val="00FC09B0"/>
    <w:rsid w:val="00FC31EB"/>
    <w:rsid w:val="00FE71A4"/>
    <w:rsid w:val="00FF0EA8"/>
    <w:rsid w:val="00FF21C7"/>
    <w:rsid w:val="00FF262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9DD9E"/>
  <w15:chartTrackingRefBased/>
  <w15:docId w15:val="{5D556CA5-6E76-4087-B912-0EBBF89D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80E"/>
    <w:pPr>
      <w:ind w:left="720"/>
      <w:contextualSpacing/>
    </w:pPr>
  </w:style>
  <w:style w:type="character" w:styleId="CommentReference">
    <w:name w:val="annotation reference"/>
    <w:basedOn w:val="DefaultParagraphFont"/>
    <w:uiPriority w:val="99"/>
    <w:semiHidden/>
    <w:unhideWhenUsed/>
    <w:rsid w:val="000F6533"/>
    <w:rPr>
      <w:sz w:val="16"/>
      <w:szCs w:val="16"/>
    </w:rPr>
  </w:style>
  <w:style w:type="paragraph" w:styleId="CommentText">
    <w:name w:val="annotation text"/>
    <w:basedOn w:val="Normal"/>
    <w:link w:val="CommentTextChar"/>
    <w:uiPriority w:val="99"/>
    <w:semiHidden/>
    <w:unhideWhenUsed/>
    <w:rsid w:val="000F6533"/>
    <w:pPr>
      <w:spacing w:line="240" w:lineRule="auto"/>
    </w:pPr>
    <w:rPr>
      <w:sz w:val="20"/>
      <w:szCs w:val="20"/>
    </w:rPr>
  </w:style>
  <w:style w:type="character" w:customStyle="1" w:styleId="CommentTextChar">
    <w:name w:val="Comment Text Char"/>
    <w:basedOn w:val="DefaultParagraphFont"/>
    <w:link w:val="CommentText"/>
    <w:uiPriority w:val="99"/>
    <w:semiHidden/>
    <w:rsid w:val="000F6533"/>
    <w:rPr>
      <w:sz w:val="20"/>
      <w:szCs w:val="20"/>
    </w:rPr>
  </w:style>
  <w:style w:type="paragraph" w:styleId="CommentSubject">
    <w:name w:val="annotation subject"/>
    <w:basedOn w:val="CommentText"/>
    <w:next w:val="CommentText"/>
    <w:link w:val="CommentSubjectChar"/>
    <w:uiPriority w:val="99"/>
    <w:semiHidden/>
    <w:unhideWhenUsed/>
    <w:rsid w:val="000F6533"/>
    <w:rPr>
      <w:b/>
      <w:bCs/>
    </w:rPr>
  </w:style>
  <w:style w:type="character" w:customStyle="1" w:styleId="CommentSubjectChar">
    <w:name w:val="Comment Subject Char"/>
    <w:basedOn w:val="CommentTextChar"/>
    <w:link w:val="CommentSubject"/>
    <w:uiPriority w:val="99"/>
    <w:semiHidden/>
    <w:rsid w:val="000F6533"/>
    <w:rPr>
      <w:b/>
      <w:bCs/>
      <w:sz w:val="20"/>
      <w:szCs w:val="20"/>
    </w:rPr>
  </w:style>
  <w:style w:type="paragraph" w:styleId="BalloonText">
    <w:name w:val="Balloon Text"/>
    <w:basedOn w:val="Normal"/>
    <w:link w:val="BalloonTextChar"/>
    <w:uiPriority w:val="99"/>
    <w:semiHidden/>
    <w:unhideWhenUsed/>
    <w:rsid w:val="000F6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533"/>
    <w:rPr>
      <w:rFonts w:ascii="Segoe UI" w:hAnsi="Segoe UI" w:cs="Segoe UI"/>
      <w:sz w:val="18"/>
      <w:szCs w:val="18"/>
    </w:rPr>
  </w:style>
  <w:style w:type="paragraph" w:styleId="Header">
    <w:name w:val="header"/>
    <w:basedOn w:val="Normal"/>
    <w:link w:val="HeaderChar"/>
    <w:uiPriority w:val="99"/>
    <w:unhideWhenUsed/>
    <w:rsid w:val="00277B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B44"/>
  </w:style>
  <w:style w:type="paragraph" w:styleId="Footer">
    <w:name w:val="footer"/>
    <w:basedOn w:val="Normal"/>
    <w:link w:val="FooterChar"/>
    <w:uiPriority w:val="99"/>
    <w:unhideWhenUsed/>
    <w:rsid w:val="00277B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B44"/>
  </w:style>
  <w:style w:type="character" w:styleId="Hyperlink">
    <w:name w:val="Hyperlink"/>
    <w:basedOn w:val="DefaultParagraphFont"/>
    <w:uiPriority w:val="99"/>
    <w:unhideWhenUsed/>
    <w:rsid w:val="001A468D"/>
    <w:rPr>
      <w:color w:val="0563C1" w:themeColor="hyperlink"/>
      <w:u w:val="single"/>
    </w:rPr>
  </w:style>
  <w:style w:type="character" w:customStyle="1" w:styleId="UnresolvedMention1">
    <w:name w:val="Unresolved Mention1"/>
    <w:basedOn w:val="DefaultParagraphFont"/>
    <w:uiPriority w:val="99"/>
    <w:semiHidden/>
    <w:unhideWhenUsed/>
    <w:rsid w:val="001A468D"/>
    <w:rPr>
      <w:color w:val="605E5C"/>
      <w:shd w:val="clear" w:color="auto" w:fill="E1DFDD"/>
    </w:rPr>
  </w:style>
  <w:style w:type="paragraph" w:styleId="Quote">
    <w:name w:val="Quote"/>
    <w:basedOn w:val="Normal"/>
    <w:link w:val="QuoteChar"/>
    <w:rsid w:val="00214234"/>
    <w:pPr>
      <w:tabs>
        <w:tab w:val="right" w:pos="8222"/>
      </w:tabs>
      <w:spacing w:before="120" w:after="0" w:line="240" w:lineRule="auto"/>
      <w:ind w:left="1418" w:right="567"/>
    </w:pPr>
    <w:rPr>
      <w:rFonts w:eastAsia="Times New Roman" w:cs="Times New Roman"/>
      <w:iCs/>
      <w:color w:val="000000" w:themeColor="text1"/>
      <w:szCs w:val="20"/>
    </w:rPr>
  </w:style>
  <w:style w:type="character" w:customStyle="1" w:styleId="QuoteChar">
    <w:name w:val="Quote Char"/>
    <w:basedOn w:val="DefaultParagraphFont"/>
    <w:link w:val="Quote"/>
    <w:rsid w:val="00214234"/>
    <w:rPr>
      <w:rFonts w:eastAsia="Times New Roman" w:cs="Times New Roman"/>
      <w:iCs/>
      <w:color w:val="000000" w:themeColor="text1"/>
      <w:szCs w:val="20"/>
    </w:rPr>
  </w:style>
  <w:style w:type="character" w:customStyle="1" w:styleId="contribdegrees">
    <w:name w:val="contribdegrees"/>
    <w:basedOn w:val="DefaultParagraphFont"/>
    <w:rsid w:val="00B9021F"/>
  </w:style>
  <w:style w:type="character" w:customStyle="1" w:styleId="UnresolvedMention2">
    <w:name w:val="Unresolved Mention2"/>
    <w:basedOn w:val="DefaultParagraphFont"/>
    <w:uiPriority w:val="99"/>
    <w:semiHidden/>
    <w:unhideWhenUsed/>
    <w:rsid w:val="00736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04192">
      <w:bodyDiv w:val="1"/>
      <w:marLeft w:val="0"/>
      <w:marRight w:val="0"/>
      <w:marTop w:val="0"/>
      <w:marBottom w:val="0"/>
      <w:divBdr>
        <w:top w:val="none" w:sz="0" w:space="0" w:color="auto"/>
        <w:left w:val="none" w:sz="0" w:space="0" w:color="auto"/>
        <w:bottom w:val="none" w:sz="0" w:space="0" w:color="auto"/>
        <w:right w:val="none" w:sz="0" w:space="0" w:color="auto"/>
      </w:divBdr>
      <w:divsChild>
        <w:div w:id="1077753993">
          <w:marLeft w:val="0"/>
          <w:marRight w:val="0"/>
          <w:marTop w:val="0"/>
          <w:marBottom w:val="0"/>
          <w:divBdr>
            <w:top w:val="none" w:sz="0" w:space="0" w:color="auto"/>
            <w:left w:val="none" w:sz="0" w:space="0" w:color="auto"/>
            <w:bottom w:val="none" w:sz="0" w:space="0" w:color="auto"/>
            <w:right w:val="none" w:sz="0" w:space="0" w:color="auto"/>
          </w:divBdr>
        </w:div>
        <w:div w:id="2089037685">
          <w:marLeft w:val="0"/>
          <w:marRight w:val="0"/>
          <w:marTop w:val="0"/>
          <w:marBottom w:val="0"/>
          <w:divBdr>
            <w:top w:val="none" w:sz="0" w:space="0" w:color="auto"/>
            <w:left w:val="none" w:sz="0" w:space="0" w:color="auto"/>
            <w:bottom w:val="none" w:sz="0" w:space="0" w:color="auto"/>
            <w:right w:val="none" w:sz="0" w:space="0" w:color="auto"/>
          </w:divBdr>
        </w:div>
        <w:div w:id="838735329">
          <w:marLeft w:val="0"/>
          <w:marRight w:val="0"/>
          <w:marTop w:val="0"/>
          <w:marBottom w:val="0"/>
          <w:divBdr>
            <w:top w:val="none" w:sz="0" w:space="0" w:color="auto"/>
            <w:left w:val="none" w:sz="0" w:space="0" w:color="auto"/>
            <w:bottom w:val="none" w:sz="0" w:space="0" w:color="auto"/>
            <w:right w:val="none" w:sz="0" w:space="0" w:color="auto"/>
          </w:divBdr>
        </w:div>
        <w:div w:id="1457144804">
          <w:marLeft w:val="0"/>
          <w:marRight w:val="0"/>
          <w:marTop w:val="0"/>
          <w:marBottom w:val="0"/>
          <w:divBdr>
            <w:top w:val="none" w:sz="0" w:space="0" w:color="auto"/>
            <w:left w:val="none" w:sz="0" w:space="0" w:color="auto"/>
            <w:bottom w:val="none" w:sz="0" w:space="0" w:color="auto"/>
            <w:right w:val="none" w:sz="0" w:space="0" w:color="auto"/>
          </w:divBdr>
        </w:div>
        <w:div w:id="273907237">
          <w:marLeft w:val="0"/>
          <w:marRight w:val="0"/>
          <w:marTop w:val="0"/>
          <w:marBottom w:val="0"/>
          <w:divBdr>
            <w:top w:val="none" w:sz="0" w:space="0" w:color="auto"/>
            <w:left w:val="none" w:sz="0" w:space="0" w:color="auto"/>
            <w:bottom w:val="none" w:sz="0" w:space="0" w:color="auto"/>
            <w:right w:val="none" w:sz="0" w:space="0" w:color="auto"/>
          </w:divBdr>
        </w:div>
      </w:divsChild>
    </w:div>
    <w:div w:id="414479741">
      <w:bodyDiv w:val="1"/>
      <w:marLeft w:val="0"/>
      <w:marRight w:val="0"/>
      <w:marTop w:val="0"/>
      <w:marBottom w:val="0"/>
      <w:divBdr>
        <w:top w:val="none" w:sz="0" w:space="0" w:color="auto"/>
        <w:left w:val="none" w:sz="0" w:space="0" w:color="auto"/>
        <w:bottom w:val="none" w:sz="0" w:space="0" w:color="auto"/>
        <w:right w:val="none" w:sz="0" w:space="0" w:color="auto"/>
      </w:divBdr>
    </w:div>
    <w:div w:id="888809182">
      <w:bodyDiv w:val="1"/>
      <w:marLeft w:val="0"/>
      <w:marRight w:val="0"/>
      <w:marTop w:val="0"/>
      <w:marBottom w:val="0"/>
      <w:divBdr>
        <w:top w:val="none" w:sz="0" w:space="0" w:color="auto"/>
        <w:left w:val="none" w:sz="0" w:space="0" w:color="auto"/>
        <w:bottom w:val="none" w:sz="0" w:space="0" w:color="auto"/>
        <w:right w:val="none" w:sz="0" w:space="0" w:color="auto"/>
      </w:divBdr>
    </w:div>
    <w:div w:id="915482200">
      <w:bodyDiv w:val="1"/>
      <w:marLeft w:val="0"/>
      <w:marRight w:val="0"/>
      <w:marTop w:val="0"/>
      <w:marBottom w:val="0"/>
      <w:divBdr>
        <w:top w:val="none" w:sz="0" w:space="0" w:color="auto"/>
        <w:left w:val="none" w:sz="0" w:space="0" w:color="auto"/>
        <w:bottom w:val="none" w:sz="0" w:space="0" w:color="auto"/>
        <w:right w:val="none" w:sz="0" w:space="0" w:color="auto"/>
      </w:divBdr>
      <w:divsChild>
        <w:div w:id="970867548">
          <w:marLeft w:val="0"/>
          <w:marRight w:val="0"/>
          <w:marTop w:val="0"/>
          <w:marBottom w:val="0"/>
          <w:divBdr>
            <w:top w:val="none" w:sz="0" w:space="0" w:color="auto"/>
            <w:left w:val="none" w:sz="0" w:space="0" w:color="auto"/>
            <w:bottom w:val="none" w:sz="0" w:space="0" w:color="auto"/>
            <w:right w:val="none" w:sz="0" w:space="0" w:color="auto"/>
          </w:divBdr>
        </w:div>
      </w:divsChild>
    </w:div>
    <w:div w:id="1195659205">
      <w:bodyDiv w:val="1"/>
      <w:marLeft w:val="0"/>
      <w:marRight w:val="0"/>
      <w:marTop w:val="0"/>
      <w:marBottom w:val="0"/>
      <w:divBdr>
        <w:top w:val="none" w:sz="0" w:space="0" w:color="auto"/>
        <w:left w:val="none" w:sz="0" w:space="0" w:color="auto"/>
        <w:bottom w:val="none" w:sz="0" w:space="0" w:color="auto"/>
        <w:right w:val="none" w:sz="0" w:space="0" w:color="auto"/>
      </w:divBdr>
    </w:div>
    <w:div w:id="1629356622">
      <w:bodyDiv w:val="1"/>
      <w:marLeft w:val="0"/>
      <w:marRight w:val="0"/>
      <w:marTop w:val="0"/>
      <w:marBottom w:val="0"/>
      <w:divBdr>
        <w:top w:val="none" w:sz="0" w:space="0" w:color="auto"/>
        <w:left w:val="none" w:sz="0" w:space="0" w:color="auto"/>
        <w:bottom w:val="none" w:sz="0" w:space="0" w:color="auto"/>
        <w:right w:val="none" w:sz="0" w:space="0" w:color="auto"/>
      </w:divBdr>
    </w:div>
    <w:div w:id="1898592183">
      <w:bodyDiv w:val="1"/>
      <w:marLeft w:val="0"/>
      <w:marRight w:val="0"/>
      <w:marTop w:val="0"/>
      <w:marBottom w:val="0"/>
      <w:divBdr>
        <w:top w:val="none" w:sz="0" w:space="0" w:color="auto"/>
        <w:left w:val="none" w:sz="0" w:space="0" w:color="auto"/>
        <w:bottom w:val="none" w:sz="0" w:space="0" w:color="auto"/>
        <w:right w:val="none" w:sz="0" w:space="0" w:color="auto"/>
      </w:divBdr>
      <w:divsChild>
        <w:div w:id="1237084490">
          <w:marLeft w:val="0"/>
          <w:marRight w:val="0"/>
          <w:marTop w:val="0"/>
          <w:marBottom w:val="0"/>
          <w:divBdr>
            <w:top w:val="none" w:sz="0" w:space="0" w:color="auto"/>
            <w:left w:val="none" w:sz="0" w:space="0" w:color="auto"/>
            <w:bottom w:val="none" w:sz="0" w:space="0" w:color="auto"/>
            <w:right w:val="none" w:sz="0" w:space="0" w:color="auto"/>
          </w:divBdr>
          <w:divsChild>
            <w:div w:id="130366313">
              <w:marLeft w:val="0"/>
              <w:marRight w:val="0"/>
              <w:marTop w:val="0"/>
              <w:marBottom w:val="0"/>
              <w:divBdr>
                <w:top w:val="none" w:sz="0" w:space="0" w:color="auto"/>
                <w:left w:val="none" w:sz="0" w:space="0" w:color="auto"/>
                <w:bottom w:val="none" w:sz="0" w:space="0" w:color="auto"/>
                <w:right w:val="none" w:sz="0" w:space="0" w:color="auto"/>
              </w:divBdr>
              <w:divsChild>
                <w:div w:id="229391248">
                  <w:marLeft w:val="0"/>
                  <w:marRight w:val="0"/>
                  <w:marTop w:val="0"/>
                  <w:marBottom w:val="0"/>
                  <w:divBdr>
                    <w:top w:val="none" w:sz="0" w:space="0" w:color="auto"/>
                    <w:left w:val="none" w:sz="0" w:space="0" w:color="auto"/>
                    <w:bottom w:val="none" w:sz="0" w:space="0" w:color="auto"/>
                    <w:right w:val="none" w:sz="0" w:space="0" w:color="auto"/>
                  </w:divBdr>
                </w:div>
                <w:div w:id="248076942">
                  <w:marLeft w:val="0"/>
                  <w:marRight w:val="0"/>
                  <w:marTop w:val="0"/>
                  <w:marBottom w:val="0"/>
                  <w:divBdr>
                    <w:top w:val="none" w:sz="0" w:space="0" w:color="auto"/>
                    <w:left w:val="none" w:sz="0" w:space="0" w:color="auto"/>
                    <w:bottom w:val="none" w:sz="0" w:space="0" w:color="auto"/>
                    <w:right w:val="none" w:sz="0" w:space="0" w:color="auto"/>
                  </w:divBdr>
                </w:div>
                <w:div w:id="5299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9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1596306.2017.140857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wnloads.unicef.org.uk/wp-content/uploads/2010/05/UNCRC_united_nations_convention_on_the_rights_of_the_child.pdf?_ga=2.19508792.1087258582.1556632479-1965004524.15548098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371/journal.pone.017863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vo.org.uk/resource-centre/jargon-buster/?letter=P" TargetMode="External"/><Relationship Id="rId4" Type="http://schemas.openxmlformats.org/officeDocument/2006/relationships/settings" Target="settings.xml"/><Relationship Id="rId9" Type="http://schemas.openxmlformats.org/officeDocument/2006/relationships/hyperlink" Target="https://www.unicef-irc.org/publications/pdf/childrens_participatio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5CE39-3780-4F25-B59E-2915130C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BB6FF8CD</Template>
  <TotalTime>14</TotalTime>
  <Pages>29</Pages>
  <Words>7256</Words>
  <Characters>41364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Spencer</dc:creator>
  <cp:keywords/>
  <dc:description/>
  <cp:lastModifiedBy>Spencer, Grace</cp:lastModifiedBy>
  <cp:revision>4</cp:revision>
  <cp:lastPrinted>2019-08-08T14:51:00Z</cp:lastPrinted>
  <dcterms:created xsi:type="dcterms:W3CDTF">2020-01-07T09:31:00Z</dcterms:created>
  <dcterms:modified xsi:type="dcterms:W3CDTF">2020-01-07T09:47:00Z</dcterms:modified>
</cp:coreProperties>
</file>