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6491" w:type="dxa"/>
        <w:tblInd w:w="-1168" w:type="dxa"/>
        <w:tblLayout w:type="fixed"/>
        <w:tblLook w:val="04A0" w:firstRow="1" w:lastRow="0" w:firstColumn="1" w:lastColumn="0" w:noHBand="0" w:noVBand="1"/>
      </w:tblPr>
      <w:tblGrid>
        <w:gridCol w:w="4429"/>
        <w:gridCol w:w="970"/>
        <w:gridCol w:w="1838"/>
        <w:gridCol w:w="1929"/>
        <w:gridCol w:w="1789"/>
        <w:gridCol w:w="1985"/>
        <w:gridCol w:w="1987"/>
        <w:gridCol w:w="1564"/>
      </w:tblGrid>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Default="0094605E">
            <w:pPr>
              <w:jc w:val="center"/>
              <w:rPr>
                <w:b/>
              </w:rPr>
            </w:pPr>
            <w:r>
              <w:rPr>
                <w:b/>
              </w:rPr>
              <w:t>Variable</w:t>
            </w:r>
          </w:p>
        </w:tc>
        <w:tc>
          <w:tcPr>
            <w:tcW w:w="970" w:type="dxa"/>
            <w:tcBorders>
              <w:top w:val="single" w:sz="4" w:space="0" w:color="auto"/>
              <w:left w:val="single" w:sz="4" w:space="0" w:color="auto"/>
              <w:bottom w:val="single" w:sz="4" w:space="0" w:color="auto"/>
              <w:right w:val="single" w:sz="4" w:space="0" w:color="auto"/>
            </w:tcBorders>
            <w:hideMark/>
          </w:tcPr>
          <w:p w:rsidR="0094605E" w:rsidRDefault="0094605E" w:rsidP="000D0A69">
            <w:pPr>
              <w:jc w:val="center"/>
              <w:rPr>
                <w:b/>
              </w:rPr>
            </w:pPr>
            <w:r>
              <w:rPr>
                <w:b/>
              </w:rPr>
              <w:t xml:space="preserve">Missing </w:t>
            </w:r>
          </w:p>
        </w:tc>
        <w:tc>
          <w:tcPr>
            <w:tcW w:w="1838" w:type="dxa"/>
            <w:tcBorders>
              <w:top w:val="single" w:sz="4" w:space="0" w:color="auto"/>
              <w:left w:val="single" w:sz="4" w:space="0" w:color="auto"/>
              <w:bottom w:val="single" w:sz="4" w:space="0" w:color="auto"/>
              <w:right w:val="single" w:sz="4" w:space="0" w:color="auto"/>
            </w:tcBorders>
            <w:hideMark/>
          </w:tcPr>
          <w:p w:rsidR="0094605E" w:rsidRDefault="006662C6">
            <w:pPr>
              <w:jc w:val="center"/>
              <w:rPr>
                <w:b/>
              </w:rPr>
            </w:pPr>
            <w:r>
              <w:rPr>
                <w:b/>
              </w:rPr>
              <w:t>Heart Failure</w:t>
            </w:r>
            <w:r w:rsidR="0094605E">
              <w:rPr>
                <w:b/>
              </w:rPr>
              <w:t xml:space="preserve"> </w:t>
            </w:r>
            <w:r>
              <w:rPr>
                <w:b/>
              </w:rPr>
              <w:t>and Atrial Fibrillation</w:t>
            </w:r>
            <w:r w:rsidR="002256DC">
              <w:rPr>
                <w:b/>
              </w:rPr>
              <w:t xml:space="preserve"> (1164</w:t>
            </w:r>
            <w:r w:rsidR="0094605E">
              <w:rPr>
                <w:b/>
              </w:rPr>
              <w:t>)</w:t>
            </w:r>
          </w:p>
        </w:tc>
        <w:tc>
          <w:tcPr>
            <w:tcW w:w="1929" w:type="dxa"/>
            <w:tcBorders>
              <w:top w:val="single" w:sz="4" w:space="0" w:color="auto"/>
              <w:left w:val="single" w:sz="4" w:space="0" w:color="auto"/>
              <w:bottom w:val="single" w:sz="4" w:space="0" w:color="auto"/>
              <w:right w:val="single" w:sz="4" w:space="0" w:color="auto"/>
            </w:tcBorders>
            <w:hideMark/>
          </w:tcPr>
          <w:p w:rsidR="0094605E" w:rsidRDefault="006662C6" w:rsidP="006662C6">
            <w:pPr>
              <w:jc w:val="center"/>
              <w:rPr>
                <w:b/>
              </w:rPr>
            </w:pPr>
            <w:r>
              <w:rPr>
                <w:b/>
              </w:rPr>
              <w:t>Heart Failure and Sinus Rhythm</w:t>
            </w:r>
            <w:r w:rsidR="0094605E">
              <w:rPr>
                <w:b/>
              </w:rPr>
              <w:t xml:space="preserve"> </w:t>
            </w:r>
            <w:r w:rsidR="002256DC">
              <w:rPr>
                <w:b/>
              </w:rPr>
              <w:t>(2406</w:t>
            </w:r>
            <w:r w:rsidR="0094605E">
              <w:rPr>
                <w:b/>
              </w:rPr>
              <w:t>)</w:t>
            </w:r>
          </w:p>
        </w:tc>
        <w:tc>
          <w:tcPr>
            <w:tcW w:w="1789" w:type="dxa"/>
            <w:tcBorders>
              <w:top w:val="single" w:sz="4" w:space="0" w:color="auto"/>
              <w:left w:val="single" w:sz="4" w:space="0" w:color="auto"/>
              <w:bottom w:val="single" w:sz="4" w:space="0" w:color="auto"/>
              <w:right w:val="single" w:sz="4" w:space="0" w:color="auto"/>
            </w:tcBorders>
            <w:hideMark/>
          </w:tcPr>
          <w:p w:rsidR="0094605E" w:rsidRDefault="0094605E">
            <w:pPr>
              <w:jc w:val="center"/>
              <w:rPr>
                <w:b/>
              </w:rPr>
            </w:pPr>
            <w:r>
              <w:rPr>
                <w:b/>
              </w:rPr>
              <w:t>p</w:t>
            </w:r>
          </w:p>
        </w:tc>
        <w:tc>
          <w:tcPr>
            <w:tcW w:w="1985" w:type="dxa"/>
            <w:tcBorders>
              <w:top w:val="single" w:sz="4" w:space="0" w:color="auto"/>
              <w:left w:val="single" w:sz="4" w:space="0" w:color="auto"/>
              <w:bottom w:val="single" w:sz="4" w:space="0" w:color="auto"/>
              <w:right w:val="single" w:sz="4" w:space="0" w:color="auto"/>
            </w:tcBorders>
          </w:tcPr>
          <w:p w:rsidR="00FD20BA" w:rsidRDefault="00FD20BA">
            <w:pPr>
              <w:jc w:val="center"/>
              <w:rPr>
                <w:b/>
              </w:rPr>
            </w:pPr>
            <w:r>
              <w:rPr>
                <w:b/>
              </w:rPr>
              <w:t>HFrEF in Sinus Rhythm</w:t>
            </w:r>
          </w:p>
          <w:p w:rsidR="0094605E" w:rsidRDefault="003379EB">
            <w:pPr>
              <w:jc w:val="center"/>
              <w:rPr>
                <w:b/>
              </w:rPr>
            </w:pPr>
            <w:r>
              <w:rPr>
                <w:b/>
              </w:rPr>
              <w:t xml:space="preserve"> (1372</w:t>
            </w:r>
            <w:r w:rsidR="00DA703A">
              <w:rPr>
                <w:b/>
              </w:rPr>
              <w:t>)</w:t>
            </w:r>
          </w:p>
        </w:tc>
        <w:tc>
          <w:tcPr>
            <w:tcW w:w="1987" w:type="dxa"/>
            <w:tcBorders>
              <w:top w:val="single" w:sz="4" w:space="0" w:color="auto"/>
              <w:left w:val="single" w:sz="4" w:space="0" w:color="auto"/>
              <w:bottom w:val="single" w:sz="4" w:space="0" w:color="auto"/>
              <w:right w:val="single" w:sz="4" w:space="0" w:color="auto"/>
            </w:tcBorders>
          </w:tcPr>
          <w:p w:rsidR="00FD20BA" w:rsidRDefault="00AF323D">
            <w:pPr>
              <w:jc w:val="center"/>
              <w:rPr>
                <w:b/>
              </w:rPr>
            </w:pPr>
            <w:r>
              <w:rPr>
                <w:rFonts w:cs="Times New Roman"/>
                <w:b/>
              </w:rPr>
              <w:t>HFp</w:t>
            </w:r>
            <w:r w:rsidR="008D4D3D" w:rsidRPr="008D4D3D">
              <w:rPr>
                <w:rFonts w:cs="Times New Roman"/>
                <w:b/>
              </w:rPr>
              <w:t>EF</w:t>
            </w:r>
            <w:r w:rsidR="00FD20BA">
              <w:rPr>
                <w:b/>
              </w:rPr>
              <w:t xml:space="preserve"> in Sinus Rhythm</w:t>
            </w:r>
            <w:r w:rsidR="003379EB" w:rsidRPr="008D4D3D">
              <w:rPr>
                <w:b/>
              </w:rPr>
              <w:t xml:space="preserve"> </w:t>
            </w:r>
          </w:p>
          <w:p w:rsidR="0094605E" w:rsidRDefault="003379EB">
            <w:pPr>
              <w:jc w:val="center"/>
              <w:rPr>
                <w:b/>
              </w:rPr>
            </w:pPr>
            <w:r w:rsidRPr="008D4D3D">
              <w:rPr>
                <w:b/>
              </w:rPr>
              <w:t>(1034</w:t>
            </w:r>
            <w:r w:rsidR="00DA703A">
              <w:rPr>
                <w:b/>
              </w:rPr>
              <w:t>)</w:t>
            </w:r>
          </w:p>
        </w:tc>
        <w:tc>
          <w:tcPr>
            <w:tcW w:w="1564" w:type="dxa"/>
            <w:tcBorders>
              <w:top w:val="single" w:sz="4" w:space="0" w:color="auto"/>
              <w:left w:val="single" w:sz="4" w:space="0" w:color="auto"/>
              <w:bottom w:val="single" w:sz="4" w:space="0" w:color="auto"/>
              <w:right w:val="single" w:sz="4" w:space="0" w:color="auto"/>
            </w:tcBorders>
          </w:tcPr>
          <w:p w:rsidR="0094605E" w:rsidRDefault="0094605E">
            <w:pPr>
              <w:jc w:val="center"/>
              <w:rPr>
                <w:b/>
              </w:rPr>
            </w:pPr>
            <w:r>
              <w:rPr>
                <w:b/>
              </w:rPr>
              <w:t>p</w:t>
            </w:r>
          </w:p>
        </w:tc>
      </w:tr>
      <w:tr w:rsidR="0094605E" w:rsidTr="00BA7B50">
        <w:tc>
          <w:tcPr>
            <w:tcW w:w="16491" w:type="dxa"/>
            <w:gridSpan w:val="8"/>
            <w:tcBorders>
              <w:top w:val="single" w:sz="4" w:space="0" w:color="auto"/>
              <w:left w:val="single" w:sz="4" w:space="0" w:color="auto"/>
              <w:bottom w:val="single" w:sz="4" w:space="0" w:color="auto"/>
              <w:right w:val="single" w:sz="4" w:space="0" w:color="auto"/>
            </w:tcBorders>
            <w:hideMark/>
          </w:tcPr>
          <w:p w:rsidR="0094605E" w:rsidRDefault="0094605E">
            <w:pPr>
              <w:jc w:val="center"/>
              <w:rPr>
                <w:b/>
              </w:rPr>
            </w:pPr>
            <w:r>
              <w:rPr>
                <w:b/>
              </w:rPr>
              <w:t>Demographics</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4437B5">
            <w:pPr>
              <w:rPr>
                <w:b/>
              </w:rPr>
            </w:pPr>
            <w:r w:rsidRPr="006662C6">
              <w:rPr>
                <w:b/>
              </w:rPr>
              <w:t xml:space="preserve">Age </w:t>
            </w:r>
            <w:r w:rsidR="0094605E" w:rsidRPr="006662C6">
              <w:rPr>
                <w:b/>
              </w:rPr>
              <w:t xml:space="preserve"> </w:t>
            </w:r>
            <w:r w:rsidRPr="006662C6">
              <w:rPr>
                <w:b/>
              </w:rPr>
              <w:t>(Y</w:t>
            </w:r>
            <w:r w:rsidR="0094605E" w:rsidRPr="006662C6">
              <w:rPr>
                <w:b/>
              </w:rPr>
              <w:t>ears</w:t>
            </w:r>
            <w:r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94605E" w:rsidRDefault="00535B8D">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535B8D">
            <w:pPr>
              <w:jc w:val="center"/>
            </w:pPr>
            <w:r>
              <w:t>76 (70-82)</w:t>
            </w:r>
          </w:p>
        </w:tc>
        <w:tc>
          <w:tcPr>
            <w:tcW w:w="1929" w:type="dxa"/>
            <w:tcBorders>
              <w:top w:val="single" w:sz="4" w:space="0" w:color="auto"/>
              <w:left w:val="single" w:sz="4" w:space="0" w:color="auto"/>
              <w:bottom w:val="single" w:sz="4" w:space="0" w:color="auto"/>
              <w:right w:val="single" w:sz="4" w:space="0" w:color="auto"/>
            </w:tcBorders>
          </w:tcPr>
          <w:p w:rsidR="0094605E" w:rsidRDefault="00535B8D">
            <w:pPr>
              <w:jc w:val="center"/>
            </w:pPr>
            <w:r>
              <w:t>73 (65-79)</w:t>
            </w:r>
          </w:p>
        </w:tc>
        <w:tc>
          <w:tcPr>
            <w:tcW w:w="1789" w:type="dxa"/>
            <w:tcBorders>
              <w:top w:val="single" w:sz="4" w:space="0" w:color="auto"/>
              <w:left w:val="single" w:sz="4" w:space="0" w:color="auto"/>
              <w:bottom w:val="single" w:sz="4" w:space="0" w:color="auto"/>
              <w:right w:val="single" w:sz="4" w:space="0" w:color="auto"/>
            </w:tcBorders>
          </w:tcPr>
          <w:p w:rsidR="0094605E" w:rsidRDefault="0098602C">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94605E" w:rsidRDefault="00B61896" w:rsidP="00573CB2">
            <w:pPr>
              <w:jc w:val="center"/>
            </w:pPr>
            <w:r>
              <w:t>71 (63-77)</w:t>
            </w:r>
          </w:p>
        </w:tc>
        <w:tc>
          <w:tcPr>
            <w:tcW w:w="1987" w:type="dxa"/>
            <w:tcBorders>
              <w:top w:val="single" w:sz="4" w:space="0" w:color="auto"/>
              <w:left w:val="single" w:sz="4" w:space="0" w:color="auto"/>
              <w:bottom w:val="single" w:sz="4" w:space="0" w:color="auto"/>
              <w:right w:val="single" w:sz="4" w:space="0" w:color="auto"/>
            </w:tcBorders>
          </w:tcPr>
          <w:p w:rsidR="0094605E" w:rsidRDefault="00B61896" w:rsidP="00573CB2">
            <w:pPr>
              <w:jc w:val="center"/>
            </w:pPr>
            <w:r>
              <w:t>76 (70-82)</w:t>
            </w:r>
          </w:p>
        </w:tc>
        <w:tc>
          <w:tcPr>
            <w:tcW w:w="1564" w:type="dxa"/>
            <w:tcBorders>
              <w:top w:val="single" w:sz="4" w:space="0" w:color="auto"/>
              <w:left w:val="single" w:sz="4" w:space="0" w:color="auto"/>
              <w:bottom w:val="single" w:sz="4" w:space="0" w:color="auto"/>
              <w:right w:val="single" w:sz="4" w:space="0" w:color="auto"/>
            </w:tcBorders>
          </w:tcPr>
          <w:p w:rsidR="0094605E" w:rsidRDefault="001E0CCC">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4437B5" w:rsidP="004437B5">
            <w:pPr>
              <w:rPr>
                <w:b/>
              </w:rPr>
            </w:pPr>
            <w:r w:rsidRPr="006662C6">
              <w:rPr>
                <w:b/>
              </w:rPr>
              <w:t>Men</w:t>
            </w:r>
            <w:r w:rsidR="0094605E" w:rsidRPr="006662C6">
              <w:rPr>
                <w:b/>
              </w:rPr>
              <w:t xml:space="preserve"> </w:t>
            </w:r>
          </w:p>
        </w:tc>
        <w:tc>
          <w:tcPr>
            <w:tcW w:w="970" w:type="dxa"/>
            <w:tcBorders>
              <w:top w:val="single" w:sz="4" w:space="0" w:color="auto"/>
              <w:left w:val="single" w:sz="4" w:space="0" w:color="auto"/>
              <w:bottom w:val="single" w:sz="4" w:space="0" w:color="auto"/>
              <w:right w:val="single" w:sz="4" w:space="0" w:color="auto"/>
            </w:tcBorders>
          </w:tcPr>
          <w:p w:rsidR="0094605E" w:rsidRDefault="001E2981">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1E2981">
            <w:pPr>
              <w:jc w:val="center"/>
            </w:pPr>
            <w:r>
              <w:t>774 (67</w:t>
            </w:r>
            <w:r w:rsidR="004437B5">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1E2981">
            <w:pPr>
              <w:jc w:val="center"/>
            </w:pPr>
            <w:r>
              <w:t>1483 (62</w:t>
            </w:r>
            <w:r w:rsidR="004437B5">
              <w:t>%</w:t>
            </w:r>
            <w:r>
              <w:t>)</w:t>
            </w:r>
          </w:p>
        </w:tc>
        <w:tc>
          <w:tcPr>
            <w:tcW w:w="1789" w:type="dxa"/>
            <w:tcBorders>
              <w:top w:val="single" w:sz="4" w:space="0" w:color="auto"/>
              <w:left w:val="single" w:sz="4" w:space="0" w:color="auto"/>
              <w:bottom w:val="single" w:sz="4" w:space="0" w:color="auto"/>
              <w:right w:val="single" w:sz="4" w:space="0" w:color="auto"/>
            </w:tcBorders>
          </w:tcPr>
          <w:p w:rsidR="0094605E" w:rsidRDefault="001E2981">
            <w:pPr>
              <w:jc w:val="center"/>
            </w:pPr>
            <w:r>
              <w:t>0.005</w:t>
            </w:r>
          </w:p>
        </w:tc>
        <w:tc>
          <w:tcPr>
            <w:tcW w:w="1985" w:type="dxa"/>
            <w:tcBorders>
              <w:top w:val="single" w:sz="4" w:space="0" w:color="auto"/>
              <w:left w:val="single" w:sz="4" w:space="0" w:color="auto"/>
              <w:bottom w:val="single" w:sz="4" w:space="0" w:color="auto"/>
              <w:right w:val="single" w:sz="4" w:space="0" w:color="auto"/>
            </w:tcBorders>
          </w:tcPr>
          <w:p w:rsidR="0094605E" w:rsidRDefault="00D94C57" w:rsidP="00573CB2">
            <w:pPr>
              <w:jc w:val="center"/>
            </w:pPr>
            <w:r>
              <w:t>1002 (73</w:t>
            </w:r>
            <w:r w:rsidR="004437B5">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D94C57" w:rsidP="00573CB2">
            <w:pPr>
              <w:jc w:val="center"/>
            </w:pPr>
            <w:r>
              <w:t>481 (47</w:t>
            </w:r>
            <w:r w:rsidR="004437B5">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D94C57">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6662C6" w:rsidP="006662C6">
            <w:pPr>
              <w:rPr>
                <w:b/>
              </w:rPr>
            </w:pPr>
            <w:r w:rsidRPr="006662C6">
              <w:rPr>
                <w:b/>
              </w:rPr>
              <w:t xml:space="preserve">Body Mass Index </w:t>
            </w:r>
            <w:r w:rsidR="004437B5" w:rsidRPr="006662C6">
              <w:rPr>
                <w:b/>
              </w:rPr>
              <w:t>(</w:t>
            </w:r>
            <w:r w:rsidR="00EC5E45" w:rsidRPr="006662C6">
              <w:rPr>
                <w:b/>
              </w:rPr>
              <w:t>kg/m</w:t>
            </w:r>
            <w:r w:rsidR="00EC5E45" w:rsidRPr="006662C6">
              <w:rPr>
                <w:b/>
                <w:vertAlign w:val="superscript"/>
              </w:rPr>
              <w:t>2</w:t>
            </w:r>
            <w:r w:rsidR="004437B5"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94605E" w:rsidRDefault="00535B8D">
            <w:pPr>
              <w:jc w:val="center"/>
            </w:pPr>
            <w:r>
              <w:t>11</w:t>
            </w:r>
          </w:p>
        </w:tc>
        <w:tc>
          <w:tcPr>
            <w:tcW w:w="1838" w:type="dxa"/>
            <w:tcBorders>
              <w:top w:val="single" w:sz="4" w:space="0" w:color="auto"/>
              <w:left w:val="single" w:sz="4" w:space="0" w:color="auto"/>
              <w:bottom w:val="single" w:sz="4" w:space="0" w:color="auto"/>
              <w:right w:val="single" w:sz="4" w:space="0" w:color="auto"/>
            </w:tcBorders>
          </w:tcPr>
          <w:p w:rsidR="0094605E" w:rsidRDefault="00535B8D">
            <w:pPr>
              <w:jc w:val="center"/>
            </w:pPr>
            <w:r>
              <w:t>28 (25-32)</w:t>
            </w:r>
          </w:p>
        </w:tc>
        <w:tc>
          <w:tcPr>
            <w:tcW w:w="1929" w:type="dxa"/>
            <w:tcBorders>
              <w:top w:val="single" w:sz="4" w:space="0" w:color="auto"/>
              <w:left w:val="single" w:sz="4" w:space="0" w:color="auto"/>
              <w:bottom w:val="single" w:sz="4" w:space="0" w:color="auto"/>
              <w:right w:val="single" w:sz="4" w:space="0" w:color="auto"/>
            </w:tcBorders>
          </w:tcPr>
          <w:p w:rsidR="0094605E" w:rsidRDefault="00535B8D">
            <w:pPr>
              <w:jc w:val="center"/>
            </w:pPr>
            <w:r>
              <w:t>28 (25-32)</w:t>
            </w:r>
          </w:p>
        </w:tc>
        <w:tc>
          <w:tcPr>
            <w:tcW w:w="1789" w:type="dxa"/>
            <w:tcBorders>
              <w:top w:val="single" w:sz="4" w:space="0" w:color="auto"/>
              <w:left w:val="single" w:sz="4" w:space="0" w:color="auto"/>
              <w:bottom w:val="single" w:sz="4" w:space="0" w:color="auto"/>
              <w:right w:val="single" w:sz="4" w:space="0" w:color="auto"/>
            </w:tcBorders>
          </w:tcPr>
          <w:p w:rsidR="0094605E" w:rsidRDefault="0098602C">
            <w:pPr>
              <w:jc w:val="center"/>
            </w:pPr>
            <w:r>
              <w:t>0.07</w:t>
            </w:r>
          </w:p>
        </w:tc>
        <w:tc>
          <w:tcPr>
            <w:tcW w:w="1985" w:type="dxa"/>
            <w:tcBorders>
              <w:top w:val="single" w:sz="4" w:space="0" w:color="auto"/>
              <w:left w:val="single" w:sz="4" w:space="0" w:color="auto"/>
              <w:bottom w:val="single" w:sz="4" w:space="0" w:color="auto"/>
              <w:right w:val="single" w:sz="4" w:space="0" w:color="auto"/>
            </w:tcBorders>
          </w:tcPr>
          <w:p w:rsidR="0094605E" w:rsidRDefault="00B61896" w:rsidP="00573CB2">
            <w:pPr>
              <w:jc w:val="center"/>
            </w:pPr>
            <w:r>
              <w:t>28 (24-31)</w:t>
            </w:r>
          </w:p>
        </w:tc>
        <w:tc>
          <w:tcPr>
            <w:tcW w:w="1987" w:type="dxa"/>
            <w:tcBorders>
              <w:top w:val="single" w:sz="4" w:space="0" w:color="auto"/>
              <w:left w:val="single" w:sz="4" w:space="0" w:color="auto"/>
              <w:bottom w:val="single" w:sz="4" w:space="0" w:color="auto"/>
              <w:right w:val="single" w:sz="4" w:space="0" w:color="auto"/>
            </w:tcBorders>
          </w:tcPr>
          <w:p w:rsidR="0094605E" w:rsidRDefault="00B61896" w:rsidP="00573CB2">
            <w:pPr>
              <w:jc w:val="center"/>
            </w:pPr>
            <w:r>
              <w:t>28 (25-32)</w:t>
            </w:r>
          </w:p>
        </w:tc>
        <w:tc>
          <w:tcPr>
            <w:tcW w:w="1564" w:type="dxa"/>
            <w:tcBorders>
              <w:top w:val="single" w:sz="4" w:space="0" w:color="auto"/>
              <w:left w:val="single" w:sz="4" w:space="0" w:color="auto"/>
              <w:bottom w:val="single" w:sz="4" w:space="0" w:color="auto"/>
              <w:right w:val="single" w:sz="4" w:space="0" w:color="auto"/>
            </w:tcBorders>
          </w:tcPr>
          <w:p w:rsidR="0094605E" w:rsidRDefault="001E0CCC">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6662C6">
            <w:pPr>
              <w:rPr>
                <w:b/>
              </w:rPr>
            </w:pPr>
            <w:r w:rsidRPr="006662C6">
              <w:rPr>
                <w:b/>
              </w:rPr>
              <w:t xml:space="preserve">Systolic Blood Pressure </w:t>
            </w:r>
            <w:r w:rsidR="004437B5" w:rsidRPr="006662C6">
              <w:rPr>
                <w:b/>
              </w:rPr>
              <w:t xml:space="preserve"> (</w:t>
            </w:r>
            <w:r w:rsidR="0094605E" w:rsidRPr="006662C6">
              <w:rPr>
                <w:b/>
              </w:rPr>
              <w:t>mmHg</w:t>
            </w:r>
            <w:r w:rsidR="004437B5"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94605E" w:rsidRDefault="00535B8D">
            <w:pPr>
              <w:jc w:val="center"/>
            </w:pPr>
            <w:r>
              <w:t>11</w:t>
            </w:r>
          </w:p>
        </w:tc>
        <w:tc>
          <w:tcPr>
            <w:tcW w:w="1838" w:type="dxa"/>
            <w:tcBorders>
              <w:top w:val="single" w:sz="4" w:space="0" w:color="auto"/>
              <w:left w:val="single" w:sz="4" w:space="0" w:color="auto"/>
              <w:bottom w:val="single" w:sz="4" w:space="0" w:color="auto"/>
              <w:right w:val="single" w:sz="4" w:space="0" w:color="auto"/>
            </w:tcBorders>
          </w:tcPr>
          <w:p w:rsidR="0094605E" w:rsidRDefault="00535B8D">
            <w:pPr>
              <w:jc w:val="center"/>
            </w:pPr>
            <w:r>
              <w:t>136 (25)</w:t>
            </w:r>
          </w:p>
        </w:tc>
        <w:tc>
          <w:tcPr>
            <w:tcW w:w="1929" w:type="dxa"/>
            <w:tcBorders>
              <w:top w:val="single" w:sz="4" w:space="0" w:color="auto"/>
              <w:left w:val="single" w:sz="4" w:space="0" w:color="auto"/>
              <w:bottom w:val="single" w:sz="4" w:space="0" w:color="auto"/>
              <w:right w:val="single" w:sz="4" w:space="0" w:color="auto"/>
            </w:tcBorders>
          </w:tcPr>
          <w:p w:rsidR="0094605E" w:rsidRDefault="00535B8D">
            <w:pPr>
              <w:jc w:val="center"/>
            </w:pPr>
            <w:r>
              <w:t>139 (26)</w:t>
            </w:r>
          </w:p>
        </w:tc>
        <w:tc>
          <w:tcPr>
            <w:tcW w:w="1789" w:type="dxa"/>
            <w:tcBorders>
              <w:top w:val="single" w:sz="4" w:space="0" w:color="auto"/>
              <w:left w:val="single" w:sz="4" w:space="0" w:color="auto"/>
              <w:bottom w:val="single" w:sz="4" w:space="0" w:color="auto"/>
              <w:right w:val="single" w:sz="4" w:space="0" w:color="auto"/>
            </w:tcBorders>
          </w:tcPr>
          <w:p w:rsidR="0094605E" w:rsidRDefault="0098602C">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94605E" w:rsidRDefault="00B61896" w:rsidP="00573CB2">
            <w:pPr>
              <w:jc w:val="center"/>
            </w:pPr>
            <w:r>
              <w:t>132 (24)</w:t>
            </w:r>
          </w:p>
        </w:tc>
        <w:tc>
          <w:tcPr>
            <w:tcW w:w="1987" w:type="dxa"/>
            <w:tcBorders>
              <w:top w:val="single" w:sz="4" w:space="0" w:color="auto"/>
              <w:left w:val="single" w:sz="4" w:space="0" w:color="auto"/>
              <w:bottom w:val="single" w:sz="4" w:space="0" w:color="auto"/>
              <w:right w:val="single" w:sz="4" w:space="0" w:color="auto"/>
            </w:tcBorders>
          </w:tcPr>
          <w:p w:rsidR="0094605E" w:rsidRDefault="00B61896" w:rsidP="00573CB2">
            <w:pPr>
              <w:jc w:val="center"/>
            </w:pPr>
            <w:r>
              <w:t>149 (26)</w:t>
            </w:r>
          </w:p>
        </w:tc>
        <w:tc>
          <w:tcPr>
            <w:tcW w:w="1564" w:type="dxa"/>
            <w:tcBorders>
              <w:top w:val="single" w:sz="4" w:space="0" w:color="auto"/>
              <w:left w:val="single" w:sz="4" w:space="0" w:color="auto"/>
              <w:bottom w:val="single" w:sz="4" w:space="0" w:color="auto"/>
              <w:right w:val="single" w:sz="4" w:space="0" w:color="auto"/>
            </w:tcBorders>
          </w:tcPr>
          <w:p w:rsidR="0094605E" w:rsidRDefault="00F14ACF">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6662C6">
            <w:pPr>
              <w:rPr>
                <w:b/>
              </w:rPr>
            </w:pPr>
            <w:r w:rsidRPr="006662C6">
              <w:rPr>
                <w:b/>
              </w:rPr>
              <w:t xml:space="preserve">Diastolic Blood Pressure </w:t>
            </w:r>
            <w:r w:rsidR="004437B5" w:rsidRPr="006662C6">
              <w:rPr>
                <w:b/>
              </w:rPr>
              <w:t>(</w:t>
            </w:r>
            <w:r w:rsidR="0094605E" w:rsidRPr="006662C6">
              <w:rPr>
                <w:b/>
              </w:rPr>
              <w:t>mmHg</w:t>
            </w:r>
            <w:r w:rsidR="004437B5"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94605E" w:rsidRDefault="00535B8D">
            <w:pPr>
              <w:jc w:val="center"/>
            </w:pPr>
            <w:r>
              <w:t>10</w:t>
            </w:r>
          </w:p>
        </w:tc>
        <w:tc>
          <w:tcPr>
            <w:tcW w:w="1838" w:type="dxa"/>
            <w:tcBorders>
              <w:top w:val="single" w:sz="4" w:space="0" w:color="auto"/>
              <w:left w:val="single" w:sz="4" w:space="0" w:color="auto"/>
              <w:bottom w:val="single" w:sz="4" w:space="0" w:color="auto"/>
              <w:right w:val="single" w:sz="4" w:space="0" w:color="auto"/>
            </w:tcBorders>
          </w:tcPr>
          <w:p w:rsidR="0094605E" w:rsidRDefault="00535B8D">
            <w:pPr>
              <w:jc w:val="center"/>
            </w:pPr>
            <w:r>
              <w:t>80 (16)</w:t>
            </w:r>
          </w:p>
        </w:tc>
        <w:tc>
          <w:tcPr>
            <w:tcW w:w="1929" w:type="dxa"/>
            <w:tcBorders>
              <w:top w:val="single" w:sz="4" w:space="0" w:color="auto"/>
              <w:left w:val="single" w:sz="4" w:space="0" w:color="auto"/>
              <w:bottom w:val="single" w:sz="4" w:space="0" w:color="auto"/>
              <w:right w:val="single" w:sz="4" w:space="0" w:color="auto"/>
            </w:tcBorders>
          </w:tcPr>
          <w:p w:rsidR="0094605E" w:rsidRDefault="00535B8D">
            <w:pPr>
              <w:jc w:val="center"/>
            </w:pPr>
            <w:r>
              <w:t>77 (14)</w:t>
            </w:r>
          </w:p>
        </w:tc>
        <w:tc>
          <w:tcPr>
            <w:tcW w:w="1789" w:type="dxa"/>
            <w:tcBorders>
              <w:top w:val="single" w:sz="4" w:space="0" w:color="auto"/>
              <w:left w:val="single" w:sz="4" w:space="0" w:color="auto"/>
              <w:bottom w:val="single" w:sz="4" w:space="0" w:color="auto"/>
              <w:right w:val="single" w:sz="4" w:space="0" w:color="auto"/>
            </w:tcBorders>
          </w:tcPr>
          <w:p w:rsidR="0094605E" w:rsidRDefault="0098602C">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94605E" w:rsidRDefault="00B61896" w:rsidP="00573CB2">
            <w:pPr>
              <w:jc w:val="center"/>
            </w:pPr>
            <w:r>
              <w:t>76 (13)</w:t>
            </w:r>
          </w:p>
        </w:tc>
        <w:tc>
          <w:tcPr>
            <w:tcW w:w="1987" w:type="dxa"/>
            <w:tcBorders>
              <w:top w:val="single" w:sz="4" w:space="0" w:color="auto"/>
              <w:left w:val="single" w:sz="4" w:space="0" w:color="auto"/>
              <w:bottom w:val="single" w:sz="4" w:space="0" w:color="auto"/>
              <w:right w:val="single" w:sz="4" w:space="0" w:color="auto"/>
            </w:tcBorders>
          </w:tcPr>
          <w:p w:rsidR="0094605E" w:rsidRDefault="00B61896" w:rsidP="00573CB2">
            <w:pPr>
              <w:jc w:val="center"/>
            </w:pPr>
            <w:r>
              <w:t>78 (14)</w:t>
            </w:r>
          </w:p>
        </w:tc>
        <w:tc>
          <w:tcPr>
            <w:tcW w:w="1564" w:type="dxa"/>
            <w:tcBorders>
              <w:top w:val="single" w:sz="4" w:space="0" w:color="auto"/>
              <w:left w:val="single" w:sz="4" w:space="0" w:color="auto"/>
              <w:bottom w:val="single" w:sz="4" w:space="0" w:color="auto"/>
              <w:right w:val="single" w:sz="4" w:space="0" w:color="auto"/>
            </w:tcBorders>
          </w:tcPr>
          <w:p w:rsidR="0094605E" w:rsidRDefault="00F14ACF">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6662C6">
            <w:pPr>
              <w:rPr>
                <w:b/>
              </w:rPr>
            </w:pPr>
            <w:r w:rsidRPr="006662C6">
              <w:rPr>
                <w:rFonts w:cs="Times New Roman"/>
                <w:b/>
              </w:rPr>
              <w:t>Heart Rate</w:t>
            </w:r>
            <w:r w:rsidR="004437B5" w:rsidRPr="006662C6">
              <w:rPr>
                <w:b/>
              </w:rPr>
              <w:t xml:space="preserve"> (</w:t>
            </w:r>
            <w:r w:rsidR="0094605E" w:rsidRPr="006662C6">
              <w:rPr>
                <w:b/>
              </w:rPr>
              <w:t>bpm</w:t>
            </w:r>
            <w:r w:rsidR="004437B5"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94605E" w:rsidRDefault="00535B8D">
            <w:pPr>
              <w:jc w:val="center"/>
            </w:pPr>
            <w:r>
              <w:t>10</w:t>
            </w:r>
          </w:p>
        </w:tc>
        <w:tc>
          <w:tcPr>
            <w:tcW w:w="1838" w:type="dxa"/>
            <w:tcBorders>
              <w:top w:val="single" w:sz="4" w:space="0" w:color="auto"/>
              <w:left w:val="single" w:sz="4" w:space="0" w:color="auto"/>
              <w:bottom w:val="single" w:sz="4" w:space="0" w:color="auto"/>
              <w:right w:val="single" w:sz="4" w:space="0" w:color="auto"/>
            </w:tcBorders>
          </w:tcPr>
          <w:p w:rsidR="0094605E" w:rsidRDefault="006D4BCD">
            <w:pPr>
              <w:jc w:val="center"/>
            </w:pPr>
            <w:r>
              <w:t>81 (20)</w:t>
            </w:r>
          </w:p>
        </w:tc>
        <w:tc>
          <w:tcPr>
            <w:tcW w:w="1929" w:type="dxa"/>
            <w:tcBorders>
              <w:top w:val="single" w:sz="4" w:space="0" w:color="auto"/>
              <w:left w:val="single" w:sz="4" w:space="0" w:color="auto"/>
              <w:bottom w:val="single" w:sz="4" w:space="0" w:color="auto"/>
              <w:right w:val="single" w:sz="4" w:space="0" w:color="auto"/>
            </w:tcBorders>
          </w:tcPr>
          <w:p w:rsidR="0094605E" w:rsidRDefault="006D4BCD">
            <w:pPr>
              <w:jc w:val="center"/>
            </w:pPr>
            <w:r>
              <w:t>71 (15)</w:t>
            </w:r>
          </w:p>
        </w:tc>
        <w:tc>
          <w:tcPr>
            <w:tcW w:w="1789" w:type="dxa"/>
            <w:tcBorders>
              <w:top w:val="single" w:sz="4" w:space="0" w:color="auto"/>
              <w:left w:val="single" w:sz="4" w:space="0" w:color="auto"/>
              <w:bottom w:val="single" w:sz="4" w:space="0" w:color="auto"/>
              <w:right w:val="single" w:sz="4" w:space="0" w:color="auto"/>
            </w:tcBorders>
          </w:tcPr>
          <w:p w:rsidR="0094605E" w:rsidRDefault="0098602C">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94605E" w:rsidRDefault="00B61896" w:rsidP="00573CB2">
            <w:pPr>
              <w:jc w:val="center"/>
            </w:pPr>
            <w:r>
              <w:t>72 (15)</w:t>
            </w:r>
          </w:p>
        </w:tc>
        <w:tc>
          <w:tcPr>
            <w:tcW w:w="1987" w:type="dxa"/>
            <w:tcBorders>
              <w:top w:val="single" w:sz="4" w:space="0" w:color="auto"/>
              <w:left w:val="single" w:sz="4" w:space="0" w:color="auto"/>
              <w:bottom w:val="single" w:sz="4" w:space="0" w:color="auto"/>
              <w:right w:val="single" w:sz="4" w:space="0" w:color="auto"/>
            </w:tcBorders>
          </w:tcPr>
          <w:p w:rsidR="0094605E" w:rsidRDefault="00B61896" w:rsidP="00573CB2">
            <w:pPr>
              <w:jc w:val="center"/>
            </w:pPr>
            <w:r>
              <w:t>70 (15)</w:t>
            </w:r>
          </w:p>
        </w:tc>
        <w:tc>
          <w:tcPr>
            <w:tcW w:w="1564" w:type="dxa"/>
            <w:tcBorders>
              <w:top w:val="single" w:sz="4" w:space="0" w:color="auto"/>
              <w:left w:val="single" w:sz="4" w:space="0" w:color="auto"/>
              <w:bottom w:val="single" w:sz="4" w:space="0" w:color="auto"/>
              <w:right w:val="single" w:sz="4" w:space="0" w:color="auto"/>
            </w:tcBorders>
          </w:tcPr>
          <w:p w:rsidR="0094605E" w:rsidRDefault="00F14ACF">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4437B5" w:rsidP="004437B5">
            <w:pPr>
              <w:rPr>
                <w:b/>
              </w:rPr>
            </w:pPr>
            <w:r w:rsidRPr="006662C6">
              <w:rPr>
                <w:b/>
              </w:rPr>
              <w:t>Diabetes Mellitus</w:t>
            </w:r>
          </w:p>
        </w:tc>
        <w:tc>
          <w:tcPr>
            <w:tcW w:w="970" w:type="dxa"/>
            <w:tcBorders>
              <w:top w:val="single" w:sz="4" w:space="0" w:color="auto"/>
              <w:left w:val="single" w:sz="4" w:space="0" w:color="auto"/>
              <w:bottom w:val="single" w:sz="4" w:space="0" w:color="auto"/>
              <w:right w:val="single" w:sz="4" w:space="0" w:color="auto"/>
            </w:tcBorders>
          </w:tcPr>
          <w:p w:rsidR="0094605E" w:rsidRDefault="00CD0CD1">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CD0CD1">
            <w:pPr>
              <w:jc w:val="center"/>
            </w:pPr>
            <w:r>
              <w:t>278 (24</w:t>
            </w:r>
            <w:r w:rsidR="007C5EA1">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CD0CD1">
            <w:pPr>
              <w:jc w:val="center"/>
            </w:pPr>
            <w:r>
              <w:t>603 (25</w:t>
            </w:r>
            <w:r w:rsidR="007C5EA1">
              <w:t>%</w:t>
            </w:r>
            <w:r>
              <w:t>)</w:t>
            </w:r>
          </w:p>
        </w:tc>
        <w:tc>
          <w:tcPr>
            <w:tcW w:w="1789" w:type="dxa"/>
            <w:tcBorders>
              <w:top w:val="single" w:sz="4" w:space="0" w:color="auto"/>
              <w:left w:val="single" w:sz="4" w:space="0" w:color="auto"/>
              <w:bottom w:val="single" w:sz="4" w:space="0" w:color="auto"/>
              <w:right w:val="single" w:sz="4" w:space="0" w:color="auto"/>
            </w:tcBorders>
          </w:tcPr>
          <w:p w:rsidR="0094605E" w:rsidRDefault="00CD0CD1">
            <w:pPr>
              <w:jc w:val="center"/>
            </w:pPr>
            <w:r>
              <w:t>0.444</w:t>
            </w:r>
          </w:p>
        </w:tc>
        <w:tc>
          <w:tcPr>
            <w:tcW w:w="1985" w:type="dxa"/>
            <w:tcBorders>
              <w:top w:val="single" w:sz="4" w:space="0" w:color="auto"/>
              <w:left w:val="single" w:sz="4" w:space="0" w:color="auto"/>
              <w:bottom w:val="single" w:sz="4" w:space="0" w:color="auto"/>
              <w:right w:val="single" w:sz="4" w:space="0" w:color="auto"/>
            </w:tcBorders>
          </w:tcPr>
          <w:p w:rsidR="0094605E" w:rsidRDefault="00D94C57" w:rsidP="00573CB2">
            <w:pPr>
              <w:jc w:val="center"/>
            </w:pPr>
            <w:r>
              <w:t>326 (24</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D94C57" w:rsidP="00573CB2">
            <w:pPr>
              <w:jc w:val="center"/>
            </w:pPr>
            <w:r>
              <w:t>277 (27</w:t>
            </w:r>
            <w:r w:rsidR="007C5EA1">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D94C57">
            <w:pPr>
              <w:jc w:val="center"/>
            </w:pPr>
            <w:r>
              <w:t>0.090</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94605E" w:rsidP="00AC47DA">
            <w:pPr>
              <w:rPr>
                <w:b/>
              </w:rPr>
            </w:pPr>
            <w:r w:rsidRPr="006662C6">
              <w:rPr>
                <w:b/>
              </w:rPr>
              <w:t xml:space="preserve">Hypertension </w:t>
            </w:r>
          </w:p>
        </w:tc>
        <w:tc>
          <w:tcPr>
            <w:tcW w:w="970" w:type="dxa"/>
            <w:tcBorders>
              <w:top w:val="single" w:sz="4" w:space="0" w:color="auto"/>
              <w:left w:val="single" w:sz="4" w:space="0" w:color="auto"/>
              <w:bottom w:val="single" w:sz="4" w:space="0" w:color="auto"/>
              <w:right w:val="single" w:sz="4" w:space="0" w:color="auto"/>
            </w:tcBorders>
          </w:tcPr>
          <w:p w:rsidR="0094605E" w:rsidRDefault="00CD0CD1">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B2601B">
            <w:pPr>
              <w:jc w:val="center"/>
            </w:pPr>
            <w:r>
              <w:t>629 (54</w:t>
            </w:r>
            <w:r w:rsidR="007C5EA1">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B2601B">
            <w:pPr>
              <w:jc w:val="center"/>
            </w:pPr>
            <w:r>
              <w:t>1238 (52</w:t>
            </w:r>
            <w:r w:rsidR="007C5EA1">
              <w:t>%</w:t>
            </w:r>
            <w:r>
              <w:t>)</w:t>
            </w:r>
          </w:p>
        </w:tc>
        <w:tc>
          <w:tcPr>
            <w:tcW w:w="1789" w:type="dxa"/>
            <w:tcBorders>
              <w:top w:val="single" w:sz="4" w:space="0" w:color="auto"/>
              <w:left w:val="single" w:sz="4" w:space="0" w:color="auto"/>
              <w:bottom w:val="single" w:sz="4" w:space="0" w:color="auto"/>
              <w:right w:val="single" w:sz="4" w:space="0" w:color="auto"/>
            </w:tcBorders>
          </w:tcPr>
          <w:p w:rsidR="0094605E" w:rsidRDefault="00B2601B">
            <w:pPr>
              <w:jc w:val="center"/>
            </w:pPr>
            <w:r>
              <w:t>0.147</w:t>
            </w:r>
          </w:p>
        </w:tc>
        <w:tc>
          <w:tcPr>
            <w:tcW w:w="1985" w:type="dxa"/>
            <w:tcBorders>
              <w:top w:val="single" w:sz="4" w:space="0" w:color="auto"/>
              <w:left w:val="single" w:sz="4" w:space="0" w:color="auto"/>
              <w:bottom w:val="single" w:sz="4" w:space="0" w:color="auto"/>
              <w:right w:val="single" w:sz="4" w:space="0" w:color="auto"/>
            </w:tcBorders>
          </w:tcPr>
          <w:p w:rsidR="0094605E" w:rsidRDefault="00D94C57" w:rsidP="00573CB2">
            <w:pPr>
              <w:jc w:val="center"/>
            </w:pPr>
            <w:r>
              <w:t>563 (41</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D94C57" w:rsidP="00573CB2">
            <w:pPr>
              <w:jc w:val="center"/>
            </w:pPr>
            <w:r>
              <w:t>675 (65</w:t>
            </w:r>
            <w:r w:rsidR="007C5EA1">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D94C57">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94605E" w:rsidP="00AC47DA">
            <w:pPr>
              <w:rPr>
                <w:b/>
              </w:rPr>
            </w:pPr>
            <w:r w:rsidRPr="006662C6">
              <w:rPr>
                <w:b/>
              </w:rPr>
              <w:t>Valvular</w:t>
            </w:r>
            <w:r w:rsidR="00AE18F9">
              <w:rPr>
                <w:b/>
              </w:rPr>
              <w:t xml:space="preserve"> Disease</w:t>
            </w:r>
          </w:p>
        </w:tc>
        <w:tc>
          <w:tcPr>
            <w:tcW w:w="970" w:type="dxa"/>
            <w:tcBorders>
              <w:top w:val="single" w:sz="4" w:space="0" w:color="auto"/>
              <w:left w:val="single" w:sz="4" w:space="0" w:color="auto"/>
              <w:bottom w:val="single" w:sz="4" w:space="0" w:color="auto"/>
              <w:right w:val="single" w:sz="4" w:space="0" w:color="auto"/>
            </w:tcBorders>
          </w:tcPr>
          <w:p w:rsidR="0094605E" w:rsidRDefault="00CD0CD1">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B2601B">
            <w:pPr>
              <w:jc w:val="center"/>
            </w:pPr>
            <w:r>
              <w:t>192 (17</w:t>
            </w:r>
            <w:r w:rsidR="007C5EA1">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B2601B">
            <w:pPr>
              <w:jc w:val="center"/>
            </w:pPr>
            <w:r>
              <w:t>181 (8</w:t>
            </w:r>
            <w:r w:rsidR="007C5EA1">
              <w:t>%</w:t>
            </w:r>
            <w:r>
              <w:t>)</w:t>
            </w:r>
          </w:p>
        </w:tc>
        <w:tc>
          <w:tcPr>
            <w:tcW w:w="1789" w:type="dxa"/>
            <w:tcBorders>
              <w:top w:val="single" w:sz="4" w:space="0" w:color="auto"/>
              <w:left w:val="single" w:sz="4" w:space="0" w:color="auto"/>
              <w:bottom w:val="single" w:sz="4" w:space="0" w:color="auto"/>
              <w:right w:val="single" w:sz="4" w:space="0" w:color="auto"/>
            </w:tcBorders>
          </w:tcPr>
          <w:p w:rsidR="0094605E" w:rsidRDefault="00B2601B">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94605E" w:rsidRDefault="003D11A1" w:rsidP="00573CB2">
            <w:pPr>
              <w:jc w:val="center"/>
            </w:pPr>
            <w:r>
              <w:t>75 (6</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3D11A1" w:rsidP="00573CB2">
            <w:pPr>
              <w:jc w:val="center"/>
            </w:pPr>
            <w:r>
              <w:t>106 (10</w:t>
            </w:r>
            <w:r w:rsidR="007C5EA1">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3D11A1">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6662C6" w:rsidP="00AC47DA">
            <w:r w:rsidRPr="006662C6">
              <w:rPr>
                <w:b/>
              </w:rPr>
              <w:t>Ischemic Heart Disease</w:t>
            </w:r>
            <w:r w:rsidR="0094605E" w:rsidRPr="006662C6">
              <w:rPr>
                <w:b/>
              </w:rPr>
              <w:t xml:space="preserve"> </w:t>
            </w:r>
          </w:p>
        </w:tc>
        <w:tc>
          <w:tcPr>
            <w:tcW w:w="970" w:type="dxa"/>
            <w:tcBorders>
              <w:top w:val="single" w:sz="4" w:space="0" w:color="auto"/>
              <w:left w:val="single" w:sz="4" w:space="0" w:color="auto"/>
              <w:bottom w:val="single" w:sz="4" w:space="0" w:color="auto"/>
              <w:right w:val="single" w:sz="4" w:space="0" w:color="auto"/>
            </w:tcBorders>
          </w:tcPr>
          <w:p w:rsidR="0094605E" w:rsidRDefault="00CD0CD1">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697578">
            <w:pPr>
              <w:jc w:val="center"/>
            </w:pPr>
            <w:r>
              <w:t>483 (42</w:t>
            </w:r>
            <w:r w:rsidR="007C5EA1">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697578">
            <w:pPr>
              <w:jc w:val="center"/>
            </w:pPr>
            <w:r>
              <w:t>1425 (59</w:t>
            </w:r>
            <w:r w:rsidR="007C5EA1">
              <w:t>%</w:t>
            </w:r>
            <w:r>
              <w:t>)</w:t>
            </w:r>
          </w:p>
        </w:tc>
        <w:tc>
          <w:tcPr>
            <w:tcW w:w="1789" w:type="dxa"/>
            <w:tcBorders>
              <w:top w:val="single" w:sz="4" w:space="0" w:color="auto"/>
              <w:left w:val="single" w:sz="4" w:space="0" w:color="auto"/>
              <w:bottom w:val="single" w:sz="4" w:space="0" w:color="auto"/>
              <w:right w:val="single" w:sz="4" w:space="0" w:color="auto"/>
            </w:tcBorders>
          </w:tcPr>
          <w:p w:rsidR="0094605E" w:rsidRDefault="00697578">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94605E" w:rsidRDefault="003D11A1" w:rsidP="00573CB2">
            <w:pPr>
              <w:jc w:val="center"/>
            </w:pPr>
            <w:r>
              <w:t>956 (70</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3D11A1" w:rsidP="00573CB2">
            <w:pPr>
              <w:jc w:val="center"/>
            </w:pPr>
            <w:r>
              <w:t>469 (45</w:t>
            </w:r>
            <w:r w:rsidR="007C5EA1">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3D11A1">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94605E" w:rsidP="00AC47DA">
            <w:pPr>
              <w:rPr>
                <w:b/>
              </w:rPr>
            </w:pPr>
            <w:r w:rsidRPr="006662C6">
              <w:rPr>
                <w:b/>
              </w:rPr>
              <w:t>Previous TIA/Stroke</w:t>
            </w:r>
          </w:p>
        </w:tc>
        <w:tc>
          <w:tcPr>
            <w:tcW w:w="970" w:type="dxa"/>
            <w:tcBorders>
              <w:top w:val="single" w:sz="4" w:space="0" w:color="auto"/>
              <w:left w:val="single" w:sz="4" w:space="0" w:color="auto"/>
              <w:bottom w:val="single" w:sz="4" w:space="0" w:color="auto"/>
              <w:right w:val="single" w:sz="4" w:space="0" w:color="auto"/>
            </w:tcBorders>
          </w:tcPr>
          <w:p w:rsidR="0094605E" w:rsidRDefault="00CD0CD1">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697578">
            <w:pPr>
              <w:jc w:val="center"/>
            </w:pPr>
            <w:r>
              <w:t>144 (12</w:t>
            </w:r>
            <w:r w:rsidR="007C5EA1">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697578">
            <w:pPr>
              <w:jc w:val="center"/>
            </w:pPr>
            <w:r>
              <w:t>163 (7</w:t>
            </w:r>
            <w:r w:rsidR="007C5EA1">
              <w:t>%</w:t>
            </w:r>
            <w:r>
              <w:t>)</w:t>
            </w:r>
          </w:p>
        </w:tc>
        <w:tc>
          <w:tcPr>
            <w:tcW w:w="1789" w:type="dxa"/>
            <w:tcBorders>
              <w:top w:val="single" w:sz="4" w:space="0" w:color="auto"/>
              <w:left w:val="single" w:sz="4" w:space="0" w:color="auto"/>
              <w:bottom w:val="single" w:sz="4" w:space="0" w:color="auto"/>
              <w:right w:val="single" w:sz="4" w:space="0" w:color="auto"/>
            </w:tcBorders>
          </w:tcPr>
          <w:p w:rsidR="0094605E" w:rsidRDefault="00697578">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94605E" w:rsidRDefault="00573CB2" w:rsidP="00573CB2">
            <w:pPr>
              <w:jc w:val="center"/>
            </w:pPr>
            <w:r>
              <w:t>103 (8</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573CB2" w:rsidP="00573CB2">
            <w:pPr>
              <w:jc w:val="center"/>
            </w:pPr>
            <w:r>
              <w:t>60 (6</w:t>
            </w:r>
            <w:r w:rsidR="007C5EA1">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573CB2">
            <w:pPr>
              <w:jc w:val="center"/>
            </w:pPr>
            <w:r>
              <w:t>0.100</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6662C6" w:rsidP="00AC47DA">
            <w:pPr>
              <w:rPr>
                <w:b/>
              </w:rPr>
            </w:pPr>
            <w:r w:rsidRPr="006662C6">
              <w:rPr>
                <w:rFonts w:cs="Times New Roman"/>
                <w:b/>
              </w:rPr>
              <w:t>Peripheral Vascular Disease</w:t>
            </w:r>
          </w:p>
        </w:tc>
        <w:tc>
          <w:tcPr>
            <w:tcW w:w="970" w:type="dxa"/>
            <w:tcBorders>
              <w:top w:val="single" w:sz="4" w:space="0" w:color="auto"/>
              <w:left w:val="single" w:sz="4" w:space="0" w:color="auto"/>
              <w:bottom w:val="single" w:sz="4" w:space="0" w:color="auto"/>
              <w:right w:val="single" w:sz="4" w:space="0" w:color="auto"/>
            </w:tcBorders>
          </w:tcPr>
          <w:p w:rsidR="0094605E" w:rsidRDefault="00CD0CD1">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697578">
            <w:pPr>
              <w:jc w:val="center"/>
            </w:pPr>
            <w:r>
              <w:t>76 (7</w:t>
            </w:r>
            <w:r w:rsidR="007C5EA1">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697578">
            <w:pPr>
              <w:jc w:val="center"/>
            </w:pPr>
            <w:r>
              <w:t>179 (7</w:t>
            </w:r>
            <w:r w:rsidR="007C5EA1">
              <w:t>%</w:t>
            </w:r>
            <w:r>
              <w:t>)</w:t>
            </w:r>
          </w:p>
        </w:tc>
        <w:tc>
          <w:tcPr>
            <w:tcW w:w="1789" w:type="dxa"/>
            <w:tcBorders>
              <w:top w:val="single" w:sz="4" w:space="0" w:color="auto"/>
              <w:left w:val="single" w:sz="4" w:space="0" w:color="auto"/>
              <w:bottom w:val="single" w:sz="4" w:space="0" w:color="auto"/>
              <w:right w:val="single" w:sz="4" w:space="0" w:color="auto"/>
            </w:tcBorders>
          </w:tcPr>
          <w:p w:rsidR="0094605E" w:rsidRPr="006662C6" w:rsidRDefault="00697578">
            <w:pPr>
              <w:jc w:val="center"/>
            </w:pPr>
            <w:r w:rsidRPr="006662C6">
              <w:t>0.322</w:t>
            </w:r>
          </w:p>
        </w:tc>
        <w:tc>
          <w:tcPr>
            <w:tcW w:w="1985" w:type="dxa"/>
            <w:tcBorders>
              <w:top w:val="single" w:sz="4" w:space="0" w:color="auto"/>
              <w:left w:val="single" w:sz="4" w:space="0" w:color="auto"/>
              <w:bottom w:val="single" w:sz="4" w:space="0" w:color="auto"/>
              <w:right w:val="single" w:sz="4" w:space="0" w:color="auto"/>
            </w:tcBorders>
          </w:tcPr>
          <w:p w:rsidR="0094605E" w:rsidRDefault="00573CB2" w:rsidP="00573CB2">
            <w:pPr>
              <w:jc w:val="center"/>
            </w:pPr>
            <w:r>
              <w:t>113 (8</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573CB2" w:rsidP="00573CB2">
            <w:pPr>
              <w:jc w:val="center"/>
            </w:pPr>
            <w:r>
              <w:t>66 (6</w:t>
            </w:r>
            <w:r w:rsidR="007C5EA1">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573CB2">
            <w:pPr>
              <w:jc w:val="center"/>
            </w:pPr>
            <w:r>
              <w:t>0.086</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94605E" w:rsidP="00AC47DA">
            <w:pPr>
              <w:rPr>
                <w:b/>
              </w:rPr>
            </w:pPr>
            <w:r w:rsidRPr="006662C6">
              <w:rPr>
                <w:b/>
              </w:rPr>
              <w:t xml:space="preserve">Paroxysmal </w:t>
            </w:r>
            <w:r w:rsidR="006662C6" w:rsidRPr="006662C6">
              <w:rPr>
                <w:rFonts w:cs="Times New Roman"/>
                <w:b/>
              </w:rPr>
              <w:t>Atrial Fibrillation</w:t>
            </w:r>
            <w:r w:rsidRPr="006662C6">
              <w:rPr>
                <w:b/>
              </w:rPr>
              <w:t xml:space="preserve"> </w:t>
            </w:r>
          </w:p>
        </w:tc>
        <w:tc>
          <w:tcPr>
            <w:tcW w:w="970" w:type="dxa"/>
            <w:tcBorders>
              <w:top w:val="single" w:sz="4" w:space="0" w:color="auto"/>
              <w:left w:val="single" w:sz="4" w:space="0" w:color="auto"/>
              <w:bottom w:val="single" w:sz="4" w:space="0" w:color="auto"/>
              <w:right w:val="single" w:sz="4" w:space="0" w:color="auto"/>
            </w:tcBorders>
          </w:tcPr>
          <w:p w:rsidR="0094605E" w:rsidRDefault="00CD0CD1">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Pr="006662C6" w:rsidRDefault="00310A32">
            <w:pPr>
              <w:jc w:val="center"/>
            </w:pPr>
            <w:r>
              <w:rPr>
                <w:rFonts w:cs="Times New Roman"/>
              </w:rPr>
              <w:t>N</w:t>
            </w:r>
            <w:r w:rsidR="006662C6" w:rsidRPr="006662C6">
              <w:rPr>
                <w:rFonts w:cs="Times New Roman"/>
              </w:rPr>
              <w:t>ot applicable</w:t>
            </w:r>
          </w:p>
        </w:tc>
        <w:tc>
          <w:tcPr>
            <w:tcW w:w="1929" w:type="dxa"/>
            <w:tcBorders>
              <w:top w:val="single" w:sz="4" w:space="0" w:color="auto"/>
              <w:left w:val="single" w:sz="4" w:space="0" w:color="auto"/>
              <w:bottom w:val="single" w:sz="4" w:space="0" w:color="auto"/>
              <w:right w:val="single" w:sz="4" w:space="0" w:color="auto"/>
            </w:tcBorders>
          </w:tcPr>
          <w:p w:rsidR="0094605E" w:rsidRDefault="0075095E">
            <w:pPr>
              <w:jc w:val="center"/>
            </w:pPr>
            <w:r>
              <w:t>190 (8</w:t>
            </w:r>
            <w:r w:rsidR="007C5EA1">
              <w:t>%</w:t>
            </w:r>
            <w:r>
              <w:t>)</w:t>
            </w:r>
          </w:p>
        </w:tc>
        <w:tc>
          <w:tcPr>
            <w:tcW w:w="1789" w:type="dxa"/>
            <w:tcBorders>
              <w:top w:val="single" w:sz="4" w:space="0" w:color="auto"/>
              <w:left w:val="single" w:sz="4" w:space="0" w:color="auto"/>
              <w:bottom w:val="single" w:sz="4" w:space="0" w:color="auto"/>
              <w:right w:val="single" w:sz="4" w:space="0" w:color="auto"/>
            </w:tcBorders>
          </w:tcPr>
          <w:p w:rsidR="0094605E" w:rsidRPr="006662C6" w:rsidRDefault="00310A32">
            <w:pPr>
              <w:jc w:val="center"/>
            </w:pPr>
            <w:r>
              <w:rPr>
                <w:rFonts w:cs="Times New Roman"/>
              </w:rPr>
              <w:t>N</w:t>
            </w:r>
            <w:r w:rsidR="006662C6" w:rsidRPr="006662C6">
              <w:rPr>
                <w:rFonts w:cs="Times New Roman"/>
              </w:rPr>
              <w:t>ot applicable</w:t>
            </w:r>
          </w:p>
        </w:tc>
        <w:tc>
          <w:tcPr>
            <w:tcW w:w="1985" w:type="dxa"/>
            <w:tcBorders>
              <w:top w:val="single" w:sz="4" w:space="0" w:color="auto"/>
              <w:left w:val="single" w:sz="4" w:space="0" w:color="auto"/>
              <w:bottom w:val="single" w:sz="4" w:space="0" w:color="auto"/>
              <w:right w:val="single" w:sz="4" w:space="0" w:color="auto"/>
            </w:tcBorders>
          </w:tcPr>
          <w:p w:rsidR="0094605E" w:rsidRDefault="00573CB2" w:rsidP="00573CB2">
            <w:pPr>
              <w:jc w:val="center"/>
            </w:pPr>
            <w:r>
              <w:t>116 (9</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573CB2" w:rsidP="00573CB2">
            <w:pPr>
              <w:jc w:val="center"/>
            </w:pPr>
            <w:r>
              <w:t>74 (7</w:t>
            </w:r>
            <w:r w:rsidR="007C5EA1">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573CB2">
            <w:pPr>
              <w:jc w:val="center"/>
            </w:pPr>
            <w:r>
              <w:t>0.242</w:t>
            </w:r>
          </w:p>
        </w:tc>
      </w:tr>
      <w:tr w:rsidR="00573CB2" w:rsidTr="00BA7B50">
        <w:tc>
          <w:tcPr>
            <w:tcW w:w="4429" w:type="dxa"/>
            <w:tcBorders>
              <w:top w:val="single" w:sz="4" w:space="0" w:color="auto"/>
              <w:left w:val="single" w:sz="4" w:space="0" w:color="auto"/>
              <w:bottom w:val="single" w:sz="4" w:space="0" w:color="auto"/>
              <w:right w:val="single" w:sz="4" w:space="0" w:color="auto"/>
            </w:tcBorders>
            <w:hideMark/>
          </w:tcPr>
          <w:p w:rsidR="00573CB2" w:rsidRPr="006662C6" w:rsidRDefault="00573CB2" w:rsidP="00AC47DA">
            <w:pPr>
              <w:rPr>
                <w:b/>
              </w:rPr>
            </w:pPr>
            <w:r w:rsidRPr="006662C6">
              <w:rPr>
                <w:b/>
              </w:rPr>
              <w:t xml:space="preserve">NYHA Class I </w:t>
            </w:r>
          </w:p>
        </w:tc>
        <w:tc>
          <w:tcPr>
            <w:tcW w:w="970" w:type="dxa"/>
            <w:vMerge w:val="restart"/>
            <w:tcBorders>
              <w:top w:val="single" w:sz="4" w:space="0" w:color="auto"/>
              <w:left w:val="single" w:sz="4" w:space="0" w:color="auto"/>
              <w:bottom w:val="single" w:sz="4" w:space="0" w:color="auto"/>
              <w:right w:val="single" w:sz="4" w:space="0" w:color="auto"/>
            </w:tcBorders>
            <w:vAlign w:val="center"/>
          </w:tcPr>
          <w:p w:rsidR="00573CB2" w:rsidRDefault="00573CB2" w:rsidP="00D52CEB">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573CB2" w:rsidRDefault="00573CB2">
            <w:pPr>
              <w:jc w:val="center"/>
            </w:pPr>
            <w:r>
              <w:t>174 (15</w:t>
            </w:r>
            <w:r w:rsidR="007C5EA1">
              <w:t>%</w:t>
            </w:r>
            <w:r>
              <w:t>)</w:t>
            </w:r>
          </w:p>
        </w:tc>
        <w:tc>
          <w:tcPr>
            <w:tcW w:w="1929" w:type="dxa"/>
            <w:tcBorders>
              <w:top w:val="single" w:sz="4" w:space="0" w:color="auto"/>
              <w:left w:val="single" w:sz="4" w:space="0" w:color="auto"/>
              <w:bottom w:val="single" w:sz="4" w:space="0" w:color="auto"/>
              <w:right w:val="single" w:sz="4" w:space="0" w:color="auto"/>
            </w:tcBorders>
          </w:tcPr>
          <w:p w:rsidR="00573CB2" w:rsidRDefault="00573CB2">
            <w:pPr>
              <w:jc w:val="center"/>
            </w:pPr>
            <w:r>
              <w:t>583 (24</w:t>
            </w:r>
            <w:r w:rsidR="007C5EA1">
              <w:t>%</w:t>
            </w:r>
            <w:r>
              <w:t>)</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573CB2" w:rsidRDefault="00573CB2" w:rsidP="00D52CEB">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573CB2" w:rsidRDefault="00573CB2" w:rsidP="00573CB2">
            <w:pPr>
              <w:jc w:val="center"/>
            </w:pPr>
            <w:r>
              <w:t>268 (20</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573CB2" w:rsidRDefault="00573CB2" w:rsidP="00573CB2">
            <w:pPr>
              <w:jc w:val="center"/>
            </w:pPr>
            <w:r>
              <w:t>315 (31</w:t>
            </w:r>
            <w:r w:rsidR="007C5EA1">
              <w:t>%</w:t>
            </w:r>
            <w:r>
              <w:t>)</w:t>
            </w:r>
          </w:p>
        </w:tc>
        <w:tc>
          <w:tcPr>
            <w:tcW w:w="1564" w:type="dxa"/>
            <w:vMerge w:val="restart"/>
            <w:tcBorders>
              <w:top w:val="single" w:sz="4" w:space="0" w:color="auto"/>
              <w:left w:val="single" w:sz="4" w:space="0" w:color="auto"/>
              <w:right w:val="single" w:sz="4" w:space="0" w:color="auto"/>
            </w:tcBorders>
            <w:vAlign w:val="center"/>
          </w:tcPr>
          <w:p w:rsidR="00573CB2" w:rsidRDefault="00573CB2" w:rsidP="00D52CEB">
            <w:pPr>
              <w:jc w:val="center"/>
            </w:pPr>
            <w:r>
              <w:t>&lt;0.001</w:t>
            </w:r>
          </w:p>
        </w:tc>
      </w:tr>
      <w:tr w:rsidR="00573CB2" w:rsidTr="00BA7B50">
        <w:tc>
          <w:tcPr>
            <w:tcW w:w="4429" w:type="dxa"/>
            <w:tcBorders>
              <w:top w:val="single" w:sz="4" w:space="0" w:color="auto"/>
              <w:left w:val="single" w:sz="4" w:space="0" w:color="auto"/>
              <w:bottom w:val="single" w:sz="4" w:space="0" w:color="auto"/>
              <w:right w:val="single" w:sz="4" w:space="0" w:color="auto"/>
            </w:tcBorders>
            <w:hideMark/>
          </w:tcPr>
          <w:p w:rsidR="00573CB2" w:rsidRPr="006662C6" w:rsidRDefault="00573CB2" w:rsidP="00AC47DA">
            <w:pPr>
              <w:rPr>
                <w:b/>
              </w:rPr>
            </w:pPr>
            <w:r w:rsidRPr="006662C6">
              <w:rPr>
                <w:b/>
              </w:rPr>
              <w:t xml:space="preserve">NYHA Class II </w:t>
            </w: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573CB2" w:rsidRDefault="00573CB2"/>
        </w:tc>
        <w:tc>
          <w:tcPr>
            <w:tcW w:w="1838" w:type="dxa"/>
            <w:tcBorders>
              <w:top w:val="single" w:sz="4" w:space="0" w:color="auto"/>
              <w:left w:val="single" w:sz="4" w:space="0" w:color="auto"/>
              <w:bottom w:val="single" w:sz="4" w:space="0" w:color="auto"/>
              <w:right w:val="single" w:sz="4" w:space="0" w:color="auto"/>
            </w:tcBorders>
          </w:tcPr>
          <w:p w:rsidR="00573CB2" w:rsidRDefault="00573CB2">
            <w:pPr>
              <w:jc w:val="center"/>
            </w:pPr>
            <w:r>
              <w:t>571 (49</w:t>
            </w:r>
            <w:r w:rsidR="007C5EA1">
              <w:t>%</w:t>
            </w:r>
            <w:r>
              <w:t>)</w:t>
            </w:r>
          </w:p>
        </w:tc>
        <w:tc>
          <w:tcPr>
            <w:tcW w:w="1929" w:type="dxa"/>
            <w:tcBorders>
              <w:top w:val="single" w:sz="4" w:space="0" w:color="auto"/>
              <w:left w:val="single" w:sz="4" w:space="0" w:color="auto"/>
              <w:bottom w:val="single" w:sz="4" w:space="0" w:color="auto"/>
              <w:right w:val="single" w:sz="4" w:space="0" w:color="auto"/>
            </w:tcBorders>
          </w:tcPr>
          <w:p w:rsidR="00573CB2" w:rsidRDefault="00573CB2">
            <w:pPr>
              <w:jc w:val="center"/>
            </w:pPr>
            <w:r>
              <w:t>1156 (48</w:t>
            </w:r>
            <w:r w:rsidR="007C5EA1">
              <w:t>%</w:t>
            </w:r>
            <w:r>
              <w:t>)</w:t>
            </w:r>
          </w:p>
        </w:tc>
        <w:tc>
          <w:tcPr>
            <w:tcW w:w="1789" w:type="dxa"/>
            <w:vMerge/>
            <w:tcBorders>
              <w:top w:val="single" w:sz="4" w:space="0" w:color="auto"/>
              <w:left w:val="single" w:sz="4" w:space="0" w:color="auto"/>
              <w:bottom w:val="single" w:sz="4" w:space="0" w:color="auto"/>
              <w:right w:val="single" w:sz="4" w:space="0" w:color="auto"/>
            </w:tcBorders>
            <w:vAlign w:val="center"/>
            <w:hideMark/>
          </w:tcPr>
          <w:p w:rsidR="00573CB2" w:rsidRDefault="00573CB2"/>
        </w:tc>
        <w:tc>
          <w:tcPr>
            <w:tcW w:w="1985" w:type="dxa"/>
            <w:tcBorders>
              <w:top w:val="single" w:sz="4" w:space="0" w:color="auto"/>
              <w:left w:val="single" w:sz="4" w:space="0" w:color="auto"/>
              <w:bottom w:val="single" w:sz="4" w:space="0" w:color="auto"/>
              <w:right w:val="single" w:sz="4" w:space="0" w:color="auto"/>
            </w:tcBorders>
          </w:tcPr>
          <w:p w:rsidR="00573CB2" w:rsidRDefault="00573CB2" w:rsidP="00573CB2">
            <w:pPr>
              <w:jc w:val="center"/>
            </w:pPr>
            <w:r>
              <w:t>682 (50</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573CB2" w:rsidRDefault="00573CB2" w:rsidP="00573CB2">
            <w:pPr>
              <w:jc w:val="center"/>
            </w:pPr>
            <w:r>
              <w:t>474 (46</w:t>
            </w:r>
            <w:r w:rsidR="007C5EA1">
              <w:t>%</w:t>
            </w:r>
            <w:r>
              <w:t>)</w:t>
            </w:r>
          </w:p>
        </w:tc>
        <w:tc>
          <w:tcPr>
            <w:tcW w:w="1564" w:type="dxa"/>
            <w:vMerge/>
            <w:tcBorders>
              <w:left w:val="single" w:sz="4" w:space="0" w:color="auto"/>
              <w:right w:val="single" w:sz="4" w:space="0" w:color="auto"/>
            </w:tcBorders>
          </w:tcPr>
          <w:p w:rsidR="00573CB2" w:rsidRDefault="00573CB2"/>
        </w:tc>
      </w:tr>
      <w:tr w:rsidR="00573CB2" w:rsidTr="00BA7B50">
        <w:tc>
          <w:tcPr>
            <w:tcW w:w="4429" w:type="dxa"/>
            <w:tcBorders>
              <w:top w:val="single" w:sz="4" w:space="0" w:color="auto"/>
              <w:left w:val="single" w:sz="4" w:space="0" w:color="auto"/>
              <w:bottom w:val="single" w:sz="4" w:space="0" w:color="auto"/>
              <w:right w:val="single" w:sz="4" w:space="0" w:color="auto"/>
            </w:tcBorders>
            <w:hideMark/>
          </w:tcPr>
          <w:p w:rsidR="00573CB2" w:rsidRPr="006662C6" w:rsidRDefault="00573CB2" w:rsidP="00AC47DA">
            <w:pPr>
              <w:rPr>
                <w:b/>
              </w:rPr>
            </w:pPr>
            <w:r w:rsidRPr="006662C6">
              <w:rPr>
                <w:b/>
              </w:rPr>
              <w:t xml:space="preserve">NYHA Class III </w:t>
            </w: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573CB2" w:rsidRDefault="00573CB2"/>
        </w:tc>
        <w:tc>
          <w:tcPr>
            <w:tcW w:w="1838" w:type="dxa"/>
            <w:tcBorders>
              <w:top w:val="single" w:sz="4" w:space="0" w:color="auto"/>
              <w:left w:val="single" w:sz="4" w:space="0" w:color="auto"/>
              <w:bottom w:val="single" w:sz="4" w:space="0" w:color="auto"/>
              <w:right w:val="single" w:sz="4" w:space="0" w:color="auto"/>
            </w:tcBorders>
          </w:tcPr>
          <w:p w:rsidR="00573CB2" w:rsidRDefault="00573CB2">
            <w:pPr>
              <w:jc w:val="center"/>
            </w:pPr>
            <w:r>
              <w:t>399 (34</w:t>
            </w:r>
            <w:r w:rsidR="007C5EA1">
              <w:t>%</w:t>
            </w:r>
            <w:r>
              <w:t>)</w:t>
            </w:r>
          </w:p>
        </w:tc>
        <w:tc>
          <w:tcPr>
            <w:tcW w:w="1929" w:type="dxa"/>
            <w:tcBorders>
              <w:top w:val="single" w:sz="4" w:space="0" w:color="auto"/>
              <w:left w:val="single" w:sz="4" w:space="0" w:color="auto"/>
              <w:bottom w:val="single" w:sz="4" w:space="0" w:color="auto"/>
              <w:right w:val="single" w:sz="4" w:space="0" w:color="auto"/>
            </w:tcBorders>
          </w:tcPr>
          <w:p w:rsidR="00573CB2" w:rsidRDefault="00573CB2">
            <w:pPr>
              <w:jc w:val="center"/>
            </w:pPr>
            <w:r>
              <w:t>618 (26</w:t>
            </w:r>
            <w:r w:rsidR="007C5EA1">
              <w:t>%</w:t>
            </w:r>
            <w:r>
              <w:t>)</w:t>
            </w:r>
          </w:p>
        </w:tc>
        <w:tc>
          <w:tcPr>
            <w:tcW w:w="1789" w:type="dxa"/>
            <w:vMerge/>
            <w:tcBorders>
              <w:top w:val="single" w:sz="4" w:space="0" w:color="auto"/>
              <w:left w:val="single" w:sz="4" w:space="0" w:color="auto"/>
              <w:bottom w:val="single" w:sz="4" w:space="0" w:color="auto"/>
              <w:right w:val="single" w:sz="4" w:space="0" w:color="auto"/>
            </w:tcBorders>
            <w:vAlign w:val="center"/>
            <w:hideMark/>
          </w:tcPr>
          <w:p w:rsidR="00573CB2" w:rsidRDefault="00573CB2"/>
        </w:tc>
        <w:tc>
          <w:tcPr>
            <w:tcW w:w="1985" w:type="dxa"/>
            <w:tcBorders>
              <w:top w:val="single" w:sz="4" w:space="0" w:color="auto"/>
              <w:left w:val="single" w:sz="4" w:space="0" w:color="auto"/>
              <w:bottom w:val="single" w:sz="4" w:space="0" w:color="auto"/>
              <w:right w:val="single" w:sz="4" w:space="0" w:color="auto"/>
            </w:tcBorders>
          </w:tcPr>
          <w:p w:rsidR="00573CB2" w:rsidRDefault="00573CB2" w:rsidP="00573CB2">
            <w:pPr>
              <w:jc w:val="center"/>
            </w:pPr>
            <w:r>
              <w:t>386 (28</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573CB2" w:rsidRDefault="00573CB2" w:rsidP="00573CB2">
            <w:pPr>
              <w:jc w:val="center"/>
            </w:pPr>
            <w:r>
              <w:t>232 (22</w:t>
            </w:r>
            <w:r w:rsidR="007C5EA1">
              <w:t>%</w:t>
            </w:r>
            <w:r>
              <w:t>)</w:t>
            </w:r>
          </w:p>
        </w:tc>
        <w:tc>
          <w:tcPr>
            <w:tcW w:w="1564" w:type="dxa"/>
            <w:vMerge/>
            <w:tcBorders>
              <w:left w:val="single" w:sz="4" w:space="0" w:color="auto"/>
              <w:right w:val="single" w:sz="4" w:space="0" w:color="auto"/>
            </w:tcBorders>
          </w:tcPr>
          <w:p w:rsidR="00573CB2" w:rsidRDefault="00573CB2"/>
        </w:tc>
      </w:tr>
      <w:tr w:rsidR="00573CB2" w:rsidTr="00BA7B50">
        <w:tc>
          <w:tcPr>
            <w:tcW w:w="4429" w:type="dxa"/>
            <w:tcBorders>
              <w:top w:val="single" w:sz="4" w:space="0" w:color="auto"/>
              <w:left w:val="single" w:sz="4" w:space="0" w:color="auto"/>
              <w:bottom w:val="single" w:sz="4" w:space="0" w:color="auto"/>
              <w:right w:val="single" w:sz="4" w:space="0" w:color="auto"/>
            </w:tcBorders>
            <w:hideMark/>
          </w:tcPr>
          <w:p w:rsidR="00573CB2" w:rsidRPr="006662C6" w:rsidRDefault="00573CB2" w:rsidP="00AC47DA">
            <w:pPr>
              <w:rPr>
                <w:b/>
              </w:rPr>
            </w:pPr>
            <w:r w:rsidRPr="006662C6">
              <w:rPr>
                <w:b/>
              </w:rPr>
              <w:t xml:space="preserve">NYHA Class IV </w:t>
            </w: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573CB2" w:rsidRDefault="00573CB2"/>
        </w:tc>
        <w:tc>
          <w:tcPr>
            <w:tcW w:w="1838" w:type="dxa"/>
            <w:tcBorders>
              <w:top w:val="single" w:sz="4" w:space="0" w:color="auto"/>
              <w:left w:val="single" w:sz="4" w:space="0" w:color="auto"/>
              <w:bottom w:val="single" w:sz="4" w:space="0" w:color="auto"/>
              <w:right w:val="single" w:sz="4" w:space="0" w:color="auto"/>
            </w:tcBorders>
          </w:tcPr>
          <w:p w:rsidR="00573CB2" w:rsidRDefault="00573CB2">
            <w:pPr>
              <w:jc w:val="center"/>
            </w:pPr>
            <w:r>
              <w:t>20 (2</w:t>
            </w:r>
            <w:r w:rsidR="007C5EA1">
              <w:t>%</w:t>
            </w:r>
            <w:r>
              <w:t>)</w:t>
            </w:r>
          </w:p>
        </w:tc>
        <w:tc>
          <w:tcPr>
            <w:tcW w:w="1929" w:type="dxa"/>
            <w:tcBorders>
              <w:top w:val="single" w:sz="4" w:space="0" w:color="auto"/>
              <w:left w:val="single" w:sz="4" w:space="0" w:color="auto"/>
              <w:bottom w:val="single" w:sz="4" w:space="0" w:color="auto"/>
              <w:right w:val="single" w:sz="4" w:space="0" w:color="auto"/>
            </w:tcBorders>
          </w:tcPr>
          <w:p w:rsidR="00573CB2" w:rsidRDefault="00573CB2">
            <w:pPr>
              <w:jc w:val="center"/>
            </w:pPr>
            <w:r>
              <w:t>49 (2</w:t>
            </w:r>
            <w:r w:rsidR="007C5EA1">
              <w:t>%</w:t>
            </w:r>
            <w:r>
              <w:t>)</w:t>
            </w:r>
          </w:p>
        </w:tc>
        <w:tc>
          <w:tcPr>
            <w:tcW w:w="1789" w:type="dxa"/>
            <w:vMerge/>
            <w:tcBorders>
              <w:top w:val="single" w:sz="4" w:space="0" w:color="auto"/>
              <w:left w:val="single" w:sz="4" w:space="0" w:color="auto"/>
              <w:bottom w:val="single" w:sz="4" w:space="0" w:color="auto"/>
              <w:right w:val="single" w:sz="4" w:space="0" w:color="auto"/>
            </w:tcBorders>
            <w:vAlign w:val="center"/>
            <w:hideMark/>
          </w:tcPr>
          <w:p w:rsidR="00573CB2" w:rsidRDefault="00573CB2"/>
        </w:tc>
        <w:tc>
          <w:tcPr>
            <w:tcW w:w="1985" w:type="dxa"/>
            <w:tcBorders>
              <w:top w:val="single" w:sz="4" w:space="0" w:color="auto"/>
              <w:left w:val="single" w:sz="4" w:space="0" w:color="auto"/>
              <w:bottom w:val="single" w:sz="4" w:space="0" w:color="auto"/>
              <w:right w:val="single" w:sz="4" w:space="0" w:color="auto"/>
            </w:tcBorders>
          </w:tcPr>
          <w:p w:rsidR="00573CB2" w:rsidRDefault="00573CB2" w:rsidP="00573CB2">
            <w:pPr>
              <w:jc w:val="center"/>
            </w:pPr>
            <w:r>
              <w:t>36 (2</w:t>
            </w:r>
            <w:r w:rsidR="007C5EA1">
              <w:t>%</w:t>
            </w:r>
            <w:r>
              <w:t>)</w:t>
            </w:r>
          </w:p>
        </w:tc>
        <w:tc>
          <w:tcPr>
            <w:tcW w:w="1987" w:type="dxa"/>
            <w:tcBorders>
              <w:top w:val="single" w:sz="4" w:space="0" w:color="auto"/>
              <w:left w:val="single" w:sz="4" w:space="0" w:color="auto"/>
              <w:bottom w:val="single" w:sz="4" w:space="0" w:color="auto"/>
              <w:right w:val="single" w:sz="4" w:space="0" w:color="auto"/>
            </w:tcBorders>
          </w:tcPr>
          <w:p w:rsidR="00573CB2" w:rsidRDefault="00573CB2" w:rsidP="00573CB2">
            <w:pPr>
              <w:jc w:val="center"/>
            </w:pPr>
            <w:r>
              <w:t>13 (1</w:t>
            </w:r>
            <w:r w:rsidR="007C5EA1">
              <w:t>%</w:t>
            </w:r>
            <w:r>
              <w:t>)</w:t>
            </w:r>
          </w:p>
        </w:tc>
        <w:tc>
          <w:tcPr>
            <w:tcW w:w="1564" w:type="dxa"/>
            <w:vMerge/>
            <w:tcBorders>
              <w:left w:val="single" w:sz="4" w:space="0" w:color="auto"/>
              <w:bottom w:val="single" w:sz="4" w:space="0" w:color="auto"/>
              <w:right w:val="single" w:sz="4" w:space="0" w:color="auto"/>
            </w:tcBorders>
          </w:tcPr>
          <w:p w:rsidR="00573CB2" w:rsidRDefault="00573CB2"/>
        </w:tc>
      </w:tr>
      <w:tr w:rsidR="0094605E" w:rsidTr="00BA7B50">
        <w:tc>
          <w:tcPr>
            <w:tcW w:w="16491" w:type="dxa"/>
            <w:gridSpan w:val="8"/>
            <w:tcBorders>
              <w:top w:val="single" w:sz="4" w:space="0" w:color="auto"/>
              <w:left w:val="single" w:sz="4" w:space="0" w:color="auto"/>
              <w:bottom w:val="single" w:sz="4" w:space="0" w:color="auto"/>
              <w:right w:val="single" w:sz="4" w:space="0" w:color="auto"/>
            </w:tcBorders>
            <w:hideMark/>
          </w:tcPr>
          <w:p w:rsidR="0094605E" w:rsidRPr="006662C6" w:rsidRDefault="00EF19D4">
            <w:pPr>
              <w:jc w:val="center"/>
              <w:rPr>
                <w:b/>
              </w:rPr>
            </w:pPr>
            <w:r w:rsidRPr="006662C6">
              <w:rPr>
                <w:b/>
              </w:rPr>
              <w:t>Blood results</w:t>
            </w:r>
          </w:p>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F52920" w:rsidP="006D1FDB">
            <w:pPr>
              <w:rPr>
                <w:b/>
              </w:rPr>
            </w:pPr>
            <w:r w:rsidRPr="006662C6">
              <w:rPr>
                <w:b/>
              </w:rPr>
              <w:t>NT</w:t>
            </w:r>
            <w:r w:rsidR="000F4EA2" w:rsidRPr="006662C6">
              <w:rPr>
                <w:b/>
              </w:rPr>
              <w:t>-</w:t>
            </w:r>
            <w:r w:rsidR="006704E4" w:rsidRPr="006662C6">
              <w:rPr>
                <w:b/>
              </w:rPr>
              <w:t>proBNP (</w:t>
            </w:r>
            <w:r w:rsidRPr="006662C6">
              <w:rPr>
                <w:b/>
              </w:rPr>
              <w:t>ng/L</w:t>
            </w:r>
            <w:r w:rsidR="006704E4"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F52920" w:rsidRDefault="00F52920">
            <w:pPr>
              <w:jc w:val="center"/>
            </w:pPr>
            <w:r>
              <w:t>11</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1936 (1057-3607)</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833 (372-2119)</w:t>
            </w:r>
          </w:p>
        </w:tc>
        <w:tc>
          <w:tcPr>
            <w:tcW w:w="1789" w:type="dxa"/>
            <w:tcBorders>
              <w:top w:val="single" w:sz="4" w:space="0" w:color="auto"/>
              <w:left w:val="single" w:sz="4" w:space="0" w:color="auto"/>
              <w:bottom w:val="single" w:sz="4" w:space="0" w:color="auto"/>
              <w:right w:val="single" w:sz="4" w:space="0" w:color="auto"/>
            </w:tcBorders>
          </w:tcPr>
          <w:p w:rsidR="00F52920" w:rsidRDefault="00F52920">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F52920" w:rsidRDefault="00F52920">
            <w:pPr>
              <w:jc w:val="center"/>
            </w:pPr>
            <w:r>
              <w:t>1165 (474-3012)</w:t>
            </w:r>
          </w:p>
        </w:tc>
        <w:tc>
          <w:tcPr>
            <w:tcW w:w="1987" w:type="dxa"/>
            <w:tcBorders>
              <w:top w:val="single" w:sz="4" w:space="0" w:color="auto"/>
              <w:left w:val="single" w:sz="4" w:space="0" w:color="auto"/>
              <w:bottom w:val="single" w:sz="4" w:space="0" w:color="auto"/>
              <w:right w:val="single" w:sz="4" w:space="0" w:color="auto"/>
            </w:tcBorders>
          </w:tcPr>
          <w:p w:rsidR="00F52920" w:rsidRDefault="00F52920">
            <w:pPr>
              <w:jc w:val="center"/>
            </w:pPr>
            <w:r>
              <w:t>587 (326-1288)</w:t>
            </w:r>
          </w:p>
        </w:tc>
        <w:tc>
          <w:tcPr>
            <w:tcW w:w="1564" w:type="dxa"/>
            <w:tcBorders>
              <w:top w:val="single" w:sz="4" w:space="0" w:color="auto"/>
              <w:left w:val="single" w:sz="4" w:space="0" w:color="auto"/>
              <w:bottom w:val="single" w:sz="4" w:space="0" w:color="auto"/>
              <w:right w:val="single" w:sz="4" w:space="0" w:color="auto"/>
            </w:tcBorders>
          </w:tcPr>
          <w:p w:rsidR="00F52920" w:rsidRDefault="00F52920">
            <w:pPr>
              <w:jc w:val="center"/>
            </w:pPr>
            <w:r>
              <w:t>&lt;0.001</w:t>
            </w:r>
          </w:p>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F52920" w:rsidP="006D1FDB">
            <w:pPr>
              <w:rPr>
                <w:b/>
              </w:rPr>
            </w:pPr>
            <w:r w:rsidRPr="006662C6">
              <w:rPr>
                <w:b/>
              </w:rPr>
              <w:t xml:space="preserve">Albumin </w:t>
            </w:r>
            <w:r w:rsidR="006704E4" w:rsidRPr="006662C6">
              <w:rPr>
                <w:b/>
              </w:rPr>
              <w:t>(</w:t>
            </w:r>
            <w:r w:rsidRPr="006662C6">
              <w:rPr>
                <w:b/>
              </w:rPr>
              <w:t>g/</w:t>
            </w:r>
            <w:r w:rsidR="00F02B67">
              <w:rPr>
                <w:b/>
              </w:rPr>
              <w:t>L</w:t>
            </w:r>
            <w:r w:rsidR="006704E4"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F52920" w:rsidRDefault="00F52920">
            <w:pPr>
              <w:jc w:val="center"/>
            </w:pPr>
            <w:r>
              <w:t>233</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37 (4)</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38 (4)</w:t>
            </w:r>
          </w:p>
        </w:tc>
        <w:tc>
          <w:tcPr>
            <w:tcW w:w="1789" w:type="dxa"/>
            <w:tcBorders>
              <w:top w:val="single" w:sz="4" w:space="0" w:color="auto"/>
              <w:left w:val="single" w:sz="4" w:space="0" w:color="auto"/>
              <w:bottom w:val="single" w:sz="4" w:space="0" w:color="auto"/>
              <w:right w:val="single" w:sz="4" w:space="0" w:color="auto"/>
            </w:tcBorders>
          </w:tcPr>
          <w:p w:rsidR="00F52920" w:rsidRDefault="00F52920">
            <w:pPr>
              <w:jc w:val="center"/>
            </w:pPr>
            <w:r>
              <w:t>0.001</w:t>
            </w:r>
          </w:p>
        </w:tc>
        <w:tc>
          <w:tcPr>
            <w:tcW w:w="1985" w:type="dxa"/>
            <w:tcBorders>
              <w:top w:val="single" w:sz="4" w:space="0" w:color="auto"/>
              <w:left w:val="single" w:sz="4" w:space="0" w:color="auto"/>
              <w:bottom w:val="single" w:sz="4" w:space="0" w:color="auto"/>
              <w:right w:val="single" w:sz="4" w:space="0" w:color="auto"/>
            </w:tcBorders>
          </w:tcPr>
          <w:p w:rsidR="00F52920" w:rsidRDefault="00F52920">
            <w:pPr>
              <w:jc w:val="center"/>
            </w:pPr>
            <w:r>
              <w:t>38 (4)</w:t>
            </w:r>
          </w:p>
        </w:tc>
        <w:tc>
          <w:tcPr>
            <w:tcW w:w="1987" w:type="dxa"/>
            <w:tcBorders>
              <w:top w:val="single" w:sz="4" w:space="0" w:color="auto"/>
              <w:left w:val="single" w:sz="4" w:space="0" w:color="auto"/>
              <w:bottom w:val="single" w:sz="4" w:space="0" w:color="auto"/>
              <w:right w:val="single" w:sz="4" w:space="0" w:color="auto"/>
            </w:tcBorders>
          </w:tcPr>
          <w:p w:rsidR="00F52920" w:rsidRDefault="00F52920">
            <w:pPr>
              <w:jc w:val="center"/>
            </w:pPr>
            <w:r>
              <w:t>37 (4)</w:t>
            </w:r>
          </w:p>
        </w:tc>
        <w:tc>
          <w:tcPr>
            <w:tcW w:w="1564" w:type="dxa"/>
            <w:tcBorders>
              <w:top w:val="single" w:sz="4" w:space="0" w:color="auto"/>
              <w:left w:val="single" w:sz="4" w:space="0" w:color="auto"/>
              <w:bottom w:val="single" w:sz="4" w:space="0" w:color="auto"/>
              <w:right w:val="single" w:sz="4" w:space="0" w:color="auto"/>
            </w:tcBorders>
          </w:tcPr>
          <w:p w:rsidR="00F52920" w:rsidRDefault="00F52920">
            <w:pPr>
              <w:jc w:val="center"/>
            </w:pPr>
            <w:r>
              <w:t>0.002</w:t>
            </w:r>
          </w:p>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F52920" w:rsidP="00DF66A0">
            <w:pPr>
              <w:rPr>
                <w:b/>
              </w:rPr>
            </w:pPr>
            <w:r w:rsidRPr="006662C6">
              <w:rPr>
                <w:b/>
              </w:rPr>
              <w:t xml:space="preserve">Bilirubin </w:t>
            </w:r>
            <w:r w:rsidR="006704E4" w:rsidRPr="006662C6">
              <w:rPr>
                <w:b/>
              </w:rPr>
              <w:t>(</w:t>
            </w:r>
            <w:r w:rsidR="00DF66A0">
              <w:rPr>
                <w:b/>
              </w:rPr>
              <w:t>µ</w:t>
            </w:r>
            <w:r w:rsidRPr="006662C6">
              <w:rPr>
                <w:b/>
              </w:rPr>
              <w:t>mol/L</w:t>
            </w:r>
            <w:r w:rsidR="006704E4"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F52920" w:rsidRDefault="00F52920">
            <w:pPr>
              <w:jc w:val="center"/>
            </w:pPr>
            <w:r>
              <w:t>243</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16 (13-21)</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13 (11-17)</w:t>
            </w:r>
          </w:p>
        </w:tc>
        <w:tc>
          <w:tcPr>
            <w:tcW w:w="1789" w:type="dxa"/>
            <w:tcBorders>
              <w:top w:val="single" w:sz="4" w:space="0" w:color="auto"/>
              <w:left w:val="single" w:sz="4" w:space="0" w:color="auto"/>
              <w:bottom w:val="single" w:sz="4" w:space="0" w:color="auto"/>
              <w:right w:val="single" w:sz="4" w:space="0" w:color="auto"/>
            </w:tcBorders>
          </w:tcPr>
          <w:p w:rsidR="00F52920" w:rsidRDefault="00F52920">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F52920" w:rsidRDefault="00F52920">
            <w:pPr>
              <w:jc w:val="center"/>
            </w:pPr>
            <w:r>
              <w:t>14 (12-18)</w:t>
            </w:r>
          </w:p>
        </w:tc>
        <w:tc>
          <w:tcPr>
            <w:tcW w:w="1987" w:type="dxa"/>
            <w:tcBorders>
              <w:top w:val="single" w:sz="4" w:space="0" w:color="auto"/>
              <w:left w:val="single" w:sz="4" w:space="0" w:color="auto"/>
              <w:bottom w:val="single" w:sz="4" w:space="0" w:color="auto"/>
              <w:right w:val="single" w:sz="4" w:space="0" w:color="auto"/>
            </w:tcBorders>
          </w:tcPr>
          <w:p w:rsidR="00F52920" w:rsidRDefault="00F52920">
            <w:pPr>
              <w:jc w:val="center"/>
            </w:pPr>
            <w:r>
              <w:t>13 (10-15)</w:t>
            </w:r>
          </w:p>
        </w:tc>
        <w:tc>
          <w:tcPr>
            <w:tcW w:w="1564" w:type="dxa"/>
            <w:tcBorders>
              <w:top w:val="single" w:sz="4" w:space="0" w:color="auto"/>
              <w:left w:val="single" w:sz="4" w:space="0" w:color="auto"/>
              <w:bottom w:val="single" w:sz="4" w:space="0" w:color="auto"/>
              <w:right w:val="single" w:sz="4" w:space="0" w:color="auto"/>
            </w:tcBorders>
          </w:tcPr>
          <w:p w:rsidR="00F52920" w:rsidRDefault="00F52920">
            <w:pPr>
              <w:jc w:val="center"/>
            </w:pPr>
            <w:r>
              <w:t>&lt;0.001</w:t>
            </w:r>
          </w:p>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F52920" w:rsidP="00DF66A0">
            <w:pPr>
              <w:rPr>
                <w:b/>
              </w:rPr>
            </w:pPr>
            <w:r w:rsidRPr="006662C6">
              <w:rPr>
                <w:b/>
              </w:rPr>
              <w:t>Creatinine</w:t>
            </w:r>
            <w:r w:rsidR="006704E4" w:rsidRPr="006662C6">
              <w:rPr>
                <w:b/>
              </w:rPr>
              <w:t xml:space="preserve"> (</w:t>
            </w:r>
            <w:r w:rsidR="00DF66A0">
              <w:rPr>
                <w:b/>
              </w:rPr>
              <w:t>µ</w:t>
            </w:r>
            <w:r w:rsidRPr="006662C6">
              <w:rPr>
                <w:b/>
              </w:rPr>
              <w:t>mol/L</w:t>
            </w:r>
            <w:r w:rsidR="006704E4"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F52920" w:rsidRDefault="00F52920">
            <w:pPr>
              <w:jc w:val="center"/>
            </w:pPr>
            <w:r>
              <w:t>153</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104 (86-130)</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100 (82-128)</w:t>
            </w:r>
          </w:p>
        </w:tc>
        <w:tc>
          <w:tcPr>
            <w:tcW w:w="1789" w:type="dxa"/>
            <w:tcBorders>
              <w:top w:val="single" w:sz="4" w:space="0" w:color="auto"/>
              <w:left w:val="single" w:sz="4" w:space="0" w:color="auto"/>
              <w:bottom w:val="single" w:sz="4" w:space="0" w:color="auto"/>
              <w:right w:val="single" w:sz="4" w:space="0" w:color="auto"/>
            </w:tcBorders>
          </w:tcPr>
          <w:p w:rsidR="00F52920" w:rsidRDefault="00F52920">
            <w:pPr>
              <w:jc w:val="center"/>
            </w:pPr>
            <w:r>
              <w:t>0.002</w:t>
            </w:r>
          </w:p>
        </w:tc>
        <w:tc>
          <w:tcPr>
            <w:tcW w:w="1985" w:type="dxa"/>
            <w:tcBorders>
              <w:top w:val="single" w:sz="4" w:space="0" w:color="auto"/>
              <w:left w:val="single" w:sz="4" w:space="0" w:color="auto"/>
              <w:bottom w:val="single" w:sz="4" w:space="0" w:color="auto"/>
              <w:right w:val="single" w:sz="4" w:space="0" w:color="auto"/>
            </w:tcBorders>
          </w:tcPr>
          <w:p w:rsidR="00F52920" w:rsidRDefault="00F52920">
            <w:pPr>
              <w:jc w:val="center"/>
            </w:pPr>
            <w:r>
              <w:t>102 (86-128)</w:t>
            </w:r>
          </w:p>
        </w:tc>
        <w:tc>
          <w:tcPr>
            <w:tcW w:w="1987" w:type="dxa"/>
            <w:tcBorders>
              <w:top w:val="single" w:sz="4" w:space="0" w:color="auto"/>
              <w:left w:val="single" w:sz="4" w:space="0" w:color="auto"/>
              <w:bottom w:val="single" w:sz="4" w:space="0" w:color="auto"/>
              <w:right w:val="single" w:sz="4" w:space="0" w:color="auto"/>
            </w:tcBorders>
          </w:tcPr>
          <w:p w:rsidR="00F52920" w:rsidRDefault="00F52920">
            <w:pPr>
              <w:jc w:val="center"/>
            </w:pPr>
            <w:r>
              <w:t>96 (79-125)</w:t>
            </w:r>
          </w:p>
        </w:tc>
        <w:tc>
          <w:tcPr>
            <w:tcW w:w="1564" w:type="dxa"/>
            <w:tcBorders>
              <w:top w:val="single" w:sz="4" w:space="0" w:color="auto"/>
              <w:left w:val="single" w:sz="4" w:space="0" w:color="auto"/>
              <w:bottom w:val="single" w:sz="4" w:space="0" w:color="auto"/>
              <w:right w:val="single" w:sz="4" w:space="0" w:color="auto"/>
            </w:tcBorders>
          </w:tcPr>
          <w:p w:rsidR="00F52920" w:rsidRDefault="00F52920">
            <w:pPr>
              <w:jc w:val="center"/>
            </w:pPr>
            <w:r>
              <w:t>&lt;0.001</w:t>
            </w:r>
          </w:p>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F52920" w:rsidP="006D1FDB">
            <w:pPr>
              <w:rPr>
                <w:b/>
              </w:rPr>
            </w:pPr>
            <w:r w:rsidRPr="006662C6">
              <w:rPr>
                <w:b/>
              </w:rPr>
              <w:t>Haemoglobin</w:t>
            </w:r>
            <w:r w:rsidR="006704E4" w:rsidRPr="006662C6">
              <w:rPr>
                <w:b/>
              </w:rPr>
              <w:t xml:space="preserve"> (</w:t>
            </w:r>
            <w:r w:rsidRPr="006662C6">
              <w:rPr>
                <w:b/>
              </w:rPr>
              <w:t>g/</w:t>
            </w:r>
            <w:r w:rsidR="00C1429A">
              <w:rPr>
                <w:b/>
              </w:rPr>
              <w:t>d</w:t>
            </w:r>
            <w:r w:rsidRPr="006662C6">
              <w:rPr>
                <w:b/>
              </w:rPr>
              <w:t>L</w:t>
            </w:r>
            <w:r w:rsidR="006704E4"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F52920" w:rsidRDefault="00F52920">
            <w:pPr>
              <w:jc w:val="center"/>
            </w:pPr>
            <w:r>
              <w:t>157</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13.4 (1.9)</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13.1 (1.7)</w:t>
            </w:r>
          </w:p>
        </w:tc>
        <w:tc>
          <w:tcPr>
            <w:tcW w:w="1789" w:type="dxa"/>
            <w:tcBorders>
              <w:top w:val="single" w:sz="4" w:space="0" w:color="auto"/>
              <w:left w:val="single" w:sz="4" w:space="0" w:color="auto"/>
              <w:bottom w:val="single" w:sz="4" w:space="0" w:color="auto"/>
              <w:right w:val="single" w:sz="4" w:space="0" w:color="auto"/>
            </w:tcBorders>
          </w:tcPr>
          <w:p w:rsidR="00F52920" w:rsidRDefault="00F52920">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F52920" w:rsidRDefault="00F52920">
            <w:pPr>
              <w:jc w:val="center"/>
            </w:pPr>
            <w:r>
              <w:t>13.4 (1.7)</w:t>
            </w:r>
          </w:p>
        </w:tc>
        <w:tc>
          <w:tcPr>
            <w:tcW w:w="1987" w:type="dxa"/>
            <w:tcBorders>
              <w:top w:val="single" w:sz="4" w:space="0" w:color="auto"/>
              <w:left w:val="single" w:sz="4" w:space="0" w:color="auto"/>
              <w:bottom w:val="single" w:sz="4" w:space="0" w:color="auto"/>
              <w:right w:val="single" w:sz="4" w:space="0" w:color="auto"/>
            </w:tcBorders>
          </w:tcPr>
          <w:p w:rsidR="00F52920" w:rsidRDefault="00F52920">
            <w:pPr>
              <w:jc w:val="center"/>
            </w:pPr>
            <w:r>
              <w:t>12.8 (1.7)</w:t>
            </w:r>
          </w:p>
        </w:tc>
        <w:tc>
          <w:tcPr>
            <w:tcW w:w="1564" w:type="dxa"/>
            <w:tcBorders>
              <w:top w:val="single" w:sz="4" w:space="0" w:color="auto"/>
              <w:left w:val="single" w:sz="4" w:space="0" w:color="auto"/>
              <w:bottom w:val="single" w:sz="4" w:space="0" w:color="auto"/>
              <w:right w:val="single" w:sz="4" w:space="0" w:color="auto"/>
            </w:tcBorders>
          </w:tcPr>
          <w:p w:rsidR="00F52920" w:rsidRDefault="00F52920">
            <w:pPr>
              <w:jc w:val="center"/>
            </w:pPr>
            <w:r>
              <w:t>&lt;0.001</w:t>
            </w:r>
          </w:p>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6704E4" w:rsidP="006D1FDB">
            <w:pPr>
              <w:rPr>
                <w:b/>
              </w:rPr>
            </w:pPr>
            <w:r w:rsidRPr="006662C6">
              <w:rPr>
                <w:b/>
              </w:rPr>
              <w:t>K (</w:t>
            </w:r>
            <w:r w:rsidR="00F52920" w:rsidRPr="006662C6">
              <w:rPr>
                <w:b/>
              </w:rPr>
              <w:t>mmol/L</w:t>
            </w:r>
            <w:r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F52920" w:rsidRDefault="00F52920">
            <w:pPr>
              <w:jc w:val="center"/>
            </w:pPr>
            <w:r>
              <w:t>171</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4.3 (4.0-4.6)</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4.4 (4.1-4.7)</w:t>
            </w:r>
          </w:p>
        </w:tc>
        <w:tc>
          <w:tcPr>
            <w:tcW w:w="1789" w:type="dxa"/>
            <w:tcBorders>
              <w:top w:val="single" w:sz="4" w:space="0" w:color="auto"/>
              <w:left w:val="single" w:sz="4" w:space="0" w:color="auto"/>
              <w:bottom w:val="single" w:sz="4" w:space="0" w:color="auto"/>
              <w:right w:val="single" w:sz="4" w:space="0" w:color="auto"/>
            </w:tcBorders>
          </w:tcPr>
          <w:p w:rsidR="00F52920" w:rsidRDefault="00F52920">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4.4 (4.1-4.7)</w:t>
            </w:r>
          </w:p>
        </w:tc>
        <w:tc>
          <w:tcPr>
            <w:tcW w:w="1987"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4.3 (4.1-4.7)</w:t>
            </w:r>
          </w:p>
        </w:tc>
        <w:tc>
          <w:tcPr>
            <w:tcW w:w="1564" w:type="dxa"/>
            <w:tcBorders>
              <w:top w:val="single" w:sz="4" w:space="0" w:color="auto"/>
              <w:left w:val="single" w:sz="4" w:space="0" w:color="auto"/>
              <w:bottom w:val="single" w:sz="4" w:space="0" w:color="auto"/>
              <w:right w:val="single" w:sz="4" w:space="0" w:color="auto"/>
            </w:tcBorders>
          </w:tcPr>
          <w:p w:rsidR="00F52920" w:rsidRDefault="00F52920">
            <w:pPr>
              <w:jc w:val="center"/>
            </w:pPr>
            <w:r>
              <w:t>0.001</w:t>
            </w:r>
          </w:p>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F52920" w:rsidP="006D1FDB">
            <w:pPr>
              <w:rPr>
                <w:b/>
              </w:rPr>
            </w:pPr>
            <w:r w:rsidRPr="006662C6">
              <w:rPr>
                <w:b/>
              </w:rPr>
              <w:t>Na</w:t>
            </w:r>
            <w:r w:rsidR="006704E4" w:rsidRPr="006662C6">
              <w:rPr>
                <w:b/>
              </w:rPr>
              <w:t xml:space="preserve"> (</w:t>
            </w:r>
            <w:r w:rsidRPr="006662C6">
              <w:rPr>
                <w:b/>
              </w:rPr>
              <w:t>mmol/L</w:t>
            </w:r>
            <w:r w:rsidR="006704E4"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F52920" w:rsidRDefault="00F52920">
            <w:pPr>
              <w:jc w:val="center"/>
            </w:pPr>
            <w:r>
              <w:t>151</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138 (3)</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138 (3)</w:t>
            </w:r>
          </w:p>
        </w:tc>
        <w:tc>
          <w:tcPr>
            <w:tcW w:w="1789" w:type="dxa"/>
            <w:tcBorders>
              <w:top w:val="single" w:sz="4" w:space="0" w:color="auto"/>
              <w:left w:val="single" w:sz="4" w:space="0" w:color="auto"/>
              <w:bottom w:val="single" w:sz="4" w:space="0" w:color="auto"/>
              <w:right w:val="single" w:sz="4" w:space="0" w:color="auto"/>
            </w:tcBorders>
          </w:tcPr>
          <w:p w:rsidR="00F52920" w:rsidRDefault="00F52920">
            <w:pPr>
              <w:jc w:val="center"/>
            </w:pPr>
            <w:r>
              <w:t>0.894</w:t>
            </w:r>
          </w:p>
        </w:tc>
        <w:tc>
          <w:tcPr>
            <w:tcW w:w="1985"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138 (3)</w:t>
            </w:r>
          </w:p>
        </w:tc>
        <w:tc>
          <w:tcPr>
            <w:tcW w:w="1987"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138 (3)</w:t>
            </w:r>
          </w:p>
        </w:tc>
        <w:tc>
          <w:tcPr>
            <w:tcW w:w="1564" w:type="dxa"/>
            <w:tcBorders>
              <w:top w:val="single" w:sz="4" w:space="0" w:color="auto"/>
              <w:left w:val="single" w:sz="4" w:space="0" w:color="auto"/>
              <w:bottom w:val="single" w:sz="4" w:space="0" w:color="auto"/>
              <w:right w:val="single" w:sz="4" w:space="0" w:color="auto"/>
            </w:tcBorders>
          </w:tcPr>
          <w:p w:rsidR="00F52920" w:rsidRDefault="00F52920">
            <w:pPr>
              <w:jc w:val="center"/>
            </w:pPr>
            <w:r>
              <w:t>0.584</w:t>
            </w:r>
          </w:p>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F52920" w:rsidP="006D1FDB">
            <w:pPr>
              <w:rPr>
                <w:b/>
              </w:rPr>
            </w:pPr>
            <w:r w:rsidRPr="006662C6">
              <w:rPr>
                <w:b/>
              </w:rPr>
              <w:t>Urea</w:t>
            </w:r>
            <w:r w:rsidR="006704E4" w:rsidRPr="006662C6">
              <w:rPr>
                <w:b/>
              </w:rPr>
              <w:t xml:space="preserve"> (</w:t>
            </w:r>
            <w:r w:rsidRPr="006662C6">
              <w:rPr>
                <w:b/>
              </w:rPr>
              <w:t>mmol/L</w:t>
            </w:r>
            <w:r w:rsidR="006704E4"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F52920" w:rsidRDefault="00F52920">
            <w:pPr>
              <w:jc w:val="center"/>
            </w:pPr>
            <w:r>
              <w:t>151</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7.1 (5.4-9.8)</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6.8 (5.2-9.2)</w:t>
            </w:r>
          </w:p>
        </w:tc>
        <w:tc>
          <w:tcPr>
            <w:tcW w:w="1789" w:type="dxa"/>
            <w:tcBorders>
              <w:top w:val="single" w:sz="4" w:space="0" w:color="auto"/>
              <w:left w:val="single" w:sz="4" w:space="0" w:color="auto"/>
              <w:bottom w:val="single" w:sz="4" w:space="0" w:color="auto"/>
              <w:right w:val="single" w:sz="4" w:space="0" w:color="auto"/>
            </w:tcBorders>
          </w:tcPr>
          <w:p w:rsidR="00F52920" w:rsidRDefault="00F52920">
            <w:pPr>
              <w:jc w:val="center"/>
            </w:pPr>
            <w:r>
              <w:t>0.003</w:t>
            </w:r>
          </w:p>
        </w:tc>
        <w:tc>
          <w:tcPr>
            <w:tcW w:w="1985"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6.8 (5.3-9.2)</w:t>
            </w:r>
          </w:p>
        </w:tc>
        <w:tc>
          <w:tcPr>
            <w:tcW w:w="1987"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6.8 (5.2-9.2)</w:t>
            </w:r>
          </w:p>
        </w:tc>
        <w:tc>
          <w:tcPr>
            <w:tcW w:w="1564" w:type="dxa"/>
            <w:tcBorders>
              <w:top w:val="single" w:sz="4" w:space="0" w:color="auto"/>
              <w:left w:val="single" w:sz="4" w:space="0" w:color="auto"/>
              <w:bottom w:val="single" w:sz="4" w:space="0" w:color="auto"/>
              <w:right w:val="single" w:sz="4" w:space="0" w:color="auto"/>
            </w:tcBorders>
          </w:tcPr>
          <w:p w:rsidR="00F52920" w:rsidRDefault="00F52920">
            <w:pPr>
              <w:jc w:val="center"/>
            </w:pPr>
            <w:r>
              <w:t>0.640</w:t>
            </w:r>
          </w:p>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3208BC" w:rsidRDefault="003208BC" w:rsidP="006D1FDB">
            <w:pPr>
              <w:rPr>
                <w:lang w:val="en"/>
              </w:rPr>
            </w:pPr>
            <w:r w:rsidRPr="003208BC">
              <w:rPr>
                <w:rStyle w:val="Emphasis"/>
                <w:b/>
                <w:i w:val="0"/>
              </w:rPr>
              <w:t>Thyroid-Stimulating Hormone</w:t>
            </w:r>
            <w:r w:rsidR="006704E4" w:rsidRPr="006662C6">
              <w:rPr>
                <w:b/>
              </w:rPr>
              <w:t xml:space="preserve"> (</w:t>
            </w:r>
            <w:proofErr w:type="spellStart"/>
            <w:r w:rsidR="00F52920" w:rsidRPr="006662C6">
              <w:rPr>
                <w:b/>
              </w:rPr>
              <w:t>mU</w:t>
            </w:r>
            <w:proofErr w:type="spellEnd"/>
            <w:r w:rsidR="00F52920" w:rsidRPr="006662C6">
              <w:rPr>
                <w:b/>
              </w:rPr>
              <w:t>/L</w:t>
            </w:r>
            <w:r w:rsidR="006704E4"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F52920" w:rsidRDefault="00F52920">
            <w:pPr>
              <w:jc w:val="center"/>
            </w:pPr>
            <w:r>
              <w:t>408</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1.8 (1.2-2.8)</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1.7 (1.1-2.5)</w:t>
            </w:r>
          </w:p>
        </w:tc>
        <w:tc>
          <w:tcPr>
            <w:tcW w:w="1789" w:type="dxa"/>
            <w:tcBorders>
              <w:top w:val="single" w:sz="4" w:space="0" w:color="auto"/>
              <w:left w:val="single" w:sz="4" w:space="0" w:color="auto"/>
              <w:bottom w:val="single" w:sz="4" w:space="0" w:color="auto"/>
              <w:right w:val="single" w:sz="4" w:space="0" w:color="auto"/>
            </w:tcBorders>
          </w:tcPr>
          <w:p w:rsidR="00F52920" w:rsidRDefault="00F52920">
            <w:pPr>
              <w:jc w:val="center"/>
            </w:pPr>
            <w:r>
              <w:t>0.002</w:t>
            </w:r>
          </w:p>
        </w:tc>
        <w:tc>
          <w:tcPr>
            <w:tcW w:w="1985"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1.6 (1.0-2.5)</w:t>
            </w:r>
          </w:p>
        </w:tc>
        <w:tc>
          <w:tcPr>
            <w:tcW w:w="1987"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1.7 (1.1-2.6)</w:t>
            </w:r>
          </w:p>
        </w:tc>
        <w:tc>
          <w:tcPr>
            <w:tcW w:w="1564" w:type="dxa"/>
            <w:tcBorders>
              <w:top w:val="single" w:sz="4" w:space="0" w:color="auto"/>
              <w:left w:val="single" w:sz="4" w:space="0" w:color="auto"/>
              <w:bottom w:val="single" w:sz="4" w:space="0" w:color="auto"/>
              <w:right w:val="single" w:sz="4" w:space="0" w:color="auto"/>
            </w:tcBorders>
          </w:tcPr>
          <w:p w:rsidR="00F52920" w:rsidRDefault="00F52920">
            <w:pPr>
              <w:jc w:val="center"/>
            </w:pPr>
            <w:r>
              <w:t>0.151</w:t>
            </w:r>
          </w:p>
        </w:tc>
      </w:tr>
      <w:tr w:rsidR="0094605E" w:rsidTr="00BA7B50">
        <w:tc>
          <w:tcPr>
            <w:tcW w:w="16491" w:type="dxa"/>
            <w:gridSpan w:val="8"/>
            <w:tcBorders>
              <w:top w:val="single" w:sz="4" w:space="0" w:color="auto"/>
              <w:left w:val="single" w:sz="4" w:space="0" w:color="auto"/>
              <w:bottom w:val="single" w:sz="4" w:space="0" w:color="auto"/>
              <w:right w:val="single" w:sz="4" w:space="0" w:color="auto"/>
            </w:tcBorders>
            <w:hideMark/>
          </w:tcPr>
          <w:p w:rsidR="0094605E" w:rsidRPr="006662C6" w:rsidRDefault="0094605E" w:rsidP="00C54598">
            <w:pPr>
              <w:jc w:val="center"/>
              <w:rPr>
                <w:b/>
              </w:rPr>
            </w:pPr>
            <w:r w:rsidRPr="006662C6">
              <w:rPr>
                <w:b/>
              </w:rPr>
              <w:t>Medications</w:t>
            </w:r>
            <w:r w:rsidR="00D93B32" w:rsidRPr="006662C6">
              <w:rPr>
                <w:b/>
                <w:vertAlign w:val="superscript"/>
              </w:rPr>
              <w:t>#</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94605E" w:rsidP="006704E4">
            <w:pPr>
              <w:rPr>
                <w:b/>
              </w:rPr>
            </w:pPr>
            <w:r w:rsidRPr="006662C6">
              <w:rPr>
                <w:b/>
              </w:rPr>
              <w:lastRenderedPageBreak/>
              <w:t>Loop diuretic</w:t>
            </w:r>
          </w:p>
        </w:tc>
        <w:tc>
          <w:tcPr>
            <w:tcW w:w="970" w:type="dxa"/>
            <w:tcBorders>
              <w:top w:val="single" w:sz="4" w:space="0" w:color="auto"/>
              <w:left w:val="single" w:sz="4" w:space="0" w:color="auto"/>
              <w:bottom w:val="single" w:sz="4" w:space="0" w:color="auto"/>
              <w:right w:val="single" w:sz="4" w:space="0" w:color="auto"/>
            </w:tcBorders>
          </w:tcPr>
          <w:p w:rsidR="0094605E" w:rsidRDefault="00755D17">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755D17">
            <w:pPr>
              <w:jc w:val="center"/>
            </w:pPr>
            <w:r>
              <w:t>860 (74</w:t>
            </w:r>
            <w:r w:rsidR="006704E4">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755D17">
            <w:pPr>
              <w:jc w:val="center"/>
            </w:pPr>
            <w:r>
              <w:t>1505 (63</w:t>
            </w:r>
            <w:r w:rsidR="006704E4">
              <w:t>%</w:t>
            </w:r>
            <w:r>
              <w:t>)</w:t>
            </w:r>
          </w:p>
        </w:tc>
        <w:tc>
          <w:tcPr>
            <w:tcW w:w="1789" w:type="dxa"/>
            <w:tcBorders>
              <w:top w:val="single" w:sz="4" w:space="0" w:color="auto"/>
              <w:left w:val="single" w:sz="4" w:space="0" w:color="auto"/>
              <w:bottom w:val="single" w:sz="4" w:space="0" w:color="auto"/>
              <w:right w:val="single" w:sz="4" w:space="0" w:color="auto"/>
            </w:tcBorders>
          </w:tcPr>
          <w:p w:rsidR="0094605E" w:rsidRDefault="00755D17">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94605E" w:rsidRDefault="0013544C" w:rsidP="00C54598">
            <w:pPr>
              <w:jc w:val="center"/>
            </w:pPr>
            <w:r>
              <w:t>959 (70</w:t>
            </w:r>
            <w:r w:rsidR="006704E4">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13544C" w:rsidP="00C54598">
            <w:pPr>
              <w:jc w:val="center"/>
            </w:pPr>
            <w:r>
              <w:t>546 (53</w:t>
            </w:r>
            <w:r w:rsidR="006704E4">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13544C">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6662C6" w:rsidP="006704E4">
            <w:pPr>
              <w:rPr>
                <w:b/>
              </w:rPr>
            </w:pPr>
            <w:r w:rsidRPr="006662C6">
              <w:rPr>
                <w:rStyle w:val="st"/>
                <w:rFonts w:cs="Times New Roman"/>
                <w:b/>
              </w:rPr>
              <w:t>Mineralocorticoid receptor antagonist</w:t>
            </w:r>
          </w:p>
        </w:tc>
        <w:tc>
          <w:tcPr>
            <w:tcW w:w="970" w:type="dxa"/>
            <w:tcBorders>
              <w:top w:val="single" w:sz="4" w:space="0" w:color="auto"/>
              <w:left w:val="single" w:sz="4" w:space="0" w:color="auto"/>
              <w:bottom w:val="single" w:sz="4" w:space="0" w:color="auto"/>
              <w:right w:val="single" w:sz="4" w:space="0" w:color="auto"/>
            </w:tcBorders>
          </w:tcPr>
          <w:p w:rsidR="0094605E" w:rsidRDefault="00755D17">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755D17">
            <w:pPr>
              <w:jc w:val="center"/>
            </w:pPr>
            <w:r>
              <w:t>227 (20</w:t>
            </w:r>
            <w:r w:rsidR="006704E4">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755D17">
            <w:pPr>
              <w:jc w:val="center"/>
            </w:pPr>
            <w:r>
              <w:t>525 (22</w:t>
            </w:r>
            <w:r w:rsidR="006704E4">
              <w:t>%</w:t>
            </w:r>
            <w:r>
              <w:t>)</w:t>
            </w:r>
          </w:p>
        </w:tc>
        <w:tc>
          <w:tcPr>
            <w:tcW w:w="1789" w:type="dxa"/>
            <w:tcBorders>
              <w:top w:val="single" w:sz="4" w:space="0" w:color="auto"/>
              <w:left w:val="single" w:sz="4" w:space="0" w:color="auto"/>
              <w:bottom w:val="single" w:sz="4" w:space="0" w:color="auto"/>
              <w:right w:val="single" w:sz="4" w:space="0" w:color="auto"/>
            </w:tcBorders>
          </w:tcPr>
          <w:p w:rsidR="0094605E" w:rsidRDefault="00755D17">
            <w:pPr>
              <w:jc w:val="center"/>
            </w:pPr>
            <w:r>
              <w:t>0.111</w:t>
            </w:r>
          </w:p>
        </w:tc>
        <w:tc>
          <w:tcPr>
            <w:tcW w:w="1985" w:type="dxa"/>
            <w:tcBorders>
              <w:top w:val="single" w:sz="4" w:space="0" w:color="auto"/>
              <w:left w:val="single" w:sz="4" w:space="0" w:color="auto"/>
              <w:bottom w:val="single" w:sz="4" w:space="0" w:color="auto"/>
              <w:right w:val="single" w:sz="4" w:space="0" w:color="auto"/>
            </w:tcBorders>
          </w:tcPr>
          <w:p w:rsidR="0094605E" w:rsidRDefault="00C54598" w:rsidP="00C54598">
            <w:pPr>
              <w:jc w:val="center"/>
            </w:pPr>
            <w:r>
              <w:t>417 (30</w:t>
            </w:r>
            <w:r w:rsidR="006704E4">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C54598" w:rsidP="00C54598">
            <w:pPr>
              <w:jc w:val="center"/>
            </w:pPr>
            <w:r>
              <w:t>108 (10</w:t>
            </w:r>
            <w:r w:rsidR="006704E4">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C54598">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94605E" w:rsidP="006704E4">
            <w:pPr>
              <w:rPr>
                <w:b/>
              </w:rPr>
            </w:pPr>
            <w:r w:rsidRPr="006662C6">
              <w:rPr>
                <w:b/>
              </w:rPr>
              <w:t>ACE-I or ARB</w:t>
            </w:r>
          </w:p>
        </w:tc>
        <w:tc>
          <w:tcPr>
            <w:tcW w:w="970" w:type="dxa"/>
            <w:tcBorders>
              <w:top w:val="single" w:sz="4" w:space="0" w:color="auto"/>
              <w:left w:val="single" w:sz="4" w:space="0" w:color="auto"/>
              <w:bottom w:val="single" w:sz="4" w:space="0" w:color="auto"/>
              <w:right w:val="single" w:sz="4" w:space="0" w:color="auto"/>
            </w:tcBorders>
          </w:tcPr>
          <w:p w:rsidR="0094605E" w:rsidRDefault="00755D17">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755D17">
            <w:pPr>
              <w:jc w:val="center"/>
            </w:pPr>
            <w:r>
              <w:t>812 (70</w:t>
            </w:r>
            <w:r w:rsidR="006704E4">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755D17">
            <w:pPr>
              <w:jc w:val="center"/>
            </w:pPr>
            <w:r>
              <w:t>1743 (72</w:t>
            </w:r>
            <w:r w:rsidR="006704E4">
              <w:t>%</w:t>
            </w:r>
            <w:r>
              <w:t>)</w:t>
            </w:r>
          </w:p>
        </w:tc>
        <w:tc>
          <w:tcPr>
            <w:tcW w:w="1789" w:type="dxa"/>
            <w:tcBorders>
              <w:top w:val="single" w:sz="4" w:space="0" w:color="auto"/>
              <w:left w:val="single" w:sz="4" w:space="0" w:color="auto"/>
              <w:bottom w:val="single" w:sz="4" w:space="0" w:color="auto"/>
              <w:right w:val="single" w:sz="4" w:space="0" w:color="auto"/>
            </w:tcBorders>
          </w:tcPr>
          <w:p w:rsidR="0094605E" w:rsidRDefault="00755D17">
            <w:pPr>
              <w:jc w:val="center"/>
            </w:pPr>
            <w:r>
              <w:t>0.096</w:t>
            </w:r>
          </w:p>
        </w:tc>
        <w:tc>
          <w:tcPr>
            <w:tcW w:w="1985" w:type="dxa"/>
            <w:tcBorders>
              <w:top w:val="single" w:sz="4" w:space="0" w:color="auto"/>
              <w:left w:val="single" w:sz="4" w:space="0" w:color="auto"/>
              <w:bottom w:val="single" w:sz="4" w:space="0" w:color="auto"/>
              <w:right w:val="single" w:sz="4" w:space="0" w:color="auto"/>
            </w:tcBorders>
          </w:tcPr>
          <w:p w:rsidR="0094605E" w:rsidRDefault="0013544C" w:rsidP="00C54598">
            <w:pPr>
              <w:jc w:val="center"/>
            </w:pPr>
            <w:r>
              <w:t>1115 (81</w:t>
            </w:r>
            <w:r w:rsidR="006704E4">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13544C" w:rsidP="00C54598">
            <w:pPr>
              <w:jc w:val="center"/>
            </w:pPr>
            <w:r>
              <w:t>628 (61</w:t>
            </w:r>
            <w:r w:rsidR="006704E4">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13544C">
            <w:pPr>
              <w:jc w:val="center"/>
            </w:pPr>
            <w:r>
              <w:t>&lt;0.001</w:t>
            </w:r>
          </w:p>
        </w:tc>
      </w:tr>
      <w:tr w:rsidR="0094605E"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94605E" w:rsidP="006704E4">
            <w:pPr>
              <w:rPr>
                <w:b/>
              </w:rPr>
            </w:pPr>
            <w:r w:rsidRPr="006662C6">
              <w:rPr>
                <w:b/>
              </w:rPr>
              <w:t>Beta-blockers</w:t>
            </w:r>
          </w:p>
        </w:tc>
        <w:tc>
          <w:tcPr>
            <w:tcW w:w="970" w:type="dxa"/>
            <w:tcBorders>
              <w:top w:val="single" w:sz="4" w:space="0" w:color="auto"/>
              <w:left w:val="single" w:sz="4" w:space="0" w:color="auto"/>
              <w:bottom w:val="single" w:sz="4" w:space="0" w:color="auto"/>
              <w:right w:val="single" w:sz="4" w:space="0" w:color="auto"/>
            </w:tcBorders>
          </w:tcPr>
          <w:p w:rsidR="0094605E" w:rsidRDefault="00755D17">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94605E" w:rsidRDefault="00755D17">
            <w:pPr>
              <w:jc w:val="center"/>
            </w:pPr>
            <w:r>
              <w:t>660 (57</w:t>
            </w:r>
            <w:r w:rsidR="006704E4">
              <w:t>%</w:t>
            </w:r>
            <w:r>
              <w:t>)</w:t>
            </w:r>
          </w:p>
        </w:tc>
        <w:tc>
          <w:tcPr>
            <w:tcW w:w="1929" w:type="dxa"/>
            <w:tcBorders>
              <w:top w:val="single" w:sz="4" w:space="0" w:color="auto"/>
              <w:left w:val="single" w:sz="4" w:space="0" w:color="auto"/>
              <w:bottom w:val="single" w:sz="4" w:space="0" w:color="auto"/>
              <w:right w:val="single" w:sz="4" w:space="0" w:color="auto"/>
            </w:tcBorders>
          </w:tcPr>
          <w:p w:rsidR="0094605E" w:rsidRDefault="00755D17">
            <w:pPr>
              <w:jc w:val="center"/>
            </w:pPr>
            <w:r>
              <w:t>1429 (59</w:t>
            </w:r>
            <w:r w:rsidR="006704E4">
              <w:t>%</w:t>
            </w:r>
            <w:r>
              <w:t>)</w:t>
            </w:r>
          </w:p>
        </w:tc>
        <w:tc>
          <w:tcPr>
            <w:tcW w:w="1789" w:type="dxa"/>
            <w:tcBorders>
              <w:top w:val="single" w:sz="4" w:space="0" w:color="auto"/>
              <w:left w:val="single" w:sz="4" w:space="0" w:color="auto"/>
              <w:bottom w:val="single" w:sz="4" w:space="0" w:color="auto"/>
              <w:right w:val="single" w:sz="4" w:space="0" w:color="auto"/>
            </w:tcBorders>
          </w:tcPr>
          <w:p w:rsidR="0094605E" w:rsidRDefault="00755D17">
            <w:pPr>
              <w:jc w:val="center"/>
            </w:pPr>
            <w:r>
              <w:t>0.126</w:t>
            </w:r>
          </w:p>
        </w:tc>
        <w:tc>
          <w:tcPr>
            <w:tcW w:w="1985" w:type="dxa"/>
            <w:tcBorders>
              <w:top w:val="single" w:sz="4" w:space="0" w:color="auto"/>
              <w:left w:val="single" w:sz="4" w:space="0" w:color="auto"/>
              <w:bottom w:val="single" w:sz="4" w:space="0" w:color="auto"/>
              <w:right w:val="single" w:sz="4" w:space="0" w:color="auto"/>
            </w:tcBorders>
          </w:tcPr>
          <w:p w:rsidR="0094605E" w:rsidRDefault="0013544C" w:rsidP="00C54598">
            <w:pPr>
              <w:jc w:val="center"/>
            </w:pPr>
            <w:r>
              <w:t>906 (66</w:t>
            </w:r>
            <w:r w:rsidR="006704E4">
              <w:t>%</w:t>
            </w:r>
            <w:r>
              <w:t>)</w:t>
            </w:r>
          </w:p>
        </w:tc>
        <w:tc>
          <w:tcPr>
            <w:tcW w:w="1987" w:type="dxa"/>
            <w:tcBorders>
              <w:top w:val="single" w:sz="4" w:space="0" w:color="auto"/>
              <w:left w:val="single" w:sz="4" w:space="0" w:color="auto"/>
              <w:bottom w:val="single" w:sz="4" w:space="0" w:color="auto"/>
              <w:right w:val="single" w:sz="4" w:space="0" w:color="auto"/>
            </w:tcBorders>
          </w:tcPr>
          <w:p w:rsidR="0094605E" w:rsidRDefault="0013544C" w:rsidP="00C54598">
            <w:pPr>
              <w:jc w:val="center"/>
            </w:pPr>
            <w:r>
              <w:t>523 (51</w:t>
            </w:r>
            <w:r w:rsidR="006704E4">
              <w:t>%</w:t>
            </w:r>
            <w:r>
              <w:t>)</w:t>
            </w:r>
          </w:p>
        </w:tc>
        <w:tc>
          <w:tcPr>
            <w:tcW w:w="1564" w:type="dxa"/>
            <w:tcBorders>
              <w:top w:val="single" w:sz="4" w:space="0" w:color="auto"/>
              <w:left w:val="single" w:sz="4" w:space="0" w:color="auto"/>
              <w:bottom w:val="single" w:sz="4" w:space="0" w:color="auto"/>
              <w:right w:val="single" w:sz="4" w:space="0" w:color="auto"/>
            </w:tcBorders>
          </w:tcPr>
          <w:p w:rsidR="0094605E" w:rsidRDefault="0013544C">
            <w:pPr>
              <w:jc w:val="center"/>
            </w:pPr>
            <w:r>
              <w:t>&lt;0.001</w:t>
            </w:r>
          </w:p>
        </w:tc>
      </w:tr>
      <w:tr w:rsidR="0094605E" w:rsidTr="00BA7B50">
        <w:tc>
          <w:tcPr>
            <w:tcW w:w="16491" w:type="dxa"/>
            <w:gridSpan w:val="8"/>
            <w:tcBorders>
              <w:top w:val="single" w:sz="4" w:space="0" w:color="auto"/>
              <w:left w:val="single" w:sz="4" w:space="0" w:color="auto"/>
              <w:bottom w:val="single" w:sz="4" w:space="0" w:color="auto"/>
              <w:right w:val="single" w:sz="4" w:space="0" w:color="auto"/>
            </w:tcBorders>
            <w:hideMark/>
          </w:tcPr>
          <w:p w:rsidR="0094605E" w:rsidRPr="006662C6" w:rsidRDefault="0094605E" w:rsidP="00C54598">
            <w:pPr>
              <w:jc w:val="center"/>
              <w:rPr>
                <w:b/>
              </w:rPr>
            </w:pPr>
            <w:r w:rsidRPr="006662C6">
              <w:rPr>
                <w:b/>
              </w:rPr>
              <w:t>Echocardiography</w:t>
            </w:r>
            <w:r w:rsidR="00D93B32" w:rsidRPr="006662C6">
              <w:rPr>
                <w:b/>
              </w:rPr>
              <w:t>*</w:t>
            </w:r>
          </w:p>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B257B9" w:rsidP="00B257B9">
            <w:pPr>
              <w:rPr>
                <w:b/>
              </w:rPr>
            </w:pPr>
            <w:r w:rsidRPr="006662C6">
              <w:rPr>
                <w:rFonts w:cs="Times New Roman"/>
                <w:b/>
                <w:bCs/>
                <w:lang w:val="en"/>
              </w:rPr>
              <w:t>Left Ventricular Ejection Fraction</w:t>
            </w:r>
            <w:r w:rsidRPr="006662C6">
              <w:rPr>
                <w:b/>
              </w:rPr>
              <w:t xml:space="preserve"> </w:t>
            </w:r>
            <w:r w:rsidR="00F52920" w:rsidRPr="006662C6">
              <w:rPr>
                <w:b/>
                <w:u w:val="single"/>
              </w:rPr>
              <w:t>&gt;</w:t>
            </w:r>
            <w:r w:rsidR="00F52920" w:rsidRPr="006662C6">
              <w:rPr>
                <w:b/>
              </w:rPr>
              <w:t xml:space="preserve">55% </w:t>
            </w:r>
          </w:p>
        </w:tc>
        <w:tc>
          <w:tcPr>
            <w:tcW w:w="970" w:type="dxa"/>
            <w:vMerge w:val="restart"/>
            <w:tcBorders>
              <w:top w:val="single" w:sz="4" w:space="0" w:color="auto"/>
              <w:left w:val="single" w:sz="4" w:space="0" w:color="auto"/>
              <w:bottom w:val="single" w:sz="4" w:space="0" w:color="auto"/>
              <w:right w:val="single" w:sz="4" w:space="0" w:color="auto"/>
            </w:tcBorders>
            <w:vAlign w:val="center"/>
          </w:tcPr>
          <w:p w:rsidR="00F52920" w:rsidRDefault="00F52920" w:rsidP="00D52CEB">
            <w:pPr>
              <w:jc w:val="center"/>
            </w:pPr>
            <w:r>
              <w:t>0</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403 (35</w:t>
            </w:r>
            <w:r w:rsidR="006704E4">
              <w:t>%</w:t>
            </w:r>
            <w:r>
              <w:t>)</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618 (26</w:t>
            </w:r>
            <w:r w:rsidR="006704E4">
              <w:t>%</w:t>
            </w:r>
            <w:r>
              <w:t>)</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C465C9" w:rsidRDefault="00D52CEB" w:rsidP="00D52CEB">
            <w:pPr>
              <w:jc w:val="center"/>
            </w:pPr>
            <w:r>
              <w:t>&lt;0.001</w:t>
            </w:r>
          </w:p>
          <w:p w:rsidR="00F52920" w:rsidRDefault="00F52920" w:rsidP="00D52CEB">
            <w:pPr>
              <w:jc w:val="center"/>
            </w:pPr>
          </w:p>
        </w:tc>
        <w:tc>
          <w:tcPr>
            <w:tcW w:w="1985"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0</w:t>
            </w:r>
          </w:p>
        </w:tc>
        <w:tc>
          <w:tcPr>
            <w:tcW w:w="1987"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618 (60</w:t>
            </w:r>
            <w:r w:rsidR="006704E4">
              <w:t>%</w:t>
            </w:r>
            <w:r>
              <w:t>)</w:t>
            </w:r>
          </w:p>
        </w:tc>
        <w:tc>
          <w:tcPr>
            <w:tcW w:w="1564" w:type="dxa"/>
            <w:vMerge w:val="restart"/>
            <w:tcBorders>
              <w:top w:val="single" w:sz="4" w:space="0" w:color="auto"/>
              <w:left w:val="single" w:sz="4" w:space="0" w:color="auto"/>
              <w:right w:val="single" w:sz="4" w:space="0" w:color="auto"/>
            </w:tcBorders>
            <w:vAlign w:val="center"/>
          </w:tcPr>
          <w:p w:rsidR="00F52920" w:rsidRDefault="00AB1C3D" w:rsidP="00AB1C3D">
            <w:pPr>
              <w:jc w:val="center"/>
            </w:pPr>
            <w:r>
              <w:rPr>
                <w:rFonts w:cs="Times New Roman"/>
              </w:rPr>
              <w:t>N</w:t>
            </w:r>
            <w:r w:rsidRPr="00E47CB4">
              <w:rPr>
                <w:rFonts w:cs="Times New Roman"/>
              </w:rPr>
              <w:t>ot applicable</w:t>
            </w:r>
          </w:p>
        </w:tc>
      </w:tr>
      <w:tr w:rsidR="00F52920" w:rsidTr="00BA7B50">
        <w:trPr>
          <w:trHeight w:val="279"/>
        </w:trPr>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B257B9" w:rsidP="00B257B9">
            <w:pPr>
              <w:ind w:left="-993" w:firstLine="993"/>
              <w:rPr>
                <w:b/>
              </w:rPr>
            </w:pPr>
            <w:r w:rsidRPr="006662C6">
              <w:rPr>
                <w:rFonts w:cs="Times New Roman"/>
                <w:b/>
                <w:bCs/>
                <w:lang w:val="en"/>
              </w:rPr>
              <w:t>Left Ventricular Ejection Fraction</w:t>
            </w:r>
            <w:r w:rsidR="000A0F2C" w:rsidRPr="006662C6">
              <w:rPr>
                <w:b/>
              </w:rPr>
              <w:t>:</w:t>
            </w:r>
            <w:r w:rsidR="00F52920" w:rsidRPr="006662C6">
              <w:rPr>
                <w:b/>
              </w:rPr>
              <w:t xml:space="preserve"> 46-54%</w:t>
            </w:r>
          </w:p>
        </w:tc>
        <w:tc>
          <w:tcPr>
            <w:tcW w:w="970" w:type="dxa"/>
            <w:vMerge/>
            <w:tcBorders>
              <w:top w:val="single" w:sz="4" w:space="0" w:color="auto"/>
              <w:left w:val="single" w:sz="4" w:space="0" w:color="auto"/>
              <w:bottom w:val="single" w:sz="4" w:space="0" w:color="auto"/>
              <w:right w:val="single" w:sz="4" w:space="0" w:color="auto"/>
            </w:tcBorders>
            <w:vAlign w:val="center"/>
          </w:tcPr>
          <w:p w:rsidR="00F52920" w:rsidRDefault="00F52920"/>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283 (24</w:t>
            </w:r>
            <w:r w:rsidR="006704E4">
              <w:t>%</w:t>
            </w:r>
            <w:r>
              <w:t>)</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416 (17</w:t>
            </w:r>
            <w:r w:rsidR="006704E4">
              <w:t>%</w:t>
            </w:r>
            <w:r>
              <w:t>)</w:t>
            </w:r>
          </w:p>
        </w:tc>
        <w:tc>
          <w:tcPr>
            <w:tcW w:w="1789" w:type="dxa"/>
            <w:vMerge/>
            <w:tcBorders>
              <w:top w:val="single" w:sz="4" w:space="0" w:color="auto"/>
              <w:left w:val="single" w:sz="4" w:space="0" w:color="auto"/>
              <w:bottom w:val="single" w:sz="4" w:space="0" w:color="auto"/>
              <w:right w:val="single" w:sz="4" w:space="0" w:color="auto"/>
            </w:tcBorders>
            <w:vAlign w:val="center"/>
          </w:tcPr>
          <w:p w:rsidR="00F52920" w:rsidRDefault="00F52920"/>
        </w:tc>
        <w:tc>
          <w:tcPr>
            <w:tcW w:w="1985"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0</w:t>
            </w:r>
          </w:p>
        </w:tc>
        <w:tc>
          <w:tcPr>
            <w:tcW w:w="1987"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416 (40</w:t>
            </w:r>
            <w:r w:rsidR="006704E4">
              <w:t>%</w:t>
            </w:r>
            <w:r>
              <w:t>)</w:t>
            </w:r>
          </w:p>
        </w:tc>
        <w:tc>
          <w:tcPr>
            <w:tcW w:w="1564" w:type="dxa"/>
            <w:vMerge/>
            <w:tcBorders>
              <w:left w:val="single" w:sz="4" w:space="0" w:color="auto"/>
              <w:right w:val="single" w:sz="4" w:space="0" w:color="auto"/>
            </w:tcBorders>
          </w:tcPr>
          <w:p w:rsidR="00F52920" w:rsidRDefault="00F52920"/>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B257B9" w:rsidP="006704E4">
            <w:pPr>
              <w:rPr>
                <w:b/>
              </w:rPr>
            </w:pPr>
            <w:r w:rsidRPr="006662C6">
              <w:rPr>
                <w:rFonts w:cs="Times New Roman"/>
                <w:b/>
                <w:bCs/>
                <w:lang w:val="en"/>
              </w:rPr>
              <w:t>Left Ventricular Ejection Fraction</w:t>
            </w:r>
            <w:r w:rsidR="000A0F2C" w:rsidRPr="006662C6">
              <w:rPr>
                <w:b/>
              </w:rPr>
              <w:t xml:space="preserve">: </w:t>
            </w:r>
            <w:r w:rsidR="00F52920" w:rsidRPr="006662C6">
              <w:rPr>
                <w:b/>
              </w:rPr>
              <w:t xml:space="preserve">36-45% </w:t>
            </w:r>
          </w:p>
        </w:tc>
        <w:tc>
          <w:tcPr>
            <w:tcW w:w="970" w:type="dxa"/>
            <w:vMerge/>
            <w:tcBorders>
              <w:top w:val="single" w:sz="4" w:space="0" w:color="auto"/>
              <w:left w:val="single" w:sz="4" w:space="0" w:color="auto"/>
              <w:bottom w:val="single" w:sz="4" w:space="0" w:color="auto"/>
              <w:right w:val="single" w:sz="4" w:space="0" w:color="auto"/>
            </w:tcBorders>
            <w:vAlign w:val="center"/>
          </w:tcPr>
          <w:p w:rsidR="00F52920" w:rsidRDefault="00F52920"/>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242 (21</w:t>
            </w:r>
            <w:r w:rsidR="006704E4">
              <w:t>%</w:t>
            </w:r>
            <w:r>
              <w:t>)</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658 (27</w:t>
            </w:r>
            <w:r w:rsidR="006704E4">
              <w:t>%</w:t>
            </w:r>
            <w:r>
              <w:t>)</w:t>
            </w:r>
          </w:p>
        </w:tc>
        <w:tc>
          <w:tcPr>
            <w:tcW w:w="1789" w:type="dxa"/>
            <w:vMerge/>
            <w:tcBorders>
              <w:top w:val="single" w:sz="4" w:space="0" w:color="auto"/>
              <w:left w:val="single" w:sz="4" w:space="0" w:color="auto"/>
              <w:bottom w:val="single" w:sz="4" w:space="0" w:color="auto"/>
              <w:right w:val="single" w:sz="4" w:space="0" w:color="auto"/>
            </w:tcBorders>
            <w:vAlign w:val="center"/>
          </w:tcPr>
          <w:p w:rsidR="00F52920" w:rsidRDefault="00F52920"/>
        </w:tc>
        <w:tc>
          <w:tcPr>
            <w:tcW w:w="1985"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658 (48</w:t>
            </w:r>
            <w:r w:rsidR="006704E4">
              <w:t>%</w:t>
            </w:r>
            <w:r>
              <w:t>)</w:t>
            </w:r>
          </w:p>
        </w:tc>
        <w:tc>
          <w:tcPr>
            <w:tcW w:w="1987"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0</w:t>
            </w:r>
          </w:p>
        </w:tc>
        <w:tc>
          <w:tcPr>
            <w:tcW w:w="1564" w:type="dxa"/>
            <w:vMerge/>
            <w:tcBorders>
              <w:left w:val="single" w:sz="4" w:space="0" w:color="auto"/>
              <w:right w:val="single" w:sz="4" w:space="0" w:color="auto"/>
            </w:tcBorders>
          </w:tcPr>
          <w:p w:rsidR="00F52920" w:rsidRDefault="00F52920"/>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B257B9" w:rsidP="006704E4">
            <w:pPr>
              <w:rPr>
                <w:b/>
              </w:rPr>
            </w:pPr>
            <w:r w:rsidRPr="006662C6">
              <w:rPr>
                <w:rFonts w:cs="Times New Roman"/>
                <w:b/>
                <w:bCs/>
                <w:lang w:val="en"/>
              </w:rPr>
              <w:t>Left Ventricular Ejection Fraction</w:t>
            </w:r>
            <w:r w:rsidR="000A0F2C" w:rsidRPr="006662C6">
              <w:rPr>
                <w:b/>
              </w:rPr>
              <w:t xml:space="preserve">: </w:t>
            </w:r>
            <w:r w:rsidR="00F52920" w:rsidRPr="006662C6">
              <w:rPr>
                <w:b/>
                <w:u w:val="single"/>
              </w:rPr>
              <w:t>&lt;</w:t>
            </w:r>
            <w:r w:rsidR="00F52920" w:rsidRPr="006662C6">
              <w:rPr>
                <w:b/>
              </w:rPr>
              <w:t>35%</w:t>
            </w:r>
            <w:r w:rsidR="00F52920" w:rsidRPr="006662C6">
              <w:rPr>
                <w:b/>
                <w:u w:val="single"/>
              </w:rPr>
              <w:t xml:space="preserve"> </w:t>
            </w:r>
          </w:p>
        </w:tc>
        <w:tc>
          <w:tcPr>
            <w:tcW w:w="970" w:type="dxa"/>
            <w:vMerge/>
            <w:tcBorders>
              <w:top w:val="single" w:sz="4" w:space="0" w:color="auto"/>
              <w:left w:val="single" w:sz="4" w:space="0" w:color="auto"/>
              <w:bottom w:val="single" w:sz="4" w:space="0" w:color="auto"/>
              <w:right w:val="single" w:sz="4" w:space="0" w:color="auto"/>
            </w:tcBorders>
            <w:vAlign w:val="center"/>
          </w:tcPr>
          <w:p w:rsidR="00F52920" w:rsidRDefault="00F52920"/>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236 (20</w:t>
            </w:r>
            <w:r w:rsidR="006704E4">
              <w:t>%</w:t>
            </w:r>
            <w:r>
              <w:t>)</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714 (30</w:t>
            </w:r>
            <w:r w:rsidR="006704E4">
              <w:t>%</w:t>
            </w:r>
            <w:r>
              <w:t>)</w:t>
            </w:r>
          </w:p>
        </w:tc>
        <w:tc>
          <w:tcPr>
            <w:tcW w:w="1789" w:type="dxa"/>
            <w:vMerge/>
            <w:tcBorders>
              <w:top w:val="single" w:sz="4" w:space="0" w:color="auto"/>
              <w:left w:val="single" w:sz="4" w:space="0" w:color="auto"/>
              <w:bottom w:val="single" w:sz="4" w:space="0" w:color="auto"/>
              <w:right w:val="single" w:sz="4" w:space="0" w:color="auto"/>
            </w:tcBorders>
            <w:vAlign w:val="center"/>
          </w:tcPr>
          <w:p w:rsidR="00F52920" w:rsidRDefault="00F52920"/>
        </w:tc>
        <w:tc>
          <w:tcPr>
            <w:tcW w:w="1985"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714 (52</w:t>
            </w:r>
            <w:r w:rsidR="006704E4">
              <w:t>%</w:t>
            </w:r>
            <w:r>
              <w:t>)</w:t>
            </w:r>
          </w:p>
        </w:tc>
        <w:tc>
          <w:tcPr>
            <w:tcW w:w="1987"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0</w:t>
            </w:r>
          </w:p>
        </w:tc>
        <w:tc>
          <w:tcPr>
            <w:tcW w:w="1564" w:type="dxa"/>
            <w:vMerge/>
            <w:tcBorders>
              <w:left w:val="single" w:sz="4" w:space="0" w:color="auto"/>
              <w:bottom w:val="single" w:sz="4" w:space="0" w:color="auto"/>
              <w:right w:val="single" w:sz="4" w:space="0" w:color="auto"/>
            </w:tcBorders>
          </w:tcPr>
          <w:p w:rsidR="00F52920" w:rsidRDefault="00F52920"/>
        </w:tc>
      </w:tr>
      <w:tr w:rsidR="00F52920" w:rsidTr="00BA7B50">
        <w:tc>
          <w:tcPr>
            <w:tcW w:w="4429" w:type="dxa"/>
            <w:tcBorders>
              <w:top w:val="single" w:sz="4" w:space="0" w:color="auto"/>
              <w:left w:val="single" w:sz="4" w:space="0" w:color="auto"/>
              <w:bottom w:val="single" w:sz="4" w:space="0" w:color="auto"/>
              <w:right w:val="single" w:sz="4" w:space="0" w:color="auto"/>
            </w:tcBorders>
            <w:hideMark/>
          </w:tcPr>
          <w:p w:rsidR="00F52920" w:rsidRPr="006662C6" w:rsidRDefault="006662C6" w:rsidP="006D1FDB">
            <w:pPr>
              <w:rPr>
                <w:b/>
              </w:rPr>
            </w:pPr>
            <w:r w:rsidRPr="00E47CB4">
              <w:rPr>
                <w:rFonts w:cs="Times New Roman"/>
                <w:b/>
                <w:bCs/>
                <w:lang w:val="en"/>
              </w:rPr>
              <w:t>Left Atrial Diameter</w:t>
            </w:r>
            <w:r w:rsidR="00F52920" w:rsidRPr="006662C6">
              <w:rPr>
                <w:b/>
              </w:rPr>
              <w:t xml:space="preserve"> </w:t>
            </w:r>
            <w:r w:rsidR="006704E4" w:rsidRPr="006662C6">
              <w:rPr>
                <w:b/>
              </w:rPr>
              <w:t>(</w:t>
            </w:r>
            <w:r w:rsidR="00F52920" w:rsidRPr="006662C6">
              <w:rPr>
                <w:b/>
              </w:rPr>
              <w:t>cm</w:t>
            </w:r>
            <w:r w:rsidR="006704E4" w:rsidRPr="006662C6">
              <w:rPr>
                <w:b/>
              </w:rPr>
              <w:t>)</w:t>
            </w:r>
          </w:p>
        </w:tc>
        <w:tc>
          <w:tcPr>
            <w:tcW w:w="970" w:type="dxa"/>
            <w:tcBorders>
              <w:top w:val="single" w:sz="4" w:space="0" w:color="auto"/>
              <w:left w:val="single" w:sz="4" w:space="0" w:color="auto"/>
              <w:bottom w:val="single" w:sz="4" w:space="0" w:color="auto"/>
              <w:right w:val="single" w:sz="4" w:space="0" w:color="auto"/>
            </w:tcBorders>
          </w:tcPr>
          <w:p w:rsidR="00F52920" w:rsidRDefault="00F52920">
            <w:pPr>
              <w:jc w:val="center"/>
            </w:pPr>
            <w:r>
              <w:t>431</w:t>
            </w:r>
          </w:p>
        </w:tc>
        <w:tc>
          <w:tcPr>
            <w:tcW w:w="1838" w:type="dxa"/>
            <w:tcBorders>
              <w:top w:val="single" w:sz="4" w:space="0" w:color="auto"/>
              <w:left w:val="single" w:sz="4" w:space="0" w:color="auto"/>
              <w:bottom w:val="single" w:sz="4" w:space="0" w:color="auto"/>
              <w:right w:val="single" w:sz="4" w:space="0" w:color="auto"/>
            </w:tcBorders>
          </w:tcPr>
          <w:p w:rsidR="00F52920" w:rsidRDefault="00F52920">
            <w:pPr>
              <w:jc w:val="center"/>
            </w:pPr>
            <w:r>
              <w:t>4.7 (0.8)</w:t>
            </w:r>
          </w:p>
        </w:tc>
        <w:tc>
          <w:tcPr>
            <w:tcW w:w="1929" w:type="dxa"/>
            <w:tcBorders>
              <w:top w:val="single" w:sz="4" w:space="0" w:color="auto"/>
              <w:left w:val="single" w:sz="4" w:space="0" w:color="auto"/>
              <w:bottom w:val="single" w:sz="4" w:space="0" w:color="auto"/>
              <w:right w:val="single" w:sz="4" w:space="0" w:color="auto"/>
            </w:tcBorders>
          </w:tcPr>
          <w:p w:rsidR="00F52920" w:rsidRDefault="00F52920">
            <w:pPr>
              <w:jc w:val="center"/>
            </w:pPr>
            <w:r>
              <w:t>4.0 (0.7)</w:t>
            </w:r>
          </w:p>
        </w:tc>
        <w:tc>
          <w:tcPr>
            <w:tcW w:w="1789" w:type="dxa"/>
            <w:tcBorders>
              <w:top w:val="single" w:sz="4" w:space="0" w:color="auto"/>
              <w:left w:val="single" w:sz="4" w:space="0" w:color="auto"/>
              <w:bottom w:val="single" w:sz="4" w:space="0" w:color="auto"/>
              <w:right w:val="single" w:sz="4" w:space="0" w:color="auto"/>
            </w:tcBorders>
          </w:tcPr>
          <w:p w:rsidR="00F52920" w:rsidRDefault="00F52920">
            <w:pPr>
              <w:jc w:val="center"/>
            </w:pPr>
            <w:r>
              <w:t>&lt;0.001</w:t>
            </w:r>
          </w:p>
        </w:tc>
        <w:tc>
          <w:tcPr>
            <w:tcW w:w="1985"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4.2 (1.7)</w:t>
            </w:r>
          </w:p>
        </w:tc>
        <w:tc>
          <w:tcPr>
            <w:tcW w:w="1987" w:type="dxa"/>
            <w:tcBorders>
              <w:top w:val="single" w:sz="4" w:space="0" w:color="auto"/>
              <w:left w:val="single" w:sz="4" w:space="0" w:color="auto"/>
              <w:bottom w:val="single" w:sz="4" w:space="0" w:color="auto"/>
              <w:right w:val="single" w:sz="4" w:space="0" w:color="auto"/>
            </w:tcBorders>
          </w:tcPr>
          <w:p w:rsidR="00F52920" w:rsidRDefault="00F52920" w:rsidP="00C54598">
            <w:pPr>
              <w:jc w:val="center"/>
            </w:pPr>
            <w:r>
              <w:t>3.9 (0.7)</w:t>
            </w:r>
          </w:p>
        </w:tc>
        <w:tc>
          <w:tcPr>
            <w:tcW w:w="1564" w:type="dxa"/>
            <w:tcBorders>
              <w:top w:val="single" w:sz="4" w:space="0" w:color="auto"/>
              <w:left w:val="single" w:sz="4" w:space="0" w:color="auto"/>
              <w:bottom w:val="single" w:sz="4" w:space="0" w:color="auto"/>
              <w:right w:val="single" w:sz="4" w:space="0" w:color="auto"/>
            </w:tcBorders>
          </w:tcPr>
          <w:p w:rsidR="00F52920" w:rsidRDefault="00F52920">
            <w:pPr>
              <w:jc w:val="center"/>
            </w:pPr>
            <w:r>
              <w:t>&lt;0.001</w:t>
            </w:r>
          </w:p>
        </w:tc>
      </w:tr>
      <w:tr w:rsidR="0094605E" w:rsidTr="00BA7B50">
        <w:tc>
          <w:tcPr>
            <w:tcW w:w="16491" w:type="dxa"/>
            <w:gridSpan w:val="8"/>
            <w:tcBorders>
              <w:top w:val="single" w:sz="4" w:space="0" w:color="auto"/>
              <w:left w:val="single" w:sz="4" w:space="0" w:color="auto"/>
              <w:bottom w:val="single" w:sz="4" w:space="0" w:color="auto"/>
              <w:right w:val="single" w:sz="4" w:space="0" w:color="auto"/>
            </w:tcBorders>
            <w:hideMark/>
          </w:tcPr>
          <w:p w:rsidR="0094605E" w:rsidRPr="006662C6" w:rsidRDefault="0094605E">
            <w:pPr>
              <w:jc w:val="center"/>
              <w:rPr>
                <w:b/>
              </w:rPr>
            </w:pPr>
            <w:r w:rsidRPr="006662C6">
              <w:rPr>
                <w:b/>
              </w:rPr>
              <w:t>Events</w:t>
            </w:r>
          </w:p>
        </w:tc>
      </w:tr>
      <w:tr w:rsidR="0094605E" w:rsidRPr="006662C6" w:rsidTr="00BA7B50">
        <w:tc>
          <w:tcPr>
            <w:tcW w:w="4429" w:type="dxa"/>
            <w:tcBorders>
              <w:top w:val="single" w:sz="4" w:space="0" w:color="auto"/>
              <w:left w:val="single" w:sz="4" w:space="0" w:color="auto"/>
              <w:bottom w:val="single" w:sz="4" w:space="0" w:color="auto"/>
              <w:right w:val="single" w:sz="4" w:space="0" w:color="auto"/>
            </w:tcBorders>
            <w:hideMark/>
          </w:tcPr>
          <w:p w:rsidR="0094605E" w:rsidRPr="006662C6" w:rsidRDefault="00560091" w:rsidP="006704E4">
            <w:pPr>
              <w:rPr>
                <w:b/>
              </w:rPr>
            </w:pPr>
            <w:r>
              <w:rPr>
                <w:b/>
              </w:rPr>
              <w:t>Incident Atrial Fibrillation</w:t>
            </w:r>
          </w:p>
        </w:tc>
        <w:tc>
          <w:tcPr>
            <w:tcW w:w="970" w:type="dxa"/>
            <w:tcBorders>
              <w:top w:val="single" w:sz="4" w:space="0" w:color="auto"/>
              <w:left w:val="single" w:sz="4" w:space="0" w:color="auto"/>
              <w:bottom w:val="single" w:sz="4" w:space="0" w:color="auto"/>
              <w:right w:val="single" w:sz="4" w:space="0" w:color="auto"/>
            </w:tcBorders>
          </w:tcPr>
          <w:p w:rsidR="0094605E" w:rsidRPr="006662C6" w:rsidRDefault="0042278D">
            <w:pPr>
              <w:jc w:val="center"/>
            </w:pPr>
            <w:r w:rsidRPr="006662C6">
              <w:t>0</w:t>
            </w:r>
          </w:p>
        </w:tc>
        <w:tc>
          <w:tcPr>
            <w:tcW w:w="1838" w:type="dxa"/>
            <w:tcBorders>
              <w:top w:val="single" w:sz="4" w:space="0" w:color="auto"/>
              <w:left w:val="single" w:sz="4" w:space="0" w:color="auto"/>
              <w:bottom w:val="single" w:sz="4" w:space="0" w:color="auto"/>
              <w:right w:val="single" w:sz="4" w:space="0" w:color="auto"/>
            </w:tcBorders>
          </w:tcPr>
          <w:p w:rsidR="0094605E" w:rsidRPr="00E47CB4" w:rsidRDefault="00BA7B50">
            <w:pPr>
              <w:jc w:val="center"/>
            </w:pPr>
            <w:r>
              <w:rPr>
                <w:rFonts w:cs="Times New Roman"/>
              </w:rPr>
              <w:t>N</w:t>
            </w:r>
            <w:r w:rsidR="006662C6" w:rsidRPr="00E47CB4">
              <w:rPr>
                <w:rFonts w:cs="Times New Roman"/>
              </w:rPr>
              <w:t>ot applicable</w:t>
            </w:r>
          </w:p>
        </w:tc>
        <w:tc>
          <w:tcPr>
            <w:tcW w:w="1929" w:type="dxa"/>
            <w:tcBorders>
              <w:top w:val="single" w:sz="4" w:space="0" w:color="auto"/>
              <w:left w:val="single" w:sz="4" w:space="0" w:color="auto"/>
              <w:bottom w:val="single" w:sz="4" w:space="0" w:color="auto"/>
              <w:right w:val="single" w:sz="4" w:space="0" w:color="auto"/>
            </w:tcBorders>
          </w:tcPr>
          <w:p w:rsidR="0094605E" w:rsidRPr="006662C6" w:rsidRDefault="00D03EBA">
            <w:pPr>
              <w:jc w:val="center"/>
            </w:pPr>
            <w:r w:rsidRPr="006662C6">
              <w:t>291 (12</w:t>
            </w:r>
            <w:r w:rsidR="00186FFD" w:rsidRPr="006662C6">
              <w:t>%</w:t>
            </w:r>
            <w:r w:rsidRPr="006662C6">
              <w:t>)</w:t>
            </w:r>
          </w:p>
        </w:tc>
        <w:tc>
          <w:tcPr>
            <w:tcW w:w="1789" w:type="dxa"/>
            <w:tcBorders>
              <w:top w:val="single" w:sz="4" w:space="0" w:color="auto"/>
              <w:left w:val="single" w:sz="4" w:space="0" w:color="auto"/>
              <w:bottom w:val="single" w:sz="4" w:space="0" w:color="auto"/>
              <w:right w:val="single" w:sz="4" w:space="0" w:color="auto"/>
            </w:tcBorders>
          </w:tcPr>
          <w:p w:rsidR="0094605E" w:rsidRPr="00E47CB4" w:rsidRDefault="00BA7B50" w:rsidP="00BA7B50">
            <w:pPr>
              <w:jc w:val="center"/>
            </w:pPr>
            <w:r>
              <w:rPr>
                <w:rFonts w:cs="Times New Roman"/>
              </w:rPr>
              <w:t>N</w:t>
            </w:r>
            <w:r w:rsidR="006662C6" w:rsidRPr="00E47CB4">
              <w:rPr>
                <w:rFonts w:cs="Times New Roman"/>
              </w:rPr>
              <w:t>ot applicable</w:t>
            </w:r>
          </w:p>
        </w:tc>
        <w:tc>
          <w:tcPr>
            <w:tcW w:w="1985" w:type="dxa"/>
            <w:tcBorders>
              <w:top w:val="single" w:sz="4" w:space="0" w:color="auto"/>
              <w:left w:val="single" w:sz="4" w:space="0" w:color="auto"/>
              <w:bottom w:val="single" w:sz="4" w:space="0" w:color="auto"/>
              <w:right w:val="single" w:sz="4" w:space="0" w:color="auto"/>
            </w:tcBorders>
          </w:tcPr>
          <w:p w:rsidR="0094605E" w:rsidRPr="006662C6" w:rsidRDefault="00C54598">
            <w:pPr>
              <w:jc w:val="center"/>
            </w:pPr>
            <w:r w:rsidRPr="006662C6">
              <w:t>205 (15</w:t>
            </w:r>
            <w:r w:rsidR="00186FFD" w:rsidRPr="006662C6">
              <w:t>%</w:t>
            </w:r>
            <w:r w:rsidRPr="006662C6">
              <w:t>)</w:t>
            </w:r>
          </w:p>
        </w:tc>
        <w:tc>
          <w:tcPr>
            <w:tcW w:w="1987" w:type="dxa"/>
            <w:tcBorders>
              <w:top w:val="single" w:sz="4" w:space="0" w:color="auto"/>
              <w:left w:val="single" w:sz="4" w:space="0" w:color="auto"/>
              <w:bottom w:val="single" w:sz="4" w:space="0" w:color="auto"/>
              <w:right w:val="single" w:sz="4" w:space="0" w:color="auto"/>
            </w:tcBorders>
          </w:tcPr>
          <w:p w:rsidR="0094605E" w:rsidRPr="006662C6" w:rsidRDefault="00C54598">
            <w:pPr>
              <w:jc w:val="center"/>
            </w:pPr>
            <w:r w:rsidRPr="006662C6">
              <w:t>86 (8</w:t>
            </w:r>
            <w:r w:rsidR="00186FFD" w:rsidRPr="006662C6">
              <w:t>%</w:t>
            </w:r>
            <w:r w:rsidRPr="006662C6">
              <w:t>)</w:t>
            </w:r>
          </w:p>
        </w:tc>
        <w:tc>
          <w:tcPr>
            <w:tcW w:w="1564" w:type="dxa"/>
            <w:tcBorders>
              <w:top w:val="single" w:sz="4" w:space="0" w:color="auto"/>
              <w:left w:val="single" w:sz="4" w:space="0" w:color="auto"/>
              <w:bottom w:val="single" w:sz="4" w:space="0" w:color="auto"/>
              <w:right w:val="single" w:sz="4" w:space="0" w:color="auto"/>
            </w:tcBorders>
          </w:tcPr>
          <w:p w:rsidR="0094605E" w:rsidRPr="006662C6" w:rsidRDefault="00BA7B50">
            <w:pPr>
              <w:jc w:val="center"/>
            </w:pPr>
            <w:r>
              <w:rPr>
                <w:rFonts w:cs="Times New Roman"/>
              </w:rPr>
              <w:t>N</w:t>
            </w:r>
            <w:r w:rsidRPr="00E47CB4">
              <w:rPr>
                <w:rFonts w:cs="Times New Roman"/>
              </w:rPr>
              <w:t>ot applicable</w:t>
            </w:r>
          </w:p>
        </w:tc>
      </w:tr>
      <w:tr w:rsidR="001B4A59" w:rsidRPr="006662C6" w:rsidTr="00BA7B50">
        <w:tc>
          <w:tcPr>
            <w:tcW w:w="4429" w:type="dxa"/>
            <w:tcBorders>
              <w:top w:val="single" w:sz="4" w:space="0" w:color="auto"/>
              <w:left w:val="single" w:sz="4" w:space="0" w:color="auto"/>
              <w:bottom w:val="single" w:sz="4" w:space="0" w:color="auto"/>
              <w:right w:val="single" w:sz="4" w:space="0" w:color="auto"/>
            </w:tcBorders>
          </w:tcPr>
          <w:p w:rsidR="001B4A59" w:rsidRPr="006662C6" w:rsidRDefault="00560091" w:rsidP="006704E4">
            <w:pPr>
              <w:rPr>
                <w:b/>
              </w:rPr>
            </w:pPr>
            <w:r>
              <w:rPr>
                <w:b/>
              </w:rPr>
              <w:t>Incident Atrial Fibrillation</w:t>
            </w:r>
            <w:r w:rsidR="001B4A59" w:rsidRPr="006662C6">
              <w:rPr>
                <w:b/>
              </w:rPr>
              <w:t xml:space="preserve"> at 1 year </w:t>
            </w:r>
          </w:p>
        </w:tc>
        <w:tc>
          <w:tcPr>
            <w:tcW w:w="970" w:type="dxa"/>
            <w:tcBorders>
              <w:top w:val="single" w:sz="4" w:space="0" w:color="auto"/>
              <w:left w:val="single" w:sz="4" w:space="0" w:color="auto"/>
              <w:bottom w:val="single" w:sz="4" w:space="0" w:color="auto"/>
              <w:right w:val="single" w:sz="4" w:space="0" w:color="auto"/>
            </w:tcBorders>
          </w:tcPr>
          <w:p w:rsidR="001B4A59" w:rsidRPr="006662C6" w:rsidRDefault="00AC69F0">
            <w:pPr>
              <w:jc w:val="center"/>
            </w:pPr>
            <w:r w:rsidRPr="006662C6">
              <w:t>0</w:t>
            </w:r>
          </w:p>
        </w:tc>
        <w:tc>
          <w:tcPr>
            <w:tcW w:w="1838" w:type="dxa"/>
            <w:tcBorders>
              <w:top w:val="single" w:sz="4" w:space="0" w:color="auto"/>
              <w:left w:val="single" w:sz="4" w:space="0" w:color="auto"/>
              <w:bottom w:val="single" w:sz="4" w:space="0" w:color="auto"/>
              <w:right w:val="single" w:sz="4" w:space="0" w:color="auto"/>
            </w:tcBorders>
          </w:tcPr>
          <w:p w:rsidR="001B4A59" w:rsidRPr="00E47CB4" w:rsidRDefault="00BA7B50">
            <w:pPr>
              <w:jc w:val="center"/>
            </w:pPr>
            <w:r>
              <w:rPr>
                <w:rFonts w:cs="Times New Roman"/>
              </w:rPr>
              <w:t>N</w:t>
            </w:r>
            <w:r w:rsidR="006662C6" w:rsidRPr="00E47CB4">
              <w:rPr>
                <w:rFonts w:cs="Times New Roman"/>
              </w:rPr>
              <w:t>ot applicable</w:t>
            </w:r>
          </w:p>
        </w:tc>
        <w:tc>
          <w:tcPr>
            <w:tcW w:w="1929" w:type="dxa"/>
            <w:tcBorders>
              <w:top w:val="single" w:sz="4" w:space="0" w:color="auto"/>
              <w:left w:val="single" w:sz="4" w:space="0" w:color="auto"/>
              <w:bottom w:val="single" w:sz="4" w:space="0" w:color="auto"/>
              <w:right w:val="single" w:sz="4" w:space="0" w:color="auto"/>
            </w:tcBorders>
          </w:tcPr>
          <w:p w:rsidR="001B4A59" w:rsidRPr="006662C6" w:rsidRDefault="00B97F73">
            <w:pPr>
              <w:jc w:val="center"/>
            </w:pPr>
            <w:r w:rsidRPr="006662C6">
              <w:t>62 (3</w:t>
            </w:r>
            <w:r w:rsidR="00186FFD" w:rsidRPr="006662C6">
              <w:t>%</w:t>
            </w:r>
            <w:r w:rsidRPr="006662C6">
              <w:t>)</w:t>
            </w:r>
          </w:p>
        </w:tc>
        <w:tc>
          <w:tcPr>
            <w:tcW w:w="1789" w:type="dxa"/>
            <w:tcBorders>
              <w:top w:val="single" w:sz="4" w:space="0" w:color="auto"/>
              <w:left w:val="single" w:sz="4" w:space="0" w:color="auto"/>
              <w:bottom w:val="single" w:sz="4" w:space="0" w:color="auto"/>
              <w:right w:val="single" w:sz="4" w:space="0" w:color="auto"/>
            </w:tcBorders>
          </w:tcPr>
          <w:p w:rsidR="001B4A59" w:rsidRPr="00E47CB4" w:rsidRDefault="00BA7B50" w:rsidP="00BA7B50">
            <w:pPr>
              <w:jc w:val="center"/>
            </w:pPr>
            <w:r>
              <w:rPr>
                <w:rFonts w:cs="Times New Roman"/>
              </w:rPr>
              <w:t>N</w:t>
            </w:r>
            <w:r w:rsidR="006662C6" w:rsidRPr="00E47CB4">
              <w:rPr>
                <w:rFonts w:cs="Times New Roman"/>
              </w:rPr>
              <w:t>ot applicable</w:t>
            </w:r>
          </w:p>
        </w:tc>
        <w:tc>
          <w:tcPr>
            <w:tcW w:w="1985" w:type="dxa"/>
            <w:tcBorders>
              <w:top w:val="single" w:sz="4" w:space="0" w:color="auto"/>
              <w:left w:val="single" w:sz="4" w:space="0" w:color="auto"/>
              <w:bottom w:val="single" w:sz="4" w:space="0" w:color="auto"/>
              <w:right w:val="single" w:sz="4" w:space="0" w:color="auto"/>
            </w:tcBorders>
          </w:tcPr>
          <w:p w:rsidR="001B4A59" w:rsidRPr="006662C6" w:rsidRDefault="00B97F73">
            <w:pPr>
              <w:jc w:val="center"/>
            </w:pPr>
            <w:r w:rsidRPr="006662C6">
              <w:t>34 (3</w:t>
            </w:r>
            <w:r w:rsidR="00186FFD" w:rsidRPr="006662C6">
              <w:t>%</w:t>
            </w:r>
            <w:r w:rsidRPr="006662C6">
              <w:t>)</w:t>
            </w:r>
          </w:p>
        </w:tc>
        <w:tc>
          <w:tcPr>
            <w:tcW w:w="1987" w:type="dxa"/>
            <w:tcBorders>
              <w:top w:val="single" w:sz="4" w:space="0" w:color="auto"/>
              <w:left w:val="single" w:sz="4" w:space="0" w:color="auto"/>
              <w:bottom w:val="single" w:sz="4" w:space="0" w:color="auto"/>
              <w:right w:val="single" w:sz="4" w:space="0" w:color="auto"/>
            </w:tcBorders>
          </w:tcPr>
          <w:p w:rsidR="001B4A59" w:rsidRPr="006662C6" w:rsidRDefault="00B97F73">
            <w:pPr>
              <w:jc w:val="center"/>
            </w:pPr>
            <w:r w:rsidRPr="006662C6">
              <w:t>28 (3</w:t>
            </w:r>
            <w:r w:rsidR="00186FFD" w:rsidRPr="006662C6">
              <w:t>%</w:t>
            </w:r>
            <w:r w:rsidRPr="006662C6">
              <w:t>)</w:t>
            </w:r>
          </w:p>
        </w:tc>
        <w:tc>
          <w:tcPr>
            <w:tcW w:w="1564" w:type="dxa"/>
            <w:tcBorders>
              <w:top w:val="single" w:sz="4" w:space="0" w:color="auto"/>
              <w:left w:val="single" w:sz="4" w:space="0" w:color="auto"/>
              <w:bottom w:val="single" w:sz="4" w:space="0" w:color="auto"/>
              <w:right w:val="single" w:sz="4" w:space="0" w:color="auto"/>
            </w:tcBorders>
          </w:tcPr>
          <w:p w:rsidR="001B4A59" w:rsidRPr="006662C6" w:rsidRDefault="00B97F73">
            <w:pPr>
              <w:jc w:val="center"/>
            </w:pPr>
            <w:r w:rsidRPr="006662C6">
              <w:t>0.73</w:t>
            </w:r>
          </w:p>
        </w:tc>
      </w:tr>
    </w:tbl>
    <w:p w:rsidR="00B949D8" w:rsidRPr="006662C6" w:rsidRDefault="00B949D8" w:rsidP="00EC5E45">
      <w:pPr>
        <w:jc w:val="both"/>
        <w:rPr>
          <w:rFonts w:cs="Times New Roman"/>
          <w:b/>
          <w:sz w:val="24"/>
          <w:szCs w:val="24"/>
        </w:rPr>
      </w:pPr>
    </w:p>
    <w:p w:rsidR="00D93B32" w:rsidRPr="006662C6" w:rsidRDefault="00EC5E45" w:rsidP="00D93B32">
      <w:pPr>
        <w:jc w:val="both"/>
        <w:rPr>
          <w:rFonts w:cs="Times New Roman"/>
          <w:bCs/>
          <w:lang w:val="en"/>
        </w:rPr>
      </w:pPr>
      <w:r w:rsidRPr="006662C6">
        <w:rPr>
          <w:rFonts w:cs="Times New Roman"/>
          <w:b/>
        </w:rPr>
        <w:t>Table 1:</w:t>
      </w:r>
      <w:r w:rsidRPr="006662C6">
        <w:rPr>
          <w:rFonts w:cs="Times New Roman"/>
        </w:rPr>
        <w:t xml:space="preserve"> </w:t>
      </w:r>
      <w:r w:rsidR="00F97421" w:rsidRPr="006662C6">
        <w:rPr>
          <w:rFonts w:cs="Times New Roman"/>
        </w:rPr>
        <w:t>Baseline c</w:t>
      </w:r>
      <w:r w:rsidRPr="006662C6">
        <w:rPr>
          <w:rFonts w:cs="Times New Roman"/>
        </w:rPr>
        <w:t xml:space="preserve">haracteristics of patients </w:t>
      </w:r>
      <w:r w:rsidR="00E352A0" w:rsidRPr="006662C6">
        <w:rPr>
          <w:rFonts w:cs="Times New Roman"/>
        </w:rPr>
        <w:t>with</w:t>
      </w:r>
      <w:r w:rsidR="00F97421" w:rsidRPr="006662C6">
        <w:rPr>
          <w:rFonts w:cs="Times New Roman"/>
        </w:rPr>
        <w:t xml:space="preserve"> </w:t>
      </w:r>
      <w:r w:rsidR="00E352A0" w:rsidRPr="006662C6">
        <w:rPr>
          <w:rFonts w:cs="Times New Roman"/>
        </w:rPr>
        <w:t>HF, by diagnostic category</w:t>
      </w:r>
      <w:r w:rsidR="006662C6" w:rsidRPr="006662C6">
        <w:rPr>
          <w:rFonts w:cs="Times New Roman"/>
        </w:rPr>
        <w:t xml:space="preserve"> and by heart rhythm</w:t>
      </w:r>
      <w:r w:rsidRPr="006662C6">
        <w:rPr>
          <w:rFonts w:cs="Times New Roman"/>
        </w:rPr>
        <w:t>.</w:t>
      </w:r>
      <w:r w:rsidR="00F65B30" w:rsidRPr="006662C6">
        <w:rPr>
          <w:rFonts w:cs="Times New Roman"/>
        </w:rPr>
        <w:t xml:space="preserve"> *</w:t>
      </w:r>
      <w:r w:rsidR="006662C6" w:rsidRPr="006662C6">
        <w:rPr>
          <w:rFonts w:cs="Times New Roman"/>
          <w:bCs/>
          <w:lang w:val="en"/>
        </w:rPr>
        <w:t>Left Ventricular Ejection Fraction</w:t>
      </w:r>
      <w:r w:rsidR="00F65B30" w:rsidRPr="006662C6">
        <w:rPr>
          <w:rFonts w:cs="Times New Roman"/>
        </w:rPr>
        <w:t xml:space="preserve"> was m</w:t>
      </w:r>
      <w:r w:rsidR="009B0E74" w:rsidRPr="006662C6">
        <w:rPr>
          <w:rFonts w:cs="Times New Roman"/>
        </w:rPr>
        <w:t xml:space="preserve">easured </w:t>
      </w:r>
      <w:r w:rsidR="00B85D2E" w:rsidRPr="006662C6">
        <w:rPr>
          <w:rFonts w:cs="Times New Roman"/>
        </w:rPr>
        <w:t>(n=2013</w:t>
      </w:r>
      <w:r w:rsidR="00FE3C3E" w:rsidRPr="006662C6">
        <w:rPr>
          <w:rFonts w:cs="Times New Roman"/>
        </w:rPr>
        <w:t xml:space="preserve">) </w:t>
      </w:r>
      <w:r w:rsidR="009B0E74" w:rsidRPr="006662C6">
        <w:rPr>
          <w:rFonts w:cs="Times New Roman"/>
        </w:rPr>
        <w:t>or visually estimated.</w:t>
      </w:r>
      <w:r w:rsidR="00D93B32" w:rsidRPr="006662C6">
        <w:rPr>
          <w:rFonts w:cs="Times New Roman"/>
          <w:vertAlign w:val="superscript"/>
        </w:rPr>
        <w:t xml:space="preserve"> # </w:t>
      </w:r>
      <w:r w:rsidR="00D93B32" w:rsidRPr="006662C6">
        <w:rPr>
          <w:rFonts w:cs="Times New Roman"/>
        </w:rPr>
        <w:t>Medications recorded at baseline prior to changes subsequent to initial referral.</w:t>
      </w:r>
    </w:p>
    <w:p w:rsidR="00845446" w:rsidRDefault="00845446">
      <w:pPr>
        <w:rPr>
          <w:lang w:val="en"/>
        </w:rPr>
      </w:pPr>
      <w:r>
        <w:rPr>
          <w:lang w:val="en"/>
        </w:rPr>
        <w:br w:type="page"/>
      </w:r>
    </w:p>
    <w:tbl>
      <w:tblPr>
        <w:tblpPr w:leftFromText="180" w:rightFromText="180" w:horzAnchor="margin" w:tblpXSpec="center" w:tblpY="-721"/>
        <w:tblW w:w="13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3"/>
        <w:gridCol w:w="1979"/>
        <w:gridCol w:w="1080"/>
        <w:gridCol w:w="1080"/>
        <w:gridCol w:w="1979"/>
        <w:gridCol w:w="1080"/>
        <w:gridCol w:w="1206"/>
      </w:tblGrid>
      <w:tr w:rsidR="00845446" w:rsidRPr="00845446" w:rsidTr="00514AA9">
        <w:trPr>
          <w:trHeight w:val="1044"/>
        </w:trPr>
        <w:tc>
          <w:tcPr>
            <w:tcW w:w="4663" w:type="dxa"/>
            <w:tcBorders>
              <w:top w:val="single" w:sz="18" w:space="0" w:color="auto"/>
              <w:left w:val="nil"/>
              <w:bottom w:val="single" w:sz="18" w:space="0" w:color="auto"/>
              <w:right w:val="nil"/>
            </w:tcBorders>
            <w:shd w:val="clear" w:color="auto" w:fill="C0C0C0"/>
            <w:vAlign w:val="center"/>
            <w:hideMark/>
          </w:tcPr>
          <w:p w:rsidR="00845446" w:rsidRPr="00845446" w:rsidRDefault="00845446" w:rsidP="00845446">
            <w:pPr>
              <w:spacing w:after="0" w:line="480" w:lineRule="auto"/>
              <w:ind w:left="360" w:hanging="360"/>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lastRenderedPageBreak/>
              <w:t>Variable</w:t>
            </w:r>
          </w:p>
        </w:tc>
        <w:tc>
          <w:tcPr>
            <w:tcW w:w="4139" w:type="dxa"/>
            <w:gridSpan w:val="3"/>
            <w:tcBorders>
              <w:top w:val="single" w:sz="18" w:space="0" w:color="auto"/>
              <w:left w:val="nil"/>
              <w:bottom w:val="single" w:sz="18" w:space="0" w:color="auto"/>
              <w:right w:val="nil"/>
            </w:tcBorders>
            <w:shd w:val="clear" w:color="auto" w:fill="C0C0C0"/>
            <w:vAlign w:val="center"/>
            <w:hideMark/>
          </w:tcPr>
          <w:p w:rsidR="00845446" w:rsidRPr="00845446" w:rsidRDefault="00845446" w:rsidP="00845446">
            <w:pPr>
              <w:spacing w:after="0" w:line="480" w:lineRule="auto"/>
              <w:jc w:val="center"/>
              <w:rPr>
                <w:rFonts w:ascii="Times New Roman" w:eastAsia="Times New Roman" w:hAnsi="Times New Roman" w:cs="Times New Roman"/>
                <w:b/>
                <w:sz w:val="24"/>
                <w:szCs w:val="24"/>
                <w:lang w:eastAsia="en-GB"/>
              </w:rPr>
            </w:pPr>
            <w:proofErr w:type="spellStart"/>
            <w:r w:rsidRPr="00845446">
              <w:rPr>
                <w:rFonts w:ascii="Times New Roman" w:eastAsia="Times New Roman" w:hAnsi="Times New Roman" w:cs="Times New Roman"/>
                <w:b/>
                <w:sz w:val="24"/>
                <w:szCs w:val="24"/>
                <w:lang w:eastAsia="en-GB"/>
              </w:rPr>
              <w:t>Univariable</w:t>
            </w:r>
            <w:proofErr w:type="spellEnd"/>
            <w:r w:rsidRPr="00845446">
              <w:rPr>
                <w:rFonts w:ascii="Times New Roman" w:eastAsia="Times New Roman" w:hAnsi="Times New Roman" w:cs="Times New Roman"/>
                <w:b/>
                <w:sz w:val="24"/>
                <w:szCs w:val="24"/>
                <w:lang w:eastAsia="en-GB"/>
              </w:rPr>
              <w:t xml:space="preserve"> analysis</w:t>
            </w:r>
          </w:p>
        </w:tc>
        <w:tc>
          <w:tcPr>
            <w:tcW w:w="4265" w:type="dxa"/>
            <w:gridSpan w:val="3"/>
            <w:tcBorders>
              <w:top w:val="single" w:sz="18" w:space="0" w:color="auto"/>
              <w:left w:val="nil"/>
              <w:bottom w:val="single" w:sz="18" w:space="0" w:color="auto"/>
              <w:right w:val="nil"/>
            </w:tcBorders>
            <w:shd w:val="clear" w:color="auto" w:fill="C0C0C0"/>
            <w:vAlign w:val="center"/>
          </w:tcPr>
          <w:p w:rsidR="00845446" w:rsidRPr="00845446" w:rsidRDefault="00845446" w:rsidP="00845446">
            <w:pPr>
              <w:spacing w:after="0" w:line="480" w:lineRule="auto"/>
              <w:jc w:val="center"/>
              <w:rPr>
                <w:rFonts w:ascii="Times New Roman" w:eastAsia="Times New Roman" w:hAnsi="Times New Roman" w:cs="Times New Roman"/>
                <w:b/>
                <w:sz w:val="24"/>
                <w:szCs w:val="24"/>
                <w:lang w:eastAsia="en-GB"/>
              </w:rPr>
            </w:pPr>
          </w:p>
          <w:p w:rsidR="00845446" w:rsidRPr="00845446" w:rsidRDefault="00845446" w:rsidP="00845446">
            <w:pPr>
              <w:spacing w:after="0" w:line="480" w:lineRule="auto"/>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t>Multivariable analysis</w:t>
            </w:r>
          </w:p>
          <w:p w:rsidR="00845446" w:rsidRPr="00845446" w:rsidRDefault="00845446" w:rsidP="00845446">
            <w:pPr>
              <w:spacing w:after="0" w:line="480" w:lineRule="auto"/>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t>LA included</w:t>
            </w:r>
          </w:p>
          <w:p w:rsidR="00845446" w:rsidRPr="00845446" w:rsidRDefault="00845446" w:rsidP="00845446">
            <w:pPr>
              <w:spacing w:after="0" w:line="480" w:lineRule="auto"/>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t>LA excluded</w:t>
            </w:r>
          </w:p>
        </w:tc>
      </w:tr>
      <w:tr w:rsidR="00845446" w:rsidRPr="00845446" w:rsidTr="00514AA9">
        <w:trPr>
          <w:trHeight w:val="548"/>
        </w:trPr>
        <w:tc>
          <w:tcPr>
            <w:tcW w:w="4663" w:type="dxa"/>
            <w:tcBorders>
              <w:top w:val="single" w:sz="18" w:space="0" w:color="auto"/>
              <w:left w:val="nil"/>
              <w:bottom w:val="nil"/>
              <w:right w:val="nil"/>
            </w:tcBorders>
          </w:tcPr>
          <w:p w:rsidR="00845446" w:rsidRPr="00845446" w:rsidRDefault="00845446" w:rsidP="00845446">
            <w:pPr>
              <w:spacing w:after="0" w:line="240" w:lineRule="auto"/>
              <w:ind w:left="360" w:hanging="360"/>
              <w:jc w:val="both"/>
              <w:rPr>
                <w:rFonts w:ascii="Times New Roman" w:eastAsia="Times New Roman" w:hAnsi="Times New Roman" w:cs="Times New Roman"/>
                <w:sz w:val="24"/>
                <w:szCs w:val="24"/>
                <w:lang w:eastAsia="en-GB"/>
              </w:rPr>
            </w:pPr>
          </w:p>
        </w:tc>
        <w:tc>
          <w:tcPr>
            <w:tcW w:w="1979" w:type="dxa"/>
            <w:tcBorders>
              <w:top w:val="single" w:sz="18" w:space="0" w:color="auto"/>
              <w:left w:val="nil"/>
              <w:bottom w:val="single" w:sz="18" w:space="0" w:color="auto"/>
              <w:right w:val="nil"/>
            </w:tcBorders>
            <w:vAlign w:val="center"/>
            <w:hideMark/>
          </w:tcPr>
          <w:p w:rsidR="00845446" w:rsidRPr="00845446" w:rsidRDefault="00845446" w:rsidP="00845446">
            <w:pPr>
              <w:spacing w:after="0" w:line="240" w:lineRule="auto"/>
              <w:ind w:left="360" w:hanging="360"/>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t>HR (95% CI)</w:t>
            </w:r>
          </w:p>
        </w:tc>
        <w:tc>
          <w:tcPr>
            <w:tcW w:w="1080" w:type="dxa"/>
            <w:tcBorders>
              <w:top w:val="single" w:sz="18" w:space="0" w:color="auto"/>
              <w:left w:val="nil"/>
              <w:bottom w:val="single" w:sz="18" w:space="0" w:color="auto"/>
              <w:right w:val="nil"/>
            </w:tcBorders>
            <w:vAlign w:val="center"/>
            <w:hideMark/>
          </w:tcPr>
          <w:p w:rsidR="00845446" w:rsidRPr="00845446" w:rsidRDefault="00845446" w:rsidP="00845446">
            <w:pPr>
              <w:spacing w:after="0" w:line="240" w:lineRule="auto"/>
              <w:ind w:left="360" w:hanging="360"/>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sym w:font="Symbol" w:char="F063"/>
            </w:r>
            <w:r w:rsidRPr="00845446">
              <w:rPr>
                <w:rFonts w:ascii="Times New Roman" w:eastAsia="Times New Roman" w:hAnsi="Times New Roman" w:cs="Times New Roman"/>
                <w:b/>
                <w:sz w:val="24"/>
                <w:szCs w:val="24"/>
                <w:vertAlign w:val="superscript"/>
                <w:lang w:eastAsia="en-GB"/>
              </w:rPr>
              <w:t>2</w:t>
            </w:r>
          </w:p>
        </w:tc>
        <w:tc>
          <w:tcPr>
            <w:tcW w:w="1080" w:type="dxa"/>
            <w:tcBorders>
              <w:top w:val="single" w:sz="18" w:space="0" w:color="auto"/>
              <w:left w:val="nil"/>
              <w:bottom w:val="single" w:sz="18" w:space="0" w:color="auto"/>
              <w:right w:val="nil"/>
            </w:tcBorders>
            <w:vAlign w:val="center"/>
            <w:hideMark/>
          </w:tcPr>
          <w:p w:rsidR="00845446" w:rsidRPr="00845446" w:rsidRDefault="00845446" w:rsidP="00845446">
            <w:pPr>
              <w:spacing w:after="0" w:line="240" w:lineRule="auto"/>
              <w:ind w:left="360" w:hanging="360"/>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t>p-value</w:t>
            </w:r>
          </w:p>
        </w:tc>
        <w:tc>
          <w:tcPr>
            <w:tcW w:w="1979" w:type="dxa"/>
            <w:tcBorders>
              <w:top w:val="single" w:sz="18" w:space="0" w:color="auto"/>
              <w:left w:val="nil"/>
              <w:bottom w:val="single" w:sz="18" w:space="0" w:color="auto"/>
              <w:right w:val="nil"/>
            </w:tcBorders>
            <w:vAlign w:val="center"/>
            <w:hideMark/>
          </w:tcPr>
          <w:p w:rsidR="00845446" w:rsidRPr="00845446" w:rsidRDefault="00845446" w:rsidP="00845446">
            <w:pPr>
              <w:spacing w:after="0" w:line="240" w:lineRule="auto"/>
              <w:ind w:left="360" w:hanging="360"/>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t>HR (95% CI)</w:t>
            </w:r>
          </w:p>
        </w:tc>
        <w:tc>
          <w:tcPr>
            <w:tcW w:w="1080" w:type="dxa"/>
            <w:tcBorders>
              <w:top w:val="single" w:sz="18" w:space="0" w:color="auto"/>
              <w:left w:val="nil"/>
              <w:bottom w:val="single" w:sz="18" w:space="0" w:color="auto"/>
              <w:right w:val="nil"/>
            </w:tcBorders>
            <w:vAlign w:val="center"/>
            <w:hideMark/>
          </w:tcPr>
          <w:p w:rsidR="00845446" w:rsidRPr="00845446" w:rsidRDefault="00845446" w:rsidP="00845446">
            <w:pPr>
              <w:spacing w:after="0" w:line="240" w:lineRule="auto"/>
              <w:ind w:left="360" w:hanging="360"/>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sym w:font="Symbol" w:char="F063"/>
            </w:r>
            <w:r w:rsidRPr="00845446">
              <w:rPr>
                <w:rFonts w:ascii="Times New Roman" w:eastAsia="Times New Roman" w:hAnsi="Times New Roman" w:cs="Times New Roman"/>
                <w:b/>
                <w:sz w:val="24"/>
                <w:szCs w:val="24"/>
                <w:vertAlign w:val="superscript"/>
                <w:lang w:eastAsia="en-GB"/>
              </w:rPr>
              <w:t>2</w:t>
            </w:r>
          </w:p>
        </w:tc>
        <w:tc>
          <w:tcPr>
            <w:tcW w:w="1206" w:type="dxa"/>
            <w:tcBorders>
              <w:top w:val="single" w:sz="18" w:space="0" w:color="auto"/>
              <w:left w:val="nil"/>
              <w:bottom w:val="single" w:sz="18" w:space="0" w:color="auto"/>
              <w:right w:val="nil"/>
            </w:tcBorders>
            <w:vAlign w:val="center"/>
            <w:hideMark/>
          </w:tcPr>
          <w:p w:rsidR="00845446" w:rsidRPr="00845446" w:rsidRDefault="00845446" w:rsidP="00845446">
            <w:pPr>
              <w:spacing w:after="0" w:line="240" w:lineRule="auto"/>
              <w:ind w:left="360" w:hanging="360"/>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t>p-value</w:t>
            </w: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Age (1 Year increase)</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1.03 (1.01-1.05)</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17.69</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1.04 (1.02-1.05)</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1.03 (1.02-1.05)</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17.75</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16.90</w:t>
            </w: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r>
      <w:tr w:rsidR="00845446" w:rsidRPr="00845446" w:rsidTr="00514AA9">
        <w:trPr>
          <w:trHeight w:val="218"/>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 xml:space="preserve">Male sex (vs female) </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1.70 (1.31-2.21)</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15.59</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1.64 (1.17-2.30)</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1.98 (1.45-2.70)</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8.29</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18.75</w:t>
            </w: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0.004</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Body Mass Index (kg/m</w:t>
            </w:r>
            <w:r w:rsidRPr="00845446">
              <w:rPr>
                <w:rFonts w:ascii="Times New Roman" w:eastAsia="Times New Roman" w:hAnsi="Times New Roman" w:cs="Times New Roman"/>
                <w:sz w:val="24"/>
                <w:szCs w:val="24"/>
                <w:vertAlign w:val="superscript"/>
                <w:lang w:eastAsia="en-GB"/>
              </w:rPr>
              <w:t>2</w:t>
            </w:r>
            <w:r w:rsidRPr="00845446">
              <w:rPr>
                <w:rFonts w:ascii="Times New Roman" w:eastAsia="Times New Roman" w:hAnsi="Times New Roman" w:cs="Times New Roman"/>
                <w:sz w:val="24"/>
                <w:szCs w:val="24"/>
                <w:lang w:eastAsia="en-GB"/>
              </w:rPr>
              <w:t>)</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0.99 (0.98-1.02)</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0.014</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0.91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Systolic Blood Pressure (mmHg)</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0.99 (0.99-1.00)</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6.34</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0.012</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Diastolic Blood Pressure (mmHg)</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0.99 (0.98-1.00)</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6.23</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0.013</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Heart Rate (bpm)</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1.00 (1.00-1.01)</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0.19</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0.66</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Diabetes Mellitus  (yes vs not)</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1.12 (0.85-1.48)</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0.68</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0.41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Hypertension (yes vs not)</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0.89 (0.71-1.12)</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0.99</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0.32</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proofErr w:type="spellStart"/>
            <w:r w:rsidRPr="00845446">
              <w:rPr>
                <w:rFonts w:ascii="Times New Roman" w:eastAsia="Times New Roman" w:hAnsi="Times New Roman" w:cs="Times New Roman"/>
                <w:sz w:val="24"/>
                <w:szCs w:val="24"/>
                <w:lang w:eastAsia="en-GB"/>
              </w:rPr>
              <w:t>Valvular</w:t>
            </w:r>
            <w:proofErr w:type="spellEnd"/>
            <w:r w:rsidRPr="00845446">
              <w:rPr>
                <w:rFonts w:ascii="Times New Roman" w:eastAsia="Times New Roman" w:hAnsi="Times New Roman" w:cs="Times New Roman"/>
                <w:sz w:val="24"/>
                <w:szCs w:val="24"/>
                <w:lang w:eastAsia="en-GB"/>
              </w:rPr>
              <w:t xml:space="preserve"> Disease (yes vs not)</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1.13 (0.73-1.76)</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0.29</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0.59</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Ischemic Heart Disease (yes vs not)</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1.40 (1.10-1.80)</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7.16</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0.007</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Previous TIA/Stroke (yes vs not)</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0.95 (0.59-1.53)</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0.05</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0.95</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Peripheral Vascular Disease (yes vs not)</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1.11 (0.71-1.75)</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0.21</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0.65</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Paroxysmal Atrial Fibrillation (yes vs not)</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3.06 (2.26-4.13)</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53.20</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2.52 (1.78-3.57)</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2.62 (1.89-3.64)</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27.18</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33.28</w:t>
            </w: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NYHA class (III/IV vs I/II)</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val="it-IT" w:eastAsia="en-GB"/>
              </w:rPr>
            </w:pPr>
            <w:r w:rsidRPr="00845446">
              <w:rPr>
                <w:rFonts w:ascii="Times New Roman" w:eastAsia="Times New Roman" w:hAnsi="Times New Roman" w:cs="Times New Roman"/>
                <w:sz w:val="24"/>
                <w:szCs w:val="24"/>
                <w:lang w:val="it-IT" w:eastAsia="en-GB"/>
              </w:rPr>
              <w:t>1.40 (1.08-1.81)</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val="it-IT" w:eastAsia="en-GB"/>
              </w:rPr>
            </w:pPr>
            <w:r w:rsidRPr="00845446">
              <w:rPr>
                <w:rFonts w:ascii="Times New Roman" w:eastAsia="Times New Roman" w:hAnsi="Times New Roman" w:cs="Times New Roman"/>
                <w:sz w:val="24"/>
                <w:szCs w:val="24"/>
                <w:lang w:val="it-IT" w:eastAsia="en-GB"/>
              </w:rPr>
              <w:t>6.54</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val="it-IT" w:eastAsia="en-GB"/>
              </w:rPr>
            </w:pPr>
            <w:r w:rsidRPr="00845446">
              <w:rPr>
                <w:rFonts w:ascii="Times New Roman" w:eastAsia="Times New Roman" w:hAnsi="Times New Roman" w:cs="Times New Roman"/>
                <w:sz w:val="24"/>
                <w:szCs w:val="24"/>
                <w:lang w:val="it-IT" w:eastAsia="en-GB"/>
              </w:rPr>
              <w:t>0.010</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val="it-IT"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val="it-IT"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val="it-IT"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proofErr w:type="spellStart"/>
            <w:r w:rsidRPr="00845446">
              <w:rPr>
                <w:rFonts w:ascii="Times New Roman" w:eastAsia="Times New Roman" w:hAnsi="Times New Roman" w:cs="Times New Roman"/>
                <w:sz w:val="24"/>
                <w:szCs w:val="24"/>
                <w:lang w:eastAsia="en-GB"/>
              </w:rPr>
              <w:t>LogNT-proBNP</w:t>
            </w:r>
            <w:proofErr w:type="spellEnd"/>
            <w:r w:rsidRPr="00845446">
              <w:rPr>
                <w:rFonts w:ascii="Times New Roman" w:eastAsia="Times New Roman" w:hAnsi="Times New Roman" w:cs="Times New Roman"/>
                <w:sz w:val="24"/>
                <w:szCs w:val="24"/>
                <w:lang w:eastAsia="en-GB"/>
              </w:rPr>
              <w:t xml:space="preserve"> (ng/L)</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2.39 (1.94-2.96)</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64.69</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1.80 (1.34-2.42)</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1.91 (1.46-2.50)</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15.19</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22.04</w:t>
            </w: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Albumin (g/l)</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0.97 (0.94-1.00)</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3.58</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0.057</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Bilirubin (µ</w:t>
            </w:r>
            <w:proofErr w:type="spellStart"/>
            <w:r w:rsidRPr="00845446">
              <w:rPr>
                <w:rFonts w:ascii="Times New Roman" w:eastAsia="Times New Roman" w:hAnsi="Times New Roman" w:cs="Times New Roman"/>
                <w:sz w:val="24"/>
                <w:szCs w:val="24"/>
                <w:lang w:eastAsia="en-GB"/>
              </w:rPr>
              <w:t>mol</w:t>
            </w:r>
            <w:proofErr w:type="spellEnd"/>
            <w:r w:rsidRPr="00845446">
              <w:rPr>
                <w:rFonts w:ascii="Times New Roman" w:eastAsia="Times New Roman" w:hAnsi="Times New Roman" w:cs="Times New Roman"/>
                <w:sz w:val="24"/>
                <w:szCs w:val="24"/>
                <w:lang w:eastAsia="en-GB"/>
              </w:rPr>
              <w:t>/L)</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1.03 (1.01-1.05)</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13.53</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lastRenderedPageBreak/>
              <w:t>Creatinine (µ</w:t>
            </w:r>
            <w:proofErr w:type="spellStart"/>
            <w:r w:rsidRPr="00845446">
              <w:rPr>
                <w:rFonts w:ascii="Times New Roman" w:eastAsia="Times New Roman" w:hAnsi="Times New Roman" w:cs="Times New Roman"/>
                <w:sz w:val="24"/>
                <w:szCs w:val="24"/>
                <w:lang w:eastAsia="en-GB"/>
              </w:rPr>
              <w:t>mol</w:t>
            </w:r>
            <w:proofErr w:type="spellEnd"/>
            <w:r w:rsidRPr="00845446">
              <w:rPr>
                <w:rFonts w:ascii="Times New Roman" w:eastAsia="Times New Roman" w:hAnsi="Times New Roman" w:cs="Times New Roman"/>
                <w:sz w:val="24"/>
                <w:szCs w:val="24"/>
                <w:lang w:eastAsia="en-GB"/>
              </w:rPr>
              <w:t>/L)</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1.01 (1.00-1.01)</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7.32</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0.007</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Haemoglobin (g/</w:t>
            </w:r>
            <w:proofErr w:type="spellStart"/>
            <w:r w:rsidRPr="00845446">
              <w:rPr>
                <w:rFonts w:ascii="Times New Roman" w:eastAsia="Times New Roman" w:hAnsi="Times New Roman" w:cs="Times New Roman"/>
                <w:sz w:val="24"/>
                <w:szCs w:val="24"/>
                <w:lang w:eastAsia="en-GB"/>
              </w:rPr>
              <w:t>dL</w:t>
            </w:r>
            <w:proofErr w:type="spellEnd"/>
            <w:r w:rsidRPr="00845446">
              <w:rPr>
                <w:rFonts w:ascii="Times New Roman" w:eastAsia="Times New Roman" w:hAnsi="Times New Roman" w:cs="Times New Roman"/>
                <w:sz w:val="24"/>
                <w:szCs w:val="24"/>
                <w:lang w:eastAsia="en-GB"/>
              </w:rPr>
              <w:t>)</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0.94 (0.87-1.00)</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3.28</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0.070</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K (</w:t>
            </w:r>
            <w:proofErr w:type="spellStart"/>
            <w:r w:rsidRPr="00845446">
              <w:rPr>
                <w:rFonts w:ascii="Times New Roman" w:eastAsia="Times New Roman" w:hAnsi="Times New Roman" w:cs="Times New Roman"/>
                <w:sz w:val="24"/>
                <w:szCs w:val="24"/>
                <w:lang w:eastAsia="en-GB"/>
              </w:rPr>
              <w:t>mmol</w:t>
            </w:r>
            <w:proofErr w:type="spellEnd"/>
            <w:r w:rsidRPr="00845446">
              <w:rPr>
                <w:rFonts w:ascii="Times New Roman" w:eastAsia="Times New Roman" w:hAnsi="Times New Roman" w:cs="Times New Roman"/>
                <w:sz w:val="24"/>
                <w:szCs w:val="24"/>
                <w:lang w:eastAsia="en-GB"/>
              </w:rPr>
              <w:t>/L)</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1.03 (0.81-1.31)</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0.06</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0.81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Na (</w:t>
            </w:r>
            <w:proofErr w:type="spellStart"/>
            <w:r w:rsidRPr="00845446">
              <w:rPr>
                <w:rFonts w:ascii="Times New Roman" w:eastAsia="Times New Roman" w:hAnsi="Times New Roman" w:cs="Times New Roman"/>
                <w:sz w:val="24"/>
                <w:szCs w:val="24"/>
                <w:lang w:eastAsia="en-GB"/>
              </w:rPr>
              <w:t>mmol</w:t>
            </w:r>
            <w:proofErr w:type="spellEnd"/>
            <w:r w:rsidRPr="00845446">
              <w:rPr>
                <w:rFonts w:ascii="Times New Roman" w:eastAsia="Times New Roman" w:hAnsi="Times New Roman" w:cs="Times New Roman"/>
                <w:sz w:val="24"/>
                <w:szCs w:val="24"/>
                <w:lang w:eastAsia="en-GB"/>
              </w:rPr>
              <w:t>/L)</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1.01 (0.97-1.05)</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0.11</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0.74</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Urea (</w:t>
            </w:r>
            <w:proofErr w:type="spellStart"/>
            <w:r w:rsidRPr="00845446">
              <w:rPr>
                <w:rFonts w:ascii="Times New Roman" w:eastAsia="Times New Roman" w:hAnsi="Times New Roman" w:cs="Times New Roman"/>
                <w:sz w:val="24"/>
                <w:szCs w:val="24"/>
                <w:lang w:eastAsia="en-GB"/>
              </w:rPr>
              <w:t>mmol</w:t>
            </w:r>
            <w:proofErr w:type="spellEnd"/>
            <w:r w:rsidRPr="00845446">
              <w:rPr>
                <w:rFonts w:ascii="Times New Roman" w:eastAsia="Times New Roman" w:hAnsi="Times New Roman" w:cs="Times New Roman"/>
                <w:sz w:val="24"/>
                <w:szCs w:val="24"/>
                <w:lang w:eastAsia="en-GB"/>
              </w:rPr>
              <w:t>/L)</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1.04 (1.02-1.06)</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15.67</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iCs/>
                <w:sz w:val="24"/>
                <w:szCs w:val="24"/>
                <w:lang w:eastAsia="en-GB"/>
              </w:rPr>
              <w:t>Thyroid-Stimulating Hormone</w:t>
            </w:r>
            <w:r w:rsidRPr="00845446">
              <w:rPr>
                <w:rFonts w:ascii="Times New Roman" w:eastAsia="Times New Roman" w:hAnsi="Times New Roman" w:cs="Times New Roman"/>
                <w:sz w:val="24"/>
                <w:szCs w:val="24"/>
                <w:lang w:eastAsia="en-GB"/>
              </w:rPr>
              <w:t xml:space="preserve">  (</w:t>
            </w:r>
            <w:proofErr w:type="spellStart"/>
            <w:r w:rsidRPr="00845446">
              <w:rPr>
                <w:rFonts w:ascii="Times New Roman" w:eastAsia="Times New Roman" w:hAnsi="Times New Roman" w:cs="Times New Roman"/>
                <w:sz w:val="24"/>
                <w:szCs w:val="24"/>
                <w:lang w:eastAsia="en-GB"/>
              </w:rPr>
              <w:t>mU</w:t>
            </w:r>
            <w:proofErr w:type="spellEnd"/>
            <w:r w:rsidRPr="00845446">
              <w:rPr>
                <w:rFonts w:ascii="Times New Roman" w:eastAsia="Times New Roman" w:hAnsi="Times New Roman" w:cs="Times New Roman"/>
                <w:sz w:val="24"/>
                <w:szCs w:val="24"/>
                <w:lang w:eastAsia="en-GB"/>
              </w:rPr>
              <w:t>/L)</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1.02 (0.99-1.04)</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1.83</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0.18</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autoSpaceDE w:val="0"/>
              <w:autoSpaceDN w:val="0"/>
              <w:adjustRightInd w:val="0"/>
              <w:spacing w:after="0" w:line="240" w:lineRule="auto"/>
              <w:rPr>
                <w:rFonts w:ascii="Times New Roman" w:eastAsia="Times New Roman" w:hAnsi="Times New Roman" w:cs="Times New Roman"/>
                <w:sz w:val="24"/>
                <w:szCs w:val="24"/>
                <w:lang w:eastAsia="en-GB"/>
              </w:rPr>
            </w:pPr>
            <w:proofErr w:type="spellStart"/>
            <w:r w:rsidRPr="00845446">
              <w:rPr>
                <w:rFonts w:ascii="Times New Roman" w:eastAsia="Times New Roman" w:hAnsi="Times New Roman" w:cs="Times New Roman"/>
                <w:sz w:val="24"/>
                <w:szCs w:val="24"/>
                <w:lang w:eastAsia="en-GB"/>
              </w:rPr>
              <w:t>HFrEF</w:t>
            </w:r>
            <w:proofErr w:type="spellEnd"/>
            <w:r w:rsidRPr="00845446">
              <w:rPr>
                <w:rFonts w:ascii="Times New Roman" w:eastAsia="Times New Roman" w:hAnsi="Times New Roman" w:cs="Times New Roman"/>
                <w:sz w:val="24"/>
                <w:szCs w:val="24"/>
                <w:lang w:eastAsia="en-GB"/>
              </w:rPr>
              <w:t xml:space="preserve"> vs  </w:t>
            </w:r>
            <w:proofErr w:type="spellStart"/>
            <w:r w:rsidRPr="00845446">
              <w:rPr>
                <w:rFonts w:ascii="Times New Roman" w:eastAsia="Times New Roman" w:hAnsi="Times New Roman" w:cs="Times New Roman"/>
                <w:sz w:val="24"/>
                <w:szCs w:val="24"/>
                <w:lang w:eastAsia="en-GB"/>
              </w:rPr>
              <w:t>HFpEF</w:t>
            </w:r>
            <w:proofErr w:type="spellEnd"/>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1.63 (1.27-2.09)</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14.33</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1.44 (1.02-2.04)</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4.36</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w:t>
            </w: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0.037</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w:t>
            </w:r>
          </w:p>
        </w:tc>
      </w:tr>
      <w:tr w:rsidR="00845446" w:rsidRPr="00845446" w:rsidTr="00514AA9">
        <w:trPr>
          <w:trHeight w:val="240"/>
        </w:trPr>
        <w:tc>
          <w:tcPr>
            <w:tcW w:w="4663" w:type="dxa"/>
            <w:tcBorders>
              <w:top w:val="single" w:sz="4" w:space="0" w:color="auto"/>
              <w:left w:val="nil"/>
              <w:bottom w:val="single" w:sz="4" w:space="0" w:color="auto"/>
              <w:right w:val="nil"/>
            </w:tcBorders>
          </w:tcPr>
          <w:p w:rsidR="00845446" w:rsidRPr="00845446" w:rsidRDefault="00845446" w:rsidP="00845446">
            <w:pPr>
              <w:autoSpaceDE w:val="0"/>
              <w:autoSpaceDN w:val="0"/>
              <w:adjustRightInd w:val="0"/>
              <w:spacing w:after="0" w:line="240" w:lineRule="auto"/>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Left Atrial Diameter (cm)</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1.78 (1.50-2.12)</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42.86</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tc>
        <w:tc>
          <w:tcPr>
            <w:tcW w:w="1979"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1.56 (1.28-1.89)</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w:t>
            </w:r>
          </w:p>
        </w:tc>
        <w:tc>
          <w:tcPr>
            <w:tcW w:w="1080"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20.17</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w:t>
            </w:r>
          </w:p>
        </w:tc>
        <w:tc>
          <w:tcPr>
            <w:tcW w:w="1206" w:type="dxa"/>
            <w:tcBorders>
              <w:top w:val="single" w:sz="4" w:space="0" w:color="auto"/>
              <w:left w:val="nil"/>
              <w:bottom w:val="single" w:sz="4" w:space="0" w:color="auto"/>
              <w:right w:val="nil"/>
            </w:tcBorders>
          </w:tcPr>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&lt;0.001</w:t>
            </w:r>
          </w:p>
          <w:p w:rsidR="00845446" w:rsidRPr="00845446" w:rsidRDefault="00845446" w:rsidP="00845446">
            <w:pPr>
              <w:spacing w:after="0" w:line="240" w:lineRule="auto"/>
              <w:jc w:val="center"/>
              <w:rPr>
                <w:rFonts w:ascii="Times New Roman" w:eastAsia="Times New Roman" w:hAnsi="Times New Roman" w:cs="Times New Roman"/>
                <w:sz w:val="24"/>
                <w:szCs w:val="24"/>
                <w:lang w:eastAsia="en-GB"/>
              </w:rPr>
            </w:pPr>
            <w:r w:rsidRPr="00845446">
              <w:rPr>
                <w:rFonts w:ascii="Times New Roman" w:eastAsia="Times New Roman" w:hAnsi="Times New Roman" w:cs="Times New Roman"/>
                <w:sz w:val="24"/>
                <w:szCs w:val="24"/>
                <w:lang w:eastAsia="en-GB"/>
              </w:rPr>
              <w:t>-</w:t>
            </w:r>
          </w:p>
        </w:tc>
      </w:tr>
    </w:tbl>
    <w:p w:rsidR="00845446" w:rsidRPr="00845446" w:rsidRDefault="00845446" w:rsidP="00845446">
      <w:pPr>
        <w:spacing w:after="0" w:line="240" w:lineRule="auto"/>
        <w:rPr>
          <w:rFonts w:ascii="Times New Roman" w:eastAsia="Times New Roman" w:hAnsi="Times New Roman" w:cs="Times New Roman"/>
          <w:sz w:val="24"/>
          <w:szCs w:val="24"/>
          <w:lang w:eastAsia="en-GB"/>
        </w:rPr>
      </w:pPr>
    </w:p>
    <w:p w:rsidR="00845446" w:rsidRPr="00845446" w:rsidRDefault="00845446" w:rsidP="00845446">
      <w:pPr>
        <w:spacing w:after="0" w:line="240" w:lineRule="auto"/>
        <w:rPr>
          <w:rFonts w:ascii="Times New Roman" w:eastAsia="Times New Roman" w:hAnsi="Times New Roman" w:cs="Times New Roman"/>
          <w:sz w:val="24"/>
          <w:szCs w:val="24"/>
          <w:lang w:eastAsia="en-GB"/>
        </w:rPr>
      </w:pPr>
    </w:p>
    <w:p w:rsidR="00845446" w:rsidRPr="00845446" w:rsidRDefault="00845446" w:rsidP="00845446">
      <w:pPr>
        <w:spacing w:after="0" w:line="240" w:lineRule="auto"/>
        <w:rPr>
          <w:rFonts w:ascii="Times New Roman" w:eastAsia="Times New Roman" w:hAnsi="Times New Roman" w:cs="Times New Roman"/>
          <w:sz w:val="24"/>
          <w:szCs w:val="24"/>
          <w:lang w:eastAsia="en-GB"/>
        </w:rPr>
      </w:pPr>
    </w:p>
    <w:p w:rsidR="00845446" w:rsidRPr="00845446" w:rsidRDefault="00845446" w:rsidP="00845446">
      <w:pPr>
        <w:spacing w:after="0" w:line="240" w:lineRule="auto"/>
        <w:jc w:val="both"/>
        <w:rPr>
          <w:rFonts w:ascii="Times New Roman" w:eastAsia="Times New Roman" w:hAnsi="Times New Roman" w:cs="Times New Roman"/>
          <w:sz w:val="24"/>
          <w:szCs w:val="24"/>
          <w:lang w:eastAsia="en-GB"/>
        </w:rPr>
      </w:pPr>
      <w:r w:rsidRPr="00845446">
        <w:rPr>
          <w:rFonts w:ascii="Times New Roman" w:eastAsia="Times New Roman" w:hAnsi="Times New Roman" w:cs="Times New Roman"/>
          <w:b/>
          <w:sz w:val="24"/>
          <w:szCs w:val="24"/>
          <w:lang w:eastAsia="en-GB"/>
        </w:rPr>
        <w:t>Table 2:</w:t>
      </w:r>
      <w:r w:rsidRPr="00845446">
        <w:rPr>
          <w:rFonts w:ascii="Times New Roman" w:eastAsia="Times New Roman" w:hAnsi="Times New Roman" w:cs="Times New Roman"/>
          <w:sz w:val="24"/>
          <w:szCs w:val="24"/>
          <w:lang w:eastAsia="en-GB"/>
        </w:rPr>
        <w:t xml:space="preserve"> </w:t>
      </w:r>
      <w:proofErr w:type="spellStart"/>
      <w:r w:rsidRPr="00845446">
        <w:rPr>
          <w:rFonts w:ascii="Times New Roman" w:eastAsia="Times New Roman" w:hAnsi="Times New Roman" w:cs="Times New Roman"/>
          <w:sz w:val="24"/>
          <w:szCs w:val="24"/>
          <w:lang w:eastAsia="en-GB"/>
        </w:rPr>
        <w:t>Univariable</w:t>
      </w:r>
      <w:proofErr w:type="spellEnd"/>
      <w:r w:rsidRPr="00845446">
        <w:rPr>
          <w:rFonts w:ascii="Times New Roman" w:eastAsia="Times New Roman" w:hAnsi="Times New Roman" w:cs="Times New Roman"/>
          <w:sz w:val="24"/>
          <w:szCs w:val="24"/>
          <w:lang w:eastAsia="en-GB"/>
        </w:rPr>
        <w:t xml:space="preserve"> and multivariable analysis for the incidence of atrial fibrillation in the overall population with heart failure. Two models were constructed, one including and one excluding left atrial diameter (available for 2085 patients, 87%). Variable included in the multivariable models were: age, sex, systolic blood pressure, diastolic blood pressure, ischaemic heart disease, paroxysmal atrial fibrillation, </w:t>
      </w:r>
      <w:proofErr w:type="spellStart"/>
      <w:r w:rsidRPr="00845446">
        <w:rPr>
          <w:rFonts w:ascii="Times New Roman" w:eastAsia="Times New Roman" w:hAnsi="Times New Roman" w:cs="Times New Roman"/>
          <w:sz w:val="24"/>
          <w:szCs w:val="24"/>
          <w:lang w:eastAsia="en-GB"/>
        </w:rPr>
        <w:t>LogNT-proBNP</w:t>
      </w:r>
      <w:proofErr w:type="spellEnd"/>
      <w:r w:rsidRPr="00845446">
        <w:rPr>
          <w:rFonts w:ascii="Times New Roman" w:eastAsia="Times New Roman" w:hAnsi="Times New Roman" w:cs="Times New Roman"/>
          <w:sz w:val="24"/>
          <w:szCs w:val="24"/>
          <w:lang w:eastAsia="en-GB"/>
        </w:rPr>
        <w:t>, albumin, bilirubin, haemoglobin, urea, diagnostic category (</w:t>
      </w:r>
      <w:proofErr w:type="spellStart"/>
      <w:r w:rsidRPr="00845446">
        <w:rPr>
          <w:rFonts w:ascii="Times New Roman" w:eastAsia="Times New Roman" w:hAnsi="Times New Roman" w:cs="Times New Roman"/>
          <w:sz w:val="24"/>
          <w:szCs w:val="24"/>
          <w:lang w:eastAsia="en-GB"/>
        </w:rPr>
        <w:t>HFrEF</w:t>
      </w:r>
      <w:proofErr w:type="spellEnd"/>
      <w:r w:rsidRPr="00845446">
        <w:rPr>
          <w:rFonts w:ascii="Times New Roman" w:eastAsia="Times New Roman" w:hAnsi="Times New Roman" w:cs="Times New Roman"/>
          <w:sz w:val="24"/>
          <w:szCs w:val="24"/>
          <w:lang w:eastAsia="en-GB"/>
        </w:rPr>
        <w:t xml:space="preserve"> vs </w:t>
      </w:r>
      <w:proofErr w:type="spellStart"/>
      <w:r w:rsidRPr="00845446">
        <w:rPr>
          <w:rFonts w:ascii="Times New Roman" w:eastAsia="Times New Roman" w:hAnsi="Times New Roman" w:cs="Times New Roman"/>
          <w:sz w:val="24"/>
          <w:szCs w:val="24"/>
          <w:lang w:eastAsia="en-GB"/>
        </w:rPr>
        <w:t>HFpEF</w:t>
      </w:r>
      <w:proofErr w:type="spellEnd"/>
      <w:r w:rsidRPr="00845446">
        <w:rPr>
          <w:rFonts w:ascii="Times New Roman" w:eastAsia="Times New Roman" w:hAnsi="Times New Roman" w:cs="Times New Roman"/>
          <w:sz w:val="24"/>
          <w:szCs w:val="24"/>
          <w:lang w:eastAsia="en-GB"/>
        </w:rPr>
        <w:t xml:space="preserve">) and left atrial diameter. </w:t>
      </w:r>
    </w:p>
    <w:p w:rsidR="00845446" w:rsidRDefault="00845446">
      <w:pPr>
        <w:rPr>
          <w:lang w:val="en"/>
        </w:rPr>
      </w:pPr>
      <w:r>
        <w:rPr>
          <w:lang w:val="en"/>
        </w:rPr>
        <w:br w:type="page"/>
      </w:r>
    </w:p>
    <w:p w:rsidR="00845446" w:rsidRPr="00845446" w:rsidRDefault="00845446" w:rsidP="00845446"/>
    <w:p w:rsidR="00845446" w:rsidRPr="00845446" w:rsidRDefault="00845446" w:rsidP="00845446"/>
    <w:tbl>
      <w:tblPr>
        <w:tblStyle w:val="TableGrid1"/>
        <w:tblW w:w="0" w:type="auto"/>
        <w:tblLook w:val="04A0" w:firstRow="1" w:lastRow="0" w:firstColumn="1" w:lastColumn="0" w:noHBand="0" w:noVBand="1"/>
      </w:tblPr>
      <w:tblGrid>
        <w:gridCol w:w="4077"/>
        <w:gridCol w:w="4253"/>
        <w:gridCol w:w="3827"/>
      </w:tblGrid>
      <w:tr w:rsidR="00845446" w:rsidRPr="00845446" w:rsidTr="00514AA9">
        <w:tc>
          <w:tcPr>
            <w:tcW w:w="4077" w:type="dxa"/>
          </w:tcPr>
          <w:p w:rsidR="00845446" w:rsidRPr="00845446" w:rsidRDefault="00845446" w:rsidP="00845446">
            <w:pPr>
              <w:rPr>
                <w:b/>
              </w:rPr>
            </w:pPr>
            <w:r w:rsidRPr="00845446">
              <w:rPr>
                <w:rFonts w:ascii="Times New Roman" w:eastAsia="Times New Roman" w:hAnsi="Times New Roman" w:cs="Times New Roman"/>
                <w:b/>
                <w:sz w:val="24"/>
                <w:szCs w:val="24"/>
                <w:lang w:eastAsia="en-GB"/>
              </w:rPr>
              <w:t>Quintile of NT-</w:t>
            </w:r>
            <w:proofErr w:type="spellStart"/>
            <w:r w:rsidRPr="00845446">
              <w:rPr>
                <w:rFonts w:ascii="Times New Roman" w:eastAsia="Times New Roman" w:hAnsi="Times New Roman" w:cs="Times New Roman"/>
                <w:b/>
                <w:sz w:val="24"/>
                <w:szCs w:val="24"/>
                <w:lang w:eastAsia="en-GB"/>
              </w:rPr>
              <w:t>proBNP</w:t>
            </w:r>
            <w:proofErr w:type="spellEnd"/>
            <w:r w:rsidRPr="00845446">
              <w:rPr>
                <w:rFonts w:ascii="Times New Roman" w:eastAsia="Times New Roman" w:hAnsi="Times New Roman" w:cs="Times New Roman"/>
                <w:b/>
                <w:sz w:val="24"/>
                <w:szCs w:val="24"/>
                <w:lang w:eastAsia="en-GB"/>
              </w:rPr>
              <w:t xml:space="preserve"> (range, ng/L)</w:t>
            </w:r>
          </w:p>
        </w:tc>
        <w:tc>
          <w:tcPr>
            <w:tcW w:w="4253" w:type="dxa"/>
          </w:tcPr>
          <w:p w:rsidR="00845446" w:rsidRPr="00845446" w:rsidRDefault="00845446" w:rsidP="00845446">
            <w:pPr>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t xml:space="preserve">Patients with </w:t>
            </w:r>
            <w:proofErr w:type="spellStart"/>
            <w:r w:rsidRPr="00845446">
              <w:rPr>
                <w:rFonts w:ascii="Times New Roman" w:eastAsia="Times New Roman" w:hAnsi="Times New Roman" w:cs="Times New Roman"/>
                <w:b/>
                <w:sz w:val="24"/>
                <w:szCs w:val="24"/>
                <w:lang w:eastAsia="en-GB"/>
              </w:rPr>
              <w:t>HFrEF</w:t>
            </w:r>
            <w:proofErr w:type="spellEnd"/>
            <w:r w:rsidRPr="00845446">
              <w:rPr>
                <w:rFonts w:ascii="Times New Roman" w:eastAsia="Times New Roman" w:hAnsi="Times New Roman" w:cs="Times New Roman"/>
                <w:b/>
                <w:sz w:val="24"/>
                <w:szCs w:val="24"/>
                <w:lang w:eastAsia="en-GB"/>
              </w:rPr>
              <w:t xml:space="preserve"> with incident AF</w:t>
            </w:r>
          </w:p>
          <w:p w:rsidR="00845446" w:rsidRPr="00845446" w:rsidRDefault="00845446" w:rsidP="00845446">
            <w:pPr>
              <w:jc w:val="center"/>
              <w:rPr>
                <w:b/>
              </w:rPr>
            </w:pPr>
            <w:r w:rsidRPr="00845446">
              <w:rPr>
                <w:rFonts w:ascii="Times New Roman" w:eastAsia="Times New Roman" w:hAnsi="Times New Roman" w:cs="Times New Roman"/>
                <w:b/>
                <w:sz w:val="24"/>
                <w:szCs w:val="24"/>
                <w:lang w:eastAsia="en-GB"/>
              </w:rPr>
              <w:t>(per 1000 person-years), n</w:t>
            </w:r>
          </w:p>
        </w:tc>
        <w:tc>
          <w:tcPr>
            <w:tcW w:w="3827" w:type="dxa"/>
          </w:tcPr>
          <w:p w:rsidR="00845446" w:rsidRPr="00845446" w:rsidRDefault="00845446" w:rsidP="00845446">
            <w:pPr>
              <w:jc w:val="center"/>
              <w:rPr>
                <w:b/>
              </w:rPr>
            </w:pPr>
            <w:r w:rsidRPr="00845446">
              <w:rPr>
                <w:rFonts w:ascii="Times New Roman" w:eastAsia="Times New Roman" w:hAnsi="Times New Roman" w:cs="Times New Roman"/>
                <w:b/>
                <w:sz w:val="24"/>
                <w:szCs w:val="24"/>
                <w:lang w:eastAsia="en-GB"/>
              </w:rPr>
              <w:t>Hazard ratio (95% CI), p (vs Q1)</w:t>
            </w:r>
          </w:p>
        </w:tc>
      </w:tr>
      <w:tr w:rsidR="00845446" w:rsidRPr="00845446" w:rsidTr="00514AA9">
        <w:tc>
          <w:tcPr>
            <w:tcW w:w="4077" w:type="dxa"/>
          </w:tcPr>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sz w:val="24"/>
                <w:szCs w:val="24"/>
              </w:rPr>
              <w:t>Q1 (9-363)</w:t>
            </w:r>
          </w:p>
        </w:tc>
        <w:tc>
          <w:tcPr>
            <w:tcW w:w="4253"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14.44</w:t>
            </w:r>
          </w:p>
        </w:tc>
        <w:tc>
          <w:tcPr>
            <w:tcW w:w="3827"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1</w:t>
            </w:r>
          </w:p>
        </w:tc>
      </w:tr>
      <w:tr w:rsidR="00845446" w:rsidRPr="00845446" w:rsidTr="00514AA9">
        <w:tc>
          <w:tcPr>
            <w:tcW w:w="4077" w:type="dxa"/>
          </w:tcPr>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sz w:val="24"/>
                <w:szCs w:val="24"/>
              </w:rPr>
              <w:t>Q2 (364-832)</w:t>
            </w:r>
          </w:p>
        </w:tc>
        <w:tc>
          <w:tcPr>
            <w:tcW w:w="4253"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25.51</w:t>
            </w:r>
          </w:p>
        </w:tc>
        <w:tc>
          <w:tcPr>
            <w:tcW w:w="3827"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1.80 (1.12-2.92); 0.016</w:t>
            </w:r>
          </w:p>
        </w:tc>
      </w:tr>
      <w:tr w:rsidR="00845446" w:rsidRPr="00845446" w:rsidTr="00514AA9">
        <w:tc>
          <w:tcPr>
            <w:tcW w:w="4077" w:type="dxa"/>
          </w:tcPr>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sz w:val="24"/>
                <w:szCs w:val="24"/>
              </w:rPr>
              <w:t>Q3 (835-1652)</w:t>
            </w:r>
          </w:p>
        </w:tc>
        <w:tc>
          <w:tcPr>
            <w:tcW w:w="4253"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39.85</w:t>
            </w:r>
          </w:p>
        </w:tc>
        <w:tc>
          <w:tcPr>
            <w:tcW w:w="3827"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2.89 (1.82-4.58);&lt;0.001</w:t>
            </w:r>
          </w:p>
        </w:tc>
      </w:tr>
      <w:tr w:rsidR="00845446" w:rsidRPr="00845446" w:rsidTr="00514AA9">
        <w:tc>
          <w:tcPr>
            <w:tcW w:w="4077" w:type="dxa"/>
          </w:tcPr>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sz w:val="24"/>
                <w:szCs w:val="24"/>
              </w:rPr>
              <w:t>Q4 (1667-3780)</w:t>
            </w:r>
          </w:p>
        </w:tc>
        <w:tc>
          <w:tcPr>
            <w:tcW w:w="4253"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41.94</w:t>
            </w:r>
          </w:p>
        </w:tc>
        <w:tc>
          <w:tcPr>
            <w:tcW w:w="3827"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3.11 (1.93-4.99); &lt;0.001</w:t>
            </w:r>
          </w:p>
        </w:tc>
      </w:tr>
      <w:tr w:rsidR="00845446" w:rsidRPr="00845446" w:rsidTr="00514AA9">
        <w:tc>
          <w:tcPr>
            <w:tcW w:w="4077" w:type="dxa"/>
          </w:tcPr>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sz w:val="24"/>
                <w:szCs w:val="24"/>
              </w:rPr>
              <w:t>Q5 (3781-61888)</w:t>
            </w:r>
          </w:p>
        </w:tc>
        <w:tc>
          <w:tcPr>
            <w:tcW w:w="4253"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42.53</w:t>
            </w:r>
          </w:p>
        </w:tc>
        <w:tc>
          <w:tcPr>
            <w:tcW w:w="3827"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3.18 (1.93-5.25); &lt;0.001</w:t>
            </w:r>
          </w:p>
        </w:tc>
      </w:tr>
      <w:tr w:rsidR="00845446" w:rsidRPr="00845446" w:rsidTr="00514AA9">
        <w:tc>
          <w:tcPr>
            <w:tcW w:w="4077" w:type="dxa"/>
          </w:tcPr>
          <w:p w:rsidR="00845446" w:rsidRPr="00845446" w:rsidRDefault="00845446" w:rsidP="00845446">
            <w:pPr>
              <w:rPr>
                <w:b/>
              </w:rPr>
            </w:pPr>
            <w:r w:rsidRPr="00845446">
              <w:rPr>
                <w:rFonts w:ascii="Times New Roman" w:eastAsia="Times New Roman" w:hAnsi="Times New Roman" w:cs="Times New Roman"/>
                <w:b/>
                <w:sz w:val="24"/>
                <w:szCs w:val="24"/>
                <w:lang w:eastAsia="en-GB"/>
              </w:rPr>
              <w:t>Quintile of NT-</w:t>
            </w:r>
            <w:proofErr w:type="spellStart"/>
            <w:r w:rsidRPr="00845446">
              <w:rPr>
                <w:rFonts w:ascii="Times New Roman" w:eastAsia="Times New Roman" w:hAnsi="Times New Roman" w:cs="Times New Roman"/>
                <w:b/>
                <w:sz w:val="24"/>
                <w:szCs w:val="24"/>
                <w:lang w:eastAsia="en-GB"/>
              </w:rPr>
              <w:t>proBNP</w:t>
            </w:r>
            <w:proofErr w:type="spellEnd"/>
            <w:r w:rsidRPr="00845446">
              <w:rPr>
                <w:rFonts w:ascii="Times New Roman" w:eastAsia="Times New Roman" w:hAnsi="Times New Roman" w:cs="Times New Roman"/>
                <w:b/>
                <w:sz w:val="24"/>
                <w:szCs w:val="24"/>
                <w:lang w:eastAsia="en-GB"/>
              </w:rPr>
              <w:t xml:space="preserve"> (range, ng/L)</w:t>
            </w:r>
          </w:p>
        </w:tc>
        <w:tc>
          <w:tcPr>
            <w:tcW w:w="4253" w:type="dxa"/>
          </w:tcPr>
          <w:p w:rsidR="00845446" w:rsidRPr="00845446" w:rsidRDefault="00845446" w:rsidP="00845446">
            <w:pPr>
              <w:jc w:val="center"/>
              <w:rPr>
                <w:rFonts w:ascii="Times New Roman" w:eastAsia="Times New Roman" w:hAnsi="Times New Roman" w:cs="Times New Roman"/>
                <w:b/>
                <w:sz w:val="24"/>
                <w:szCs w:val="24"/>
                <w:lang w:eastAsia="en-GB"/>
              </w:rPr>
            </w:pPr>
            <w:r w:rsidRPr="00845446">
              <w:rPr>
                <w:rFonts w:ascii="Times New Roman" w:eastAsia="Times New Roman" w:hAnsi="Times New Roman" w:cs="Times New Roman"/>
                <w:b/>
                <w:sz w:val="24"/>
                <w:szCs w:val="24"/>
                <w:lang w:eastAsia="en-GB"/>
              </w:rPr>
              <w:t>Patients with</w:t>
            </w:r>
            <w:r w:rsidRPr="00845446">
              <w:t xml:space="preserve"> </w:t>
            </w:r>
            <w:proofErr w:type="spellStart"/>
            <w:r w:rsidRPr="00845446">
              <w:rPr>
                <w:rFonts w:ascii="Times New Roman" w:eastAsia="Times New Roman" w:hAnsi="Times New Roman" w:cs="Times New Roman"/>
                <w:b/>
                <w:sz w:val="24"/>
                <w:szCs w:val="24"/>
                <w:lang w:eastAsia="en-GB"/>
              </w:rPr>
              <w:t>HFpEF</w:t>
            </w:r>
            <w:proofErr w:type="spellEnd"/>
            <w:r w:rsidRPr="00845446">
              <w:rPr>
                <w:rFonts w:ascii="Times New Roman" w:eastAsia="Times New Roman" w:hAnsi="Times New Roman" w:cs="Times New Roman"/>
                <w:b/>
                <w:sz w:val="24"/>
                <w:szCs w:val="24"/>
                <w:lang w:eastAsia="en-GB"/>
              </w:rPr>
              <w:t xml:space="preserve"> with incident AF</w:t>
            </w:r>
          </w:p>
          <w:p w:rsidR="00845446" w:rsidRPr="00845446" w:rsidRDefault="00845446" w:rsidP="00845446">
            <w:pPr>
              <w:jc w:val="center"/>
              <w:rPr>
                <w:b/>
              </w:rPr>
            </w:pPr>
            <w:r w:rsidRPr="00845446">
              <w:rPr>
                <w:rFonts w:ascii="Times New Roman" w:eastAsia="Times New Roman" w:hAnsi="Times New Roman" w:cs="Times New Roman"/>
                <w:b/>
                <w:sz w:val="24"/>
                <w:szCs w:val="24"/>
                <w:lang w:eastAsia="en-GB"/>
              </w:rPr>
              <w:t>(per 1000 person-years), n</w:t>
            </w:r>
          </w:p>
        </w:tc>
        <w:tc>
          <w:tcPr>
            <w:tcW w:w="3827" w:type="dxa"/>
          </w:tcPr>
          <w:p w:rsidR="00845446" w:rsidRPr="00845446" w:rsidRDefault="00845446" w:rsidP="00845446">
            <w:pPr>
              <w:jc w:val="center"/>
              <w:rPr>
                <w:b/>
              </w:rPr>
            </w:pPr>
            <w:r w:rsidRPr="00845446">
              <w:rPr>
                <w:rFonts w:ascii="Times New Roman" w:eastAsia="Times New Roman" w:hAnsi="Times New Roman" w:cs="Times New Roman"/>
                <w:b/>
                <w:sz w:val="24"/>
                <w:szCs w:val="24"/>
                <w:lang w:eastAsia="en-GB"/>
              </w:rPr>
              <w:t>Hazard ratio (95% CI), p (vs Q1)</w:t>
            </w:r>
          </w:p>
        </w:tc>
      </w:tr>
      <w:tr w:rsidR="00845446" w:rsidRPr="00845446" w:rsidTr="00514AA9">
        <w:tc>
          <w:tcPr>
            <w:tcW w:w="4077" w:type="dxa"/>
          </w:tcPr>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sz w:val="24"/>
                <w:szCs w:val="24"/>
              </w:rPr>
              <w:t>Q1 (221-309)</w:t>
            </w:r>
          </w:p>
        </w:tc>
        <w:tc>
          <w:tcPr>
            <w:tcW w:w="4253"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8.95</w:t>
            </w:r>
          </w:p>
        </w:tc>
        <w:tc>
          <w:tcPr>
            <w:tcW w:w="3827"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1</w:t>
            </w:r>
          </w:p>
        </w:tc>
      </w:tr>
      <w:tr w:rsidR="00845446" w:rsidRPr="00845446" w:rsidTr="00514AA9">
        <w:tc>
          <w:tcPr>
            <w:tcW w:w="4077" w:type="dxa"/>
          </w:tcPr>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sz w:val="24"/>
                <w:szCs w:val="24"/>
              </w:rPr>
              <w:t>Q2 (310-448)</w:t>
            </w:r>
          </w:p>
        </w:tc>
        <w:tc>
          <w:tcPr>
            <w:tcW w:w="4253"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9.22</w:t>
            </w:r>
          </w:p>
        </w:tc>
        <w:tc>
          <w:tcPr>
            <w:tcW w:w="3827"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1.03 (0.44-2.42); 0.948</w:t>
            </w:r>
          </w:p>
        </w:tc>
      </w:tr>
      <w:tr w:rsidR="00845446" w:rsidRPr="00845446" w:rsidTr="00514AA9">
        <w:tc>
          <w:tcPr>
            <w:tcW w:w="4077" w:type="dxa"/>
          </w:tcPr>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sz w:val="24"/>
                <w:szCs w:val="24"/>
              </w:rPr>
              <w:t>Q3 (449-762)</w:t>
            </w:r>
          </w:p>
        </w:tc>
        <w:tc>
          <w:tcPr>
            <w:tcW w:w="4253"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15.28</w:t>
            </w:r>
          </w:p>
        </w:tc>
        <w:tc>
          <w:tcPr>
            <w:tcW w:w="3827"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1.64 (0.74-3.62); 0.223</w:t>
            </w:r>
          </w:p>
        </w:tc>
      </w:tr>
      <w:tr w:rsidR="00845446" w:rsidRPr="00845446" w:rsidTr="00514AA9">
        <w:tc>
          <w:tcPr>
            <w:tcW w:w="4077" w:type="dxa"/>
          </w:tcPr>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sz w:val="24"/>
                <w:szCs w:val="24"/>
              </w:rPr>
              <w:t>Q4 (763-1573)</w:t>
            </w:r>
          </w:p>
        </w:tc>
        <w:tc>
          <w:tcPr>
            <w:tcW w:w="4253"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30.71</w:t>
            </w:r>
          </w:p>
        </w:tc>
        <w:tc>
          <w:tcPr>
            <w:tcW w:w="3827"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3.26 (1.59-6.69);0.001</w:t>
            </w:r>
          </w:p>
        </w:tc>
      </w:tr>
      <w:tr w:rsidR="00845446" w:rsidRPr="00845446" w:rsidTr="00514AA9">
        <w:tc>
          <w:tcPr>
            <w:tcW w:w="4077" w:type="dxa"/>
          </w:tcPr>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sz w:val="24"/>
                <w:szCs w:val="24"/>
              </w:rPr>
              <w:t>Q5 (1575-35000)</w:t>
            </w:r>
          </w:p>
        </w:tc>
        <w:tc>
          <w:tcPr>
            <w:tcW w:w="4253"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41.57</w:t>
            </w:r>
          </w:p>
        </w:tc>
        <w:tc>
          <w:tcPr>
            <w:tcW w:w="3827" w:type="dxa"/>
          </w:tcPr>
          <w:p w:rsidR="00845446" w:rsidRPr="00845446" w:rsidRDefault="00845446" w:rsidP="00845446">
            <w:pPr>
              <w:jc w:val="center"/>
              <w:rPr>
                <w:rFonts w:ascii="Times New Roman" w:hAnsi="Times New Roman" w:cs="Times New Roman"/>
                <w:sz w:val="24"/>
                <w:szCs w:val="24"/>
              </w:rPr>
            </w:pPr>
            <w:r w:rsidRPr="00845446">
              <w:rPr>
                <w:rFonts w:ascii="Times New Roman" w:hAnsi="Times New Roman" w:cs="Times New Roman"/>
                <w:sz w:val="24"/>
                <w:szCs w:val="24"/>
              </w:rPr>
              <w:t>4.29 (2.12-8.70);&lt;0.001</w:t>
            </w:r>
          </w:p>
        </w:tc>
      </w:tr>
    </w:tbl>
    <w:p w:rsidR="00845446" w:rsidRPr="00845446" w:rsidRDefault="00845446" w:rsidP="00845446"/>
    <w:p w:rsidR="00845446" w:rsidRPr="00845446" w:rsidRDefault="00845446" w:rsidP="00845446">
      <w:pPr>
        <w:rPr>
          <w:rFonts w:ascii="Times New Roman" w:hAnsi="Times New Roman" w:cs="Times New Roman"/>
          <w:sz w:val="24"/>
          <w:szCs w:val="24"/>
        </w:rPr>
      </w:pPr>
      <w:r w:rsidRPr="00845446">
        <w:rPr>
          <w:rFonts w:ascii="Times New Roman" w:hAnsi="Times New Roman" w:cs="Times New Roman"/>
          <w:b/>
          <w:sz w:val="24"/>
          <w:szCs w:val="24"/>
        </w:rPr>
        <w:t>Table 3.</w:t>
      </w:r>
      <w:r w:rsidRPr="00845446">
        <w:rPr>
          <w:rFonts w:ascii="Times New Roman" w:hAnsi="Times New Roman" w:cs="Times New Roman"/>
          <w:sz w:val="24"/>
          <w:szCs w:val="24"/>
        </w:rPr>
        <w:t xml:space="preserve"> Risk of developing AF during follow-up according to </w:t>
      </w:r>
      <w:proofErr w:type="spellStart"/>
      <w:r w:rsidRPr="00845446">
        <w:rPr>
          <w:rFonts w:ascii="Times New Roman" w:hAnsi="Times New Roman" w:cs="Times New Roman"/>
          <w:sz w:val="24"/>
          <w:szCs w:val="24"/>
        </w:rPr>
        <w:t>NTproBNP</w:t>
      </w:r>
      <w:proofErr w:type="spellEnd"/>
      <w:r w:rsidRPr="00845446">
        <w:rPr>
          <w:rFonts w:ascii="Times New Roman" w:hAnsi="Times New Roman" w:cs="Times New Roman"/>
          <w:sz w:val="24"/>
          <w:szCs w:val="24"/>
        </w:rPr>
        <w:t xml:space="preserve"> quintiles in patients with </w:t>
      </w:r>
      <w:proofErr w:type="spellStart"/>
      <w:r w:rsidRPr="00845446">
        <w:rPr>
          <w:rFonts w:ascii="Times New Roman" w:hAnsi="Times New Roman" w:cs="Times New Roman"/>
          <w:sz w:val="24"/>
          <w:szCs w:val="24"/>
        </w:rPr>
        <w:t>HFrEF</w:t>
      </w:r>
      <w:proofErr w:type="spellEnd"/>
      <w:r w:rsidRPr="00845446">
        <w:rPr>
          <w:rFonts w:ascii="Times New Roman" w:hAnsi="Times New Roman" w:cs="Times New Roman"/>
          <w:sz w:val="24"/>
          <w:szCs w:val="24"/>
        </w:rPr>
        <w:t xml:space="preserve"> and </w:t>
      </w:r>
      <w:proofErr w:type="spellStart"/>
      <w:r w:rsidRPr="00845446">
        <w:rPr>
          <w:rFonts w:ascii="Times New Roman" w:hAnsi="Times New Roman" w:cs="Times New Roman"/>
        </w:rPr>
        <w:t>HFpEF</w:t>
      </w:r>
      <w:proofErr w:type="spellEnd"/>
      <w:r w:rsidRPr="00845446">
        <w:rPr>
          <w:rFonts w:ascii="Times New Roman" w:hAnsi="Times New Roman" w:cs="Times New Roman"/>
          <w:sz w:val="24"/>
          <w:szCs w:val="24"/>
        </w:rPr>
        <w:t>.</w:t>
      </w:r>
    </w:p>
    <w:p w:rsidR="00845446" w:rsidRPr="00845446" w:rsidRDefault="00845446" w:rsidP="00845446"/>
    <w:p w:rsidR="00E9774C" w:rsidRPr="00521560" w:rsidRDefault="00E9774C">
      <w:pPr>
        <w:rPr>
          <w:lang w:val="en"/>
        </w:rPr>
      </w:pPr>
      <w:bookmarkStart w:id="0" w:name="_GoBack"/>
      <w:bookmarkEnd w:id="0"/>
    </w:p>
    <w:sectPr w:rsidR="00E9774C" w:rsidRPr="00521560" w:rsidSect="000D0A6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55"/>
    <w:rsid w:val="00011F5E"/>
    <w:rsid w:val="00052901"/>
    <w:rsid w:val="000A0F2C"/>
    <w:rsid w:val="000D0A69"/>
    <w:rsid w:val="000E300B"/>
    <w:rsid w:val="000F4EA2"/>
    <w:rsid w:val="0013544C"/>
    <w:rsid w:val="00136718"/>
    <w:rsid w:val="00186FFD"/>
    <w:rsid w:val="001B4A59"/>
    <w:rsid w:val="001D2509"/>
    <w:rsid w:val="001E0CCC"/>
    <w:rsid w:val="001E2981"/>
    <w:rsid w:val="002256DC"/>
    <w:rsid w:val="002D5655"/>
    <w:rsid w:val="00310A32"/>
    <w:rsid w:val="003208BC"/>
    <w:rsid w:val="003379EB"/>
    <w:rsid w:val="0037351F"/>
    <w:rsid w:val="003D11A1"/>
    <w:rsid w:val="0042278D"/>
    <w:rsid w:val="004437B5"/>
    <w:rsid w:val="004A0565"/>
    <w:rsid w:val="00521560"/>
    <w:rsid w:val="00532371"/>
    <w:rsid w:val="00535B8D"/>
    <w:rsid w:val="00560091"/>
    <w:rsid w:val="00573CB2"/>
    <w:rsid w:val="006662C6"/>
    <w:rsid w:val="006704E4"/>
    <w:rsid w:val="00697578"/>
    <w:rsid w:val="006B584D"/>
    <w:rsid w:val="006D4BCD"/>
    <w:rsid w:val="006F65D1"/>
    <w:rsid w:val="0075095E"/>
    <w:rsid w:val="00755D17"/>
    <w:rsid w:val="007C5EA1"/>
    <w:rsid w:val="00840C46"/>
    <w:rsid w:val="00845446"/>
    <w:rsid w:val="008D4D3D"/>
    <w:rsid w:val="008F52C7"/>
    <w:rsid w:val="00942EA0"/>
    <w:rsid w:val="0094605E"/>
    <w:rsid w:val="0098602C"/>
    <w:rsid w:val="009B0E74"/>
    <w:rsid w:val="00AB1C3D"/>
    <w:rsid w:val="00AC47DA"/>
    <w:rsid w:val="00AC69F0"/>
    <w:rsid w:val="00AE18F9"/>
    <w:rsid w:val="00AF323D"/>
    <w:rsid w:val="00B257B9"/>
    <w:rsid w:val="00B2601B"/>
    <w:rsid w:val="00B61896"/>
    <w:rsid w:val="00B85D2E"/>
    <w:rsid w:val="00B949D8"/>
    <w:rsid w:val="00B97F73"/>
    <w:rsid w:val="00BA7B50"/>
    <w:rsid w:val="00C1429A"/>
    <w:rsid w:val="00C465C9"/>
    <w:rsid w:val="00C54598"/>
    <w:rsid w:val="00C837EB"/>
    <w:rsid w:val="00CD0CD1"/>
    <w:rsid w:val="00D03EBA"/>
    <w:rsid w:val="00D52CEB"/>
    <w:rsid w:val="00D93B32"/>
    <w:rsid w:val="00D94C57"/>
    <w:rsid w:val="00DA703A"/>
    <w:rsid w:val="00DF66A0"/>
    <w:rsid w:val="00E352A0"/>
    <w:rsid w:val="00E47CB4"/>
    <w:rsid w:val="00E9774C"/>
    <w:rsid w:val="00EC5E45"/>
    <w:rsid w:val="00ED42C8"/>
    <w:rsid w:val="00EF19D4"/>
    <w:rsid w:val="00F02B67"/>
    <w:rsid w:val="00F14ACF"/>
    <w:rsid w:val="00F52920"/>
    <w:rsid w:val="00F65B30"/>
    <w:rsid w:val="00F84453"/>
    <w:rsid w:val="00F97421"/>
    <w:rsid w:val="00FD20BA"/>
    <w:rsid w:val="00FE3C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5C82C"/>
  <w15:docId w15:val="{AAE23210-59E4-48F1-ACF9-872DE0E99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A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0A6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C5E45"/>
    <w:rPr>
      <w:rFonts w:ascii="Arial" w:hAnsi="Arial" w:cs="Arial" w:hint="default"/>
      <w:color w:val="0000FF"/>
      <w:u w:val="single"/>
    </w:rPr>
  </w:style>
  <w:style w:type="character" w:customStyle="1" w:styleId="st1">
    <w:name w:val="st1"/>
    <w:rsid w:val="00EC5E45"/>
  </w:style>
  <w:style w:type="character" w:customStyle="1" w:styleId="st">
    <w:name w:val="st"/>
    <w:basedOn w:val="DefaultParagraphFont"/>
    <w:rsid w:val="00EC5E45"/>
  </w:style>
  <w:style w:type="character" w:styleId="Emphasis">
    <w:name w:val="Emphasis"/>
    <w:basedOn w:val="DefaultParagraphFont"/>
    <w:uiPriority w:val="20"/>
    <w:qFormat/>
    <w:rsid w:val="00EC5E45"/>
    <w:rPr>
      <w:i/>
      <w:iCs/>
    </w:rPr>
  </w:style>
  <w:style w:type="table" w:customStyle="1" w:styleId="TableGrid1">
    <w:name w:val="Table Grid1"/>
    <w:basedOn w:val="TableNormal"/>
    <w:next w:val="TableGrid"/>
    <w:uiPriority w:val="59"/>
    <w:rsid w:val="00845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355334">
      <w:bodyDiv w:val="1"/>
      <w:marLeft w:val="0"/>
      <w:marRight w:val="0"/>
      <w:marTop w:val="0"/>
      <w:marBottom w:val="0"/>
      <w:divBdr>
        <w:top w:val="none" w:sz="0" w:space="0" w:color="auto"/>
        <w:left w:val="none" w:sz="0" w:space="0" w:color="auto"/>
        <w:bottom w:val="none" w:sz="0" w:space="0" w:color="auto"/>
        <w:right w:val="none" w:sz="0" w:space="0" w:color="auto"/>
      </w:divBdr>
    </w:div>
    <w:div w:id="111386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70B525E0</Template>
  <TotalTime>1</TotalTime>
  <Pages>5</Pages>
  <Words>987</Words>
  <Characters>5628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Hull and East Yorkshire Hospitals NHS Trust</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Pellicori, Pierpaolo</dc:creator>
  <cp:lastModifiedBy>Blanshard, Lisa</cp:lastModifiedBy>
  <cp:revision>2</cp:revision>
  <dcterms:created xsi:type="dcterms:W3CDTF">2019-09-04T10:41:00Z</dcterms:created>
  <dcterms:modified xsi:type="dcterms:W3CDTF">2019-09-04T10:41:00Z</dcterms:modified>
</cp:coreProperties>
</file>