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FA38022" w14:textId="77777777" w:rsidR="00E37B89" w:rsidRDefault="00E37B89" w:rsidP="00E37B89">
      <w:pPr>
        <w:spacing w:line="480" w:lineRule="auto"/>
        <w:jc w:val="center"/>
        <w:rPr>
          <w:rFonts w:ascii="Times New Roman" w:eastAsia="Times New Roman" w:hAnsi="Times New Roman" w:cs="Times New Roman"/>
          <w:sz w:val="24"/>
          <w:szCs w:val="24"/>
        </w:rPr>
      </w:pPr>
    </w:p>
    <w:p w14:paraId="1E779123" w14:textId="77777777" w:rsidR="00E37B89" w:rsidRDefault="00E37B89" w:rsidP="00E37B89">
      <w:pPr>
        <w:spacing w:line="480" w:lineRule="auto"/>
        <w:jc w:val="center"/>
        <w:rPr>
          <w:rFonts w:ascii="Times New Roman" w:eastAsia="Times New Roman" w:hAnsi="Times New Roman" w:cs="Times New Roman"/>
          <w:sz w:val="24"/>
          <w:szCs w:val="24"/>
        </w:rPr>
      </w:pPr>
    </w:p>
    <w:p w14:paraId="6C07BE0F" w14:textId="77777777" w:rsidR="00E37B89" w:rsidRDefault="00E37B89" w:rsidP="00E37B89">
      <w:pPr>
        <w:spacing w:line="480" w:lineRule="auto"/>
        <w:jc w:val="center"/>
        <w:rPr>
          <w:rFonts w:ascii="Times New Roman" w:eastAsia="Times New Roman" w:hAnsi="Times New Roman" w:cs="Times New Roman"/>
          <w:sz w:val="24"/>
          <w:szCs w:val="24"/>
        </w:rPr>
      </w:pPr>
    </w:p>
    <w:p w14:paraId="2144E5FE" w14:textId="77777777" w:rsidR="00E37B89" w:rsidRDefault="00E37B89" w:rsidP="00E37B89">
      <w:pPr>
        <w:spacing w:line="480" w:lineRule="auto"/>
        <w:jc w:val="center"/>
        <w:rPr>
          <w:rFonts w:ascii="Times New Roman" w:eastAsia="Times New Roman" w:hAnsi="Times New Roman" w:cs="Times New Roman"/>
          <w:sz w:val="24"/>
          <w:szCs w:val="24"/>
        </w:rPr>
      </w:pPr>
      <w:r w:rsidRPr="009E2F90">
        <w:rPr>
          <w:rFonts w:ascii="Times New Roman" w:eastAsia="Times New Roman" w:hAnsi="Times New Roman" w:cs="Times New Roman"/>
          <w:sz w:val="24"/>
          <w:szCs w:val="24"/>
        </w:rPr>
        <w:t>Deconstructing Comparative Sport Policy Analysis: Assumptions, Challenges, and New Directions</w:t>
      </w:r>
    </w:p>
    <w:p w14:paraId="6B380934" w14:textId="77777777" w:rsidR="00E37B89" w:rsidRDefault="00E37B89" w:rsidP="00E37B8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t>Mathew Dowling</w:t>
      </w: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 Phil Brown</w:t>
      </w: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David Legg</w:t>
      </w: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&amp; Jonathan Grix</w:t>
      </w:r>
      <w:r>
        <w:rPr>
          <w:rFonts w:ascii="Times New Roman" w:eastAsia="Times New Roman" w:hAnsi="Times New Roman" w:cs="Times New Roman"/>
          <w:sz w:val="24"/>
          <w:szCs w:val="24"/>
          <w:vertAlign w:val="superscript"/>
        </w:rPr>
        <w:t>4</w:t>
      </w:r>
    </w:p>
    <w:p w14:paraId="5FC5F81D" w14:textId="77777777" w:rsidR="00E37B89" w:rsidRDefault="00E37B89" w:rsidP="00E37B89">
      <w:pPr>
        <w:jc w:val="center"/>
        <w:rPr>
          <w:rFonts w:ascii="Times New Roman" w:eastAsia="Times New Roman" w:hAnsi="Times New Roman" w:cs="Times New Roman"/>
          <w:sz w:val="24"/>
          <w:szCs w:val="24"/>
          <w:vertAlign w:val="superscript"/>
        </w:rPr>
      </w:pPr>
    </w:p>
    <w:p w14:paraId="48CC63D9" w14:textId="77777777" w:rsidR="00E37B89" w:rsidRDefault="00E37B89" w:rsidP="00E37B8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1</w:t>
      </w:r>
      <w:r>
        <w:rPr>
          <w:rFonts w:ascii="Times New Roman" w:eastAsia="Times New Roman" w:hAnsi="Times New Roman" w:cs="Times New Roman"/>
          <w:sz w:val="24"/>
          <w:szCs w:val="24"/>
        </w:rPr>
        <w:t>Anglia Ruskin University, UK</w:t>
      </w:r>
    </w:p>
    <w:p w14:paraId="641F6A93" w14:textId="77777777" w:rsidR="00E37B89" w:rsidRDefault="00E37B89" w:rsidP="00E37B8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2</w:t>
      </w:r>
      <w:r>
        <w:rPr>
          <w:rFonts w:ascii="Times New Roman" w:eastAsia="Times New Roman" w:hAnsi="Times New Roman" w:cs="Times New Roman"/>
          <w:sz w:val="24"/>
          <w:szCs w:val="24"/>
        </w:rPr>
        <w:t xml:space="preserve">Plymouth </w:t>
      </w:r>
      <w:proofErr w:type="spellStart"/>
      <w:r>
        <w:rPr>
          <w:rFonts w:ascii="Times New Roman" w:eastAsia="Times New Roman" w:hAnsi="Times New Roman" w:cs="Times New Roman"/>
          <w:sz w:val="24"/>
          <w:szCs w:val="24"/>
        </w:rPr>
        <w:t>Marjon</w:t>
      </w:r>
      <w:proofErr w:type="spellEnd"/>
      <w:r>
        <w:rPr>
          <w:rFonts w:ascii="Times New Roman" w:eastAsia="Times New Roman" w:hAnsi="Times New Roman" w:cs="Times New Roman"/>
          <w:sz w:val="24"/>
          <w:szCs w:val="24"/>
        </w:rPr>
        <w:t xml:space="preserve"> University, UK</w:t>
      </w:r>
    </w:p>
    <w:p w14:paraId="24487514" w14:textId="77777777" w:rsidR="00E37B89" w:rsidRDefault="00E37B89" w:rsidP="00E37B8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 xml:space="preserve">3 </w:t>
      </w:r>
      <w:r>
        <w:rPr>
          <w:rFonts w:ascii="Times New Roman" w:eastAsia="Times New Roman" w:hAnsi="Times New Roman" w:cs="Times New Roman"/>
          <w:sz w:val="24"/>
          <w:szCs w:val="24"/>
        </w:rPr>
        <w:t>Mount Royal University, Canada</w:t>
      </w:r>
    </w:p>
    <w:p w14:paraId="0AC0346B" w14:textId="77777777" w:rsidR="00E37B89" w:rsidRDefault="00E37B89" w:rsidP="00E37B89">
      <w:pPr>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vertAlign w:val="superscript"/>
        </w:rPr>
        <w:t>4</w:t>
      </w:r>
      <w:r>
        <w:rPr>
          <w:rFonts w:ascii="Times New Roman" w:eastAsia="Times New Roman" w:hAnsi="Times New Roman" w:cs="Times New Roman"/>
          <w:sz w:val="24"/>
          <w:szCs w:val="24"/>
        </w:rPr>
        <w:t xml:space="preserve"> Manchester Metropolitan University, UK</w:t>
      </w:r>
    </w:p>
    <w:p w14:paraId="0AA7B089" w14:textId="77777777" w:rsidR="00E37B89" w:rsidRDefault="00E37B89" w:rsidP="00E37B89">
      <w:pPr>
        <w:spacing w:after="0" w:line="480" w:lineRule="auto"/>
        <w:jc w:val="center"/>
        <w:rPr>
          <w:rFonts w:ascii="Times New Roman" w:eastAsia="Times New Roman" w:hAnsi="Times New Roman" w:cs="Times New Roman"/>
          <w:b/>
          <w:sz w:val="24"/>
          <w:szCs w:val="24"/>
        </w:rPr>
      </w:pPr>
    </w:p>
    <w:p w14:paraId="5E2C2C11" w14:textId="77777777" w:rsidR="00E37B89" w:rsidRPr="00287769" w:rsidRDefault="00E37B89" w:rsidP="00E37B89">
      <w:pPr>
        <w:spacing w:after="0" w:line="240" w:lineRule="auto"/>
        <w:rPr>
          <w:rFonts w:ascii="Times New Roman" w:eastAsia="Times New Roman" w:hAnsi="Times New Roman" w:cs="Times New Roman"/>
          <w:sz w:val="24"/>
          <w:szCs w:val="24"/>
        </w:rPr>
      </w:pPr>
    </w:p>
    <w:p w14:paraId="49AA8209" w14:textId="77777777" w:rsidR="00E37B89" w:rsidRDefault="00E37B89">
      <w:pPr>
        <w:rPr>
          <w:rFonts w:ascii="Times New Roman" w:eastAsia="Times New Roman" w:hAnsi="Times New Roman" w:cs="Times New Roman"/>
          <w:color w:val="000000" w:themeColor="text1"/>
          <w:sz w:val="24"/>
          <w:szCs w:val="24"/>
        </w:rPr>
      </w:pPr>
      <w:r>
        <w:rPr>
          <w:rFonts w:ascii="Times New Roman" w:eastAsia="Times New Roman" w:hAnsi="Times New Roman" w:cs="Times New Roman"/>
          <w:color w:val="000000" w:themeColor="text1"/>
          <w:sz w:val="24"/>
          <w:szCs w:val="24"/>
        </w:rPr>
        <w:br w:type="page"/>
      </w:r>
    </w:p>
    <w:p w14:paraId="5D032427" w14:textId="6C81C68A" w:rsidR="00A45925" w:rsidRPr="00E747FA" w:rsidRDefault="0027136D" w:rsidP="00E747FA">
      <w:pPr>
        <w:spacing w:after="0" w:line="480" w:lineRule="auto"/>
        <w:jc w:val="center"/>
        <w:rPr>
          <w:rFonts w:ascii="Times New Roman" w:eastAsia="Times New Roman" w:hAnsi="Times New Roman" w:cs="Times New Roman"/>
          <w:color w:val="000000" w:themeColor="text1"/>
          <w:sz w:val="24"/>
          <w:szCs w:val="24"/>
        </w:rPr>
      </w:pPr>
      <w:bookmarkStart w:id="0" w:name="_GoBack"/>
      <w:bookmarkEnd w:id="0"/>
      <w:r w:rsidRPr="00E747FA">
        <w:rPr>
          <w:rFonts w:ascii="Times New Roman" w:eastAsia="Times New Roman" w:hAnsi="Times New Roman" w:cs="Times New Roman"/>
          <w:color w:val="000000" w:themeColor="text1"/>
          <w:sz w:val="24"/>
          <w:szCs w:val="24"/>
        </w:rPr>
        <w:lastRenderedPageBreak/>
        <w:t>Abstract</w:t>
      </w:r>
    </w:p>
    <w:p w14:paraId="5C8ED969" w14:textId="7FC74DC8" w:rsidR="00A45925" w:rsidRPr="00E747FA" w:rsidRDefault="0027136D">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Despite progress within comparative sport policy analysis over the past two decades and advancements within the broader comparative sociology literature, comparative analysis within sport policy/management remains limited and challenging. Furthermore, there is a dearth of literature that explicitly addresses the philosophical, methodological, and practical challenges of comparing sporting nations. We address this shortcoming by developing a framework to interrogate the philosophical assumptions and methodological approaches of comparing sporting nations. In doing so, we review the current </w:t>
      </w:r>
      <w:r w:rsidR="00EE57AF" w:rsidRPr="00E747FA">
        <w:rPr>
          <w:rFonts w:ascii="Times New Roman" w:eastAsia="Times New Roman" w:hAnsi="Times New Roman" w:cs="Times New Roman"/>
          <w:color w:val="000000" w:themeColor="text1"/>
          <w:sz w:val="24"/>
          <w:szCs w:val="24"/>
        </w:rPr>
        <w:t xml:space="preserve">state </w:t>
      </w:r>
      <w:r w:rsidRPr="00E747FA">
        <w:rPr>
          <w:rFonts w:ascii="Times New Roman" w:eastAsia="Times New Roman" w:hAnsi="Times New Roman" w:cs="Times New Roman"/>
          <w:color w:val="000000" w:themeColor="text1"/>
          <w:sz w:val="24"/>
          <w:szCs w:val="24"/>
        </w:rPr>
        <w:t>of comparative sport policy research and elaborate on the challenges and limitations of conducting comparative sport policy analysis.</w:t>
      </w:r>
      <w:r w:rsidR="00EE57AF" w:rsidRPr="00E747FA">
        <w:rPr>
          <w:rFonts w:ascii="Times New Roman" w:eastAsia="Times New Roman" w:hAnsi="Times New Roman" w:cs="Times New Roman"/>
          <w:color w:val="000000" w:themeColor="text1"/>
          <w:sz w:val="24"/>
          <w:szCs w:val="24"/>
        </w:rPr>
        <w:t xml:space="preserve"> Thus</w:t>
      </w:r>
      <w:r w:rsidRPr="00E747FA">
        <w:rPr>
          <w:rFonts w:ascii="Times New Roman" w:eastAsia="Times New Roman" w:hAnsi="Times New Roman" w:cs="Times New Roman"/>
          <w:color w:val="000000" w:themeColor="text1"/>
          <w:sz w:val="24"/>
          <w:szCs w:val="24"/>
        </w:rPr>
        <w:t>, we seek to deconstruct the theory and method of comparative sport policy research by exploring</w:t>
      </w:r>
      <w:r w:rsidR="00EE57AF" w:rsidRPr="00E747FA">
        <w:rPr>
          <w:rFonts w:ascii="Times New Roman" w:eastAsia="Times New Roman" w:hAnsi="Times New Roman" w:cs="Times New Roman"/>
          <w:color w:val="000000" w:themeColor="text1"/>
          <w:sz w:val="24"/>
          <w:szCs w:val="24"/>
        </w:rPr>
        <w:t xml:space="preserve"> its </w:t>
      </w:r>
      <w:r w:rsidRPr="00E747FA">
        <w:rPr>
          <w:rFonts w:ascii="Times New Roman" w:eastAsia="Times New Roman" w:hAnsi="Times New Roman" w:cs="Times New Roman"/>
          <w:color w:val="000000" w:themeColor="text1"/>
          <w:sz w:val="24"/>
          <w:szCs w:val="24"/>
        </w:rPr>
        <w:t xml:space="preserve">underlying assumptions and challenges. </w:t>
      </w:r>
      <w:r w:rsidR="00EE57AF" w:rsidRPr="00E747FA">
        <w:rPr>
          <w:rFonts w:ascii="Times New Roman" w:eastAsia="Times New Roman" w:hAnsi="Times New Roman" w:cs="Times New Roman"/>
          <w:color w:val="000000" w:themeColor="text1"/>
          <w:sz w:val="24"/>
          <w:szCs w:val="24"/>
        </w:rPr>
        <w:t>Ultimately, o</w:t>
      </w:r>
      <w:r w:rsidRPr="00E747FA">
        <w:rPr>
          <w:rFonts w:ascii="Times New Roman" w:eastAsia="Times New Roman" w:hAnsi="Times New Roman" w:cs="Times New Roman"/>
          <w:color w:val="000000" w:themeColor="text1"/>
          <w:sz w:val="24"/>
          <w:szCs w:val="24"/>
        </w:rPr>
        <w:t>ur broader intention is to reengage and reinvigorate scholarly debate surrounding the philosophical and methodological approaches of comparing sporting nations.</w:t>
      </w:r>
    </w:p>
    <w:p w14:paraId="6F378AE7" w14:textId="77777777"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i/>
          <w:color w:val="000000" w:themeColor="text1"/>
          <w:sz w:val="24"/>
          <w:szCs w:val="24"/>
        </w:rPr>
        <w:t>Keywords:</w:t>
      </w:r>
      <w:r w:rsidRPr="00E747FA">
        <w:rPr>
          <w:rFonts w:ascii="Times New Roman" w:eastAsia="Times New Roman" w:hAnsi="Times New Roman" w:cs="Times New Roman"/>
          <w:color w:val="000000" w:themeColor="text1"/>
          <w:sz w:val="24"/>
          <w:szCs w:val="24"/>
        </w:rPr>
        <w:t xml:space="preserve"> comparative, methodology, sport policy, high-performance sport, nations</w:t>
      </w:r>
    </w:p>
    <w:p w14:paraId="40D8A020" w14:textId="77777777" w:rsidR="00A45925" w:rsidRPr="00E747FA" w:rsidRDefault="0027136D">
      <w:pPr>
        <w:rPr>
          <w:rFonts w:ascii="Times New Roman" w:eastAsia="Times New Roman" w:hAnsi="Times New Roman" w:cs="Times New Roman"/>
          <w:color w:val="000000" w:themeColor="text1"/>
          <w:sz w:val="24"/>
          <w:szCs w:val="24"/>
        </w:rPr>
      </w:pPr>
      <w:r w:rsidRPr="00E747FA">
        <w:rPr>
          <w:rFonts w:ascii="Times New Roman" w:hAnsi="Times New Roman" w:cs="Times New Roman"/>
          <w:color w:val="000000" w:themeColor="text1"/>
          <w:sz w:val="24"/>
          <w:szCs w:val="24"/>
        </w:rPr>
        <w:br w:type="page"/>
      </w:r>
    </w:p>
    <w:p w14:paraId="5183CE28" w14:textId="77777777" w:rsidR="00A45925" w:rsidRPr="00E747FA" w:rsidRDefault="0027136D">
      <w:pPr>
        <w:spacing w:line="480" w:lineRule="auto"/>
        <w:jc w:val="center"/>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Deconstructing Comparative Sport Policy Analysis: Assumptions, Challenges, and New Directions</w:t>
      </w:r>
    </w:p>
    <w:p w14:paraId="4888A8E6" w14:textId="3B922480" w:rsidR="00A45925" w:rsidRPr="00E747FA" w:rsidRDefault="0027136D">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It is the essence of human nature to compare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w:t>
      </w:r>
      <w:r w:rsidR="00EE57AF" w:rsidRPr="00E747FA">
        <w:rPr>
          <w:rFonts w:ascii="Times New Roman" w:eastAsia="Times New Roman" w:hAnsi="Times New Roman" w:cs="Times New Roman"/>
          <w:color w:val="000000" w:themeColor="text1"/>
          <w:sz w:val="24"/>
          <w:szCs w:val="24"/>
        </w:rPr>
        <w:t xml:space="preserve"> and it should then not come as a surprise that c</w:t>
      </w:r>
      <w:r w:rsidRPr="00E747FA">
        <w:rPr>
          <w:rFonts w:ascii="Times New Roman" w:eastAsia="Times New Roman" w:hAnsi="Times New Roman" w:cs="Times New Roman"/>
          <w:color w:val="000000" w:themeColor="text1"/>
          <w:sz w:val="24"/>
          <w:szCs w:val="24"/>
        </w:rPr>
        <w:t>omparative research is a central concern for sociologists</w:t>
      </w:r>
      <w:r w:rsidR="00EE57AF"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w:t>
      </w:r>
      <w:r w:rsidR="00EE57AF" w:rsidRPr="00E747FA">
        <w:rPr>
          <w:rFonts w:ascii="Times New Roman" w:eastAsia="Times New Roman" w:hAnsi="Times New Roman" w:cs="Times New Roman"/>
          <w:color w:val="000000" w:themeColor="text1"/>
          <w:sz w:val="24"/>
          <w:szCs w:val="24"/>
        </w:rPr>
        <w:t>Some might even argue that t</w:t>
      </w:r>
      <w:r w:rsidRPr="00E747FA">
        <w:rPr>
          <w:rFonts w:ascii="Times New Roman" w:eastAsia="Times New Roman" w:hAnsi="Times New Roman" w:cs="Times New Roman"/>
          <w:color w:val="000000" w:themeColor="text1"/>
          <w:sz w:val="24"/>
          <w:szCs w:val="24"/>
        </w:rPr>
        <w:t>he challenges faced by comparative scholars are fundamental to understanding the very nature of sociology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Jowell 1998). </w:t>
      </w:r>
      <w:r w:rsidR="000E0D94" w:rsidRPr="00E747FA">
        <w:rPr>
          <w:rFonts w:ascii="Times New Roman" w:eastAsia="Times New Roman" w:hAnsi="Times New Roman" w:cs="Times New Roman"/>
          <w:color w:val="000000" w:themeColor="text1"/>
          <w:sz w:val="24"/>
          <w:szCs w:val="24"/>
        </w:rPr>
        <w:t>In</w:t>
      </w:r>
      <w:r w:rsidRPr="00E747FA">
        <w:rPr>
          <w:rFonts w:ascii="Times New Roman" w:eastAsia="Times New Roman" w:hAnsi="Times New Roman" w:cs="Times New Roman"/>
          <w:color w:val="000000" w:themeColor="text1"/>
          <w:sz w:val="24"/>
          <w:szCs w:val="24"/>
        </w:rPr>
        <w:t xml:space="preserve"> recognising the value of comparison, many scholars have written extensively about the theory and method of comparative research within the sociology and management literature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1990, 2004, </w:t>
      </w:r>
      <w:proofErr w:type="spellStart"/>
      <w:r w:rsidRPr="00E747FA">
        <w:rPr>
          <w:rFonts w:ascii="Times New Roman" w:eastAsia="Times New Roman" w:hAnsi="Times New Roman" w:cs="Times New Roman"/>
          <w:color w:val="000000" w:themeColor="text1"/>
          <w:sz w:val="24"/>
          <w:szCs w:val="24"/>
        </w:rPr>
        <w:t>Baistow</w:t>
      </w:r>
      <w:proofErr w:type="spellEnd"/>
      <w:r w:rsidRPr="00E747FA">
        <w:rPr>
          <w:rFonts w:ascii="Times New Roman" w:eastAsia="Times New Roman" w:hAnsi="Times New Roman" w:cs="Times New Roman"/>
          <w:color w:val="000000" w:themeColor="text1"/>
          <w:sz w:val="24"/>
          <w:szCs w:val="24"/>
        </w:rPr>
        <w:t xml:space="preserve"> 2000, </w:t>
      </w: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and </w:t>
      </w:r>
      <w:proofErr w:type="spellStart"/>
      <w:r w:rsidRPr="00E747FA">
        <w:rPr>
          <w:rFonts w:ascii="Times New Roman" w:eastAsia="Times New Roman" w:hAnsi="Times New Roman" w:cs="Times New Roman"/>
          <w:color w:val="000000" w:themeColor="text1"/>
          <w:sz w:val="24"/>
          <w:szCs w:val="24"/>
        </w:rPr>
        <w:t>Pélassy</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and </w:t>
      </w:r>
      <w:proofErr w:type="spellStart"/>
      <w:r w:rsidRPr="00E747FA">
        <w:rPr>
          <w:rFonts w:ascii="Times New Roman" w:eastAsia="Times New Roman" w:hAnsi="Times New Roman" w:cs="Times New Roman"/>
          <w:color w:val="000000" w:themeColor="text1"/>
          <w:sz w:val="24"/>
          <w:szCs w:val="24"/>
        </w:rPr>
        <w:t>Kazancigil</w:t>
      </w:r>
      <w:proofErr w:type="spellEnd"/>
      <w:r w:rsidRPr="00E747FA">
        <w:rPr>
          <w:rFonts w:ascii="Times New Roman" w:eastAsia="Times New Roman" w:hAnsi="Times New Roman" w:cs="Times New Roman"/>
          <w:color w:val="000000" w:themeColor="text1"/>
          <w:sz w:val="24"/>
          <w:szCs w:val="24"/>
        </w:rPr>
        <w:t xml:space="preserve"> 1994,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Harkness 1999, Jowell 1998,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Kohn 1987, 1989, Mills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2006, Ragin 2006, 2014, </w:t>
      </w:r>
      <w:proofErr w:type="spellStart"/>
      <w:r w:rsidRPr="00E747FA">
        <w:rPr>
          <w:rFonts w:ascii="Times New Roman" w:eastAsia="Times New Roman" w:hAnsi="Times New Roman" w:cs="Times New Roman"/>
          <w:color w:val="000000" w:themeColor="text1"/>
          <w:sz w:val="24"/>
          <w:szCs w:val="24"/>
        </w:rPr>
        <w:t>Sartori</w:t>
      </w:r>
      <w:proofErr w:type="spellEnd"/>
      <w:r w:rsidRPr="00E747FA">
        <w:rPr>
          <w:rFonts w:ascii="Times New Roman" w:eastAsia="Times New Roman" w:hAnsi="Times New Roman" w:cs="Times New Roman"/>
          <w:color w:val="000000" w:themeColor="text1"/>
          <w:sz w:val="24"/>
          <w:szCs w:val="24"/>
        </w:rPr>
        <w:t xml:space="preserve"> 1970, 1994, Schuster 2007). Despite these advancements, however, there remains a dearth of literature that focuses on the philosophical, methodological and practical challenges of comparing sporting nations</w:t>
      </w:r>
      <w:r w:rsidR="00EE57AF"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w:t>
      </w:r>
      <w:r w:rsidR="00EE57AF" w:rsidRPr="00E747FA">
        <w:rPr>
          <w:rFonts w:ascii="Times New Roman" w:eastAsia="Times New Roman" w:hAnsi="Times New Roman" w:cs="Times New Roman"/>
          <w:color w:val="000000" w:themeColor="text1"/>
          <w:sz w:val="24"/>
          <w:szCs w:val="24"/>
        </w:rPr>
        <w:t>F</w:t>
      </w:r>
      <w:r w:rsidRPr="00E747FA">
        <w:rPr>
          <w:rFonts w:ascii="Times New Roman" w:eastAsia="Times New Roman" w:hAnsi="Times New Roman" w:cs="Times New Roman"/>
          <w:color w:val="000000" w:themeColor="text1"/>
          <w:sz w:val="24"/>
          <w:szCs w:val="24"/>
        </w:rPr>
        <w:t xml:space="preserve">or </w:t>
      </w:r>
      <w:r w:rsidR="00471DE1" w:rsidRPr="00E747FA">
        <w:rPr>
          <w:rFonts w:ascii="Times New Roman" w:eastAsia="Times New Roman" w:hAnsi="Times New Roman" w:cs="Times New Roman"/>
          <w:color w:val="000000" w:themeColor="text1"/>
          <w:sz w:val="24"/>
          <w:szCs w:val="24"/>
        </w:rPr>
        <w:t xml:space="preserve">a few </w:t>
      </w:r>
      <w:r w:rsidRPr="00E747FA">
        <w:rPr>
          <w:rFonts w:ascii="Times New Roman" w:eastAsia="Times New Roman" w:hAnsi="Times New Roman" w:cs="Times New Roman"/>
          <w:color w:val="000000" w:themeColor="text1"/>
          <w:sz w:val="24"/>
          <w:szCs w:val="24"/>
        </w:rPr>
        <w:t>exceptions see Henry, Amara, Al-</w:t>
      </w:r>
      <w:proofErr w:type="spellStart"/>
      <w:r w:rsidRPr="00E747FA">
        <w:rPr>
          <w:rFonts w:ascii="Times New Roman" w:eastAsia="Times New Roman" w:hAnsi="Times New Roman" w:cs="Times New Roman"/>
          <w:color w:val="000000" w:themeColor="text1"/>
          <w:sz w:val="24"/>
          <w:szCs w:val="24"/>
        </w:rPr>
        <w:t>Tauqi</w:t>
      </w:r>
      <w:proofErr w:type="spellEnd"/>
      <w:r w:rsidRPr="00E747FA">
        <w:rPr>
          <w:rFonts w:ascii="Times New Roman" w:eastAsia="Times New Roman" w:hAnsi="Times New Roman" w:cs="Times New Roman"/>
          <w:color w:val="000000" w:themeColor="text1"/>
          <w:sz w:val="24"/>
          <w:szCs w:val="24"/>
        </w:rPr>
        <w:t xml:space="preserve">, and Lee (2005) and more recently Dowling, Brown, Legg, and </w:t>
      </w:r>
      <w:proofErr w:type="spellStart"/>
      <w:r w:rsidRPr="00E747FA">
        <w:rPr>
          <w:rFonts w:ascii="Times New Roman" w:eastAsia="Times New Roman" w:hAnsi="Times New Roman" w:cs="Times New Roman"/>
          <w:color w:val="000000" w:themeColor="text1"/>
          <w:sz w:val="24"/>
          <w:szCs w:val="24"/>
        </w:rPr>
        <w:t>Beacom</w:t>
      </w:r>
      <w:proofErr w:type="spellEnd"/>
      <w:r w:rsidRPr="00E747FA">
        <w:rPr>
          <w:rFonts w:ascii="Times New Roman" w:eastAsia="Times New Roman" w:hAnsi="Times New Roman" w:cs="Times New Roman"/>
          <w:color w:val="000000" w:themeColor="text1"/>
          <w:sz w:val="24"/>
          <w:szCs w:val="24"/>
        </w:rPr>
        <w:t xml:space="preserve"> (2018).</w:t>
      </w:r>
    </w:p>
    <w:p w14:paraId="3DC46DA0" w14:textId="0622D1B7"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One domain </w:t>
      </w:r>
      <w:r w:rsidR="00EE57AF" w:rsidRPr="00E747FA">
        <w:rPr>
          <w:rFonts w:ascii="Times New Roman" w:eastAsia="Times New Roman" w:hAnsi="Times New Roman" w:cs="Times New Roman"/>
          <w:color w:val="000000" w:themeColor="text1"/>
          <w:sz w:val="24"/>
          <w:szCs w:val="24"/>
        </w:rPr>
        <w:t xml:space="preserve">where </w:t>
      </w:r>
      <w:r w:rsidRPr="00E747FA">
        <w:rPr>
          <w:rFonts w:ascii="Times New Roman" w:eastAsia="Times New Roman" w:hAnsi="Times New Roman" w:cs="Times New Roman"/>
          <w:color w:val="000000" w:themeColor="text1"/>
          <w:sz w:val="24"/>
          <w:szCs w:val="24"/>
        </w:rPr>
        <w:t xml:space="preserve">the comparative approach has been applied within the sport policy/management literature </w:t>
      </w:r>
      <w:r w:rsidR="00EE57AF" w:rsidRPr="00E747FA">
        <w:rPr>
          <w:rFonts w:ascii="Times New Roman" w:eastAsia="Times New Roman" w:hAnsi="Times New Roman" w:cs="Times New Roman"/>
          <w:color w:val="000000" w:themeColor="text1"/>
          <w:sz w:val="24"/>
          <w:szCs w:val="24"/>
        </w:rPr>
        <w:t>is in</w:t>
      </w:r>
      <w:r w:rsidRPr="00E747FA">
        <w:rPr>
          <w:rFonts w:ascii="Times New Roman" w:eastAsia="Times New Roman" w:hAnsi="Times New Roman" w:cs="Times New Roman"/>
          <w:color w:val="000000" w:themeColor="text1"/>
          <w:sz w:val="24"/>
          <w:szCs w:val="24"/>
        </w:rPr>
        <w:t xml:space="preserve"> high performance</w:t>
      </w:r>
      <w:r w:rsidR="00EE57AF" w:rsidRPr="00E747FA">
        <w:rPr>
          <w:rFonts w:ascii="Times New Roman" w:eastAsia="Times New Roman" w:hAnsi="Times New Roman" w:cs="Times New Roman"/>
          <w:color w:val="000000" w:themeColor="text1"/>
          <w:sz w:val="24"/>
          <w:szCs w:val="24"/>
        </w:rPr>
        <w:t xml:space="preserve"> sport</w:t>
      </w:r>
      <w:r w:rsidRPr="00E747FA">
        <w:rPr>
          <w:rFonts w:ascii="Times New Roman" w:eastAsia="Times New Roman" w:hAnsi="Times New Roman" w:cs="Times New Roman"/>
          <w:color w:val="000000" w:themeColor="text1"/>
          <w:sz w:val="24"/>
          <w:szCs w:val="24"/>
        </w:rPr>
        <w:t xml:space="preserve"> (e.g.,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w:t>
      </w:r>
      <w:proofErr w:type="spellStart"/>
      <w:r w:rsidRPr="00E747FA">
        <w:rPr>
          <w:rFonts w:ascii="Times New Roman" w:eastAsia="Times New Roman" w:hAnsi="Times New Roman" w:cs="Times New Roman"/>
          <w:color w:val="000000" w:themeColor="text1"/>
          <w:sz w:val="24"/>
          <w:szCs w:val="24"/>
        </w:rPr>
        <w:t>Bergsgard</w:t>
      </w:r>
      <w:proofErr w:type="spellEnd"/>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2007, De Bosscher 2016,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2006;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2015, 2016, </w:t>
      </w:r>
      <w:proofErr w:type="spellStart"/>
      <w:r w:rsidRPr="00E747FA">
        <w:rPr>
          <w:rFonts w:ascii="Times New Roman" w:eastAsia="Times New Roman" w:hAnsi="Times New Roman" w:cs="Times New Roman"/>
          <w:color w:val="000000" w:themeColor="text1"/>
          <w:sz w:val="24"/>
          <w:szCs w:val="24"/>
        </w:rPr>
        <w:t>Digel</w:t>
      </w:r>
      <w:proofErr w:type="spellEnd"/>
      <w:r w:rsidRPr="00E747FA">
        <w:rPr>
          <w:rFonts w:ascii="Times New Roman" w:eastAsia="Times New Roman" w:hAnsi="Times New Roman" w:cs="Times New Roman"/>
          <w:color w:val="000000" w:themeColor="text1"/>
          <w:sz w:val="24"/>
          <w:szCs w:val="24"/>
        </w:rPr>
        <w:t xml:space="preserve"> 2002, 2005, Green and Houlihan 2005, Houlihan and Green 2008). </w:t>
      </w:r>
      <w:proofErr w:type="spellStart"/>
      <w:r w:rsidRPr="00E747FA">
        <w:rPr>
          <w:rFonts w:ascii="Times New Roman" w:eastAsia="Times New Roman" w:hAnsi="Times New Roman" w:cs="Times New Roman"/>
          <w:color w:val="000000" w:themeColor="text1"/>
          <w:sz w:val="24"/>
          <w:szCs w:val="24"/>
        </w:rPr>
        <w:t>Digel</w:t>
      </w:r>
      <w:proofErr w:type="spellEnd"/>
      <w:r w:rsidRPr="00E747FA">
        <w:rPr>
          <w:rFonts w:ascii="Times New Roman" w:eastAsia="Times New Roman" w:hAnsi="Times New Roman" w:cs="Times New Roman"/>
          <w:color w:val="000000" w:themeColor="text1"/>
          <w:sz w:val="24"/>
          <w:szCs w:val="24"/>
        </w:rPr>
        <w:t xml:space="preserve"> (2002), for example, identified a number of societal, organisational and societal-organisational relationship factors that influence</w:t>
      </w:r>
      <w:r w:rsidR="00EE57AF" w:rsidRPr="00E747FA">
        <w:rPr>
          <w:rFonts w:ascii="Times New Roman" w:eastAsia="Times New Roman" w:hAnsi="Times New Roman" w:cs="Times New Roman"/>
          <w:color w:val="000000" w:themeColor="text1"/>
          <w:sz w:val="24"/>
          <w:szCs w:val="24"/>
        </w:rPr>
        <w:t>d</w:t>
      </w:r>
      <w:r w:rsidRPr="00E747FA">
        <w:rPr>
          <w:rFonts w:ascii="Times New Roman" w:eastAsia="Times New Roman" w:hAnsi="Times New Roman" w:cs="Times New Roman"/>
          <w:color w:val="000000" w:themeColor="text1"/>
          <w:sz w:val="24"/>
          <w:szCs w:val="24"/>
        </w:rPr>
        <w:t xml:space="preserve"> high performance success. Green and Oakley (2001)</w:t>
      </w:r>
      <w:r w:rsidR="00EE57AF" w:rsidRPr="00E747FA">
        <w:rPr>
          <w:rFonts w:ascii="Times New Roman" w:eastAsia="Times New Roman" w:hAnsi="Times New Roman" w:cs="Times New Roman"/>
          <w:color w:val="000000" w:themeColor="text1"/>
          <w:sz w:val="24"/>
          <w:szCs w:val="24"/>
        </w:rPr>
        <w:t>, meanwhile,</w:t>
      </w:r>
      <w:r w:rsidRPr="00E747FA">
        <w:rPr>
          <w:rFonts w:ascii="Times New Roman" w:eastAsia="Times New Roman" w:hAnsi="Times New Roman" w:cs="Times New Roman"/>
          <w:color w:val="000000" w:themeColor="text1"/>
          <w:sz w:val="24"/>
          <w:szCs w:val="24"/>
        </w:rPr>
        <w:t xml:space="preserve"> analysed emerging trends towards uniformity of elite sport systems and identified 10 similarities in approach to elite sport in six countries (UK, Canada, USA, Australia, France, Spain). Green </w:t>
      </w:r>
      <w:r w:rsidRPr="00E747FA">
        <w:rPr>
          <w:rFonts w:ascii="Times New Roman" w:eastAsia="Times New Roman" w:hAnsi="Times New Roman" w:cs="Times New Roman"/>
          <w:color w:val="000000" w:themeColor="text1"/>
          <w:sz w:val="24"/>
          <w:szCs w:val="24"/>
        </w:rPr>
        <w:lastRenderedPageBreak/>
        <w:t xml:space="preserve">and Houlihan (2005) </w:t>
      </w:r>
      <w:r w:rsidR="00EE57AF" w:rsidRPr="00E747FA">
        <w:rPr>
          <w:rFonts w:ascii="Times New Roman" w:eastAsia="Times New Roman" w:hAnsi="Times New Roman" w:cs="Times New Roman"/>
          <w:color w:val="000000" w:themeColor="text1"/>
          <w:sz w:val="24"/>
          <w:szCs w:val="24"/>
        </w:rPr>
        <w:t xml:space="preserve">then </w:t>
      </w:r>
      <w:r w:rsidRPr="00E747FA">
        <w:rPr>
          <w:rFonts w:ascii="Times New Roman" w:eastAsia="Times New Roman" w:hAnsi="Times New Roman" w:cs="Times New Roman"/>
          <w:color w:val="000000" w:themeColor="text1"/>
          <w:sz w:val="24"/>
          <w:szCs w:val="24"/>
        </w:rPr>
        <w:t>examined policy change across three countries (Australia, Canada, United Kingdom) and three sports (track and field athletics, sailing, and swimming). Their analysis highlight</w:t>
      </w:r>
      <w:r w:rsidR="00EE57AF" w:rsidRPr="00E747FA">
        <w:rPr>
          <w:rFonts w:ascii="Times New Roman" w:eastAsia="Times New Roman" w:hAnsi="Times New Roman" w:cs="Times New Roman"/>
          <w:color w:val="000000" w:themeColor="text1"/>
          <w:sz w:val="24"/>
          <w:szCs w:val="24"/>
        </w:rPr>
        <w:t>ed</w:t>
      </w:r>
      <w:r w:rsidRPr="00E747FA">
        <w:rPr>
          <w:rFonts w:ascii="Times New Roman" w:eastAsia="Times New Roman" w:hAnsi="Times New Roman" w:cs="Times New Roman"/>
          <w:color w:val="000000" w:themeColor="text1"/>
          <w:sz w:val="24"/>
          <w:szCs w:val="24"/>
        </w:rPr>
        <w:t xml:space="preserve"> the variability in the manner in which countries have prioritised</w:t>
      </w:r>
      <w:r w:rsidR="00471DE1" w:rsidRPr="00E747FA">
        <w:rPr>
          <w:rFonts w:ascii="Times New Roman" w:eastAsia="Times New Roman" w:hAnsi="Times New Roman" w:cs="Times New Roman"/>
          <w:color w:val="000000" w:themeColor="text1"/>
          <w:sz w:val="24"/>
          <w:szCs w:val="24"/>
        </w:rPr>
        <w:t xml:space="preserve"> high performance sport</w:t>
      </w:r>
      <w:r w:rsidRPr="00E747FA">
        <w:rPr>
          <w:rFonts w:ascii="Times New Roman" w:eastAsia="Times New Roman" w:hAnsi="Times New Roman" w:cs="Times New Roman"/>
          <w:color w:val="000000" w:themeColor="text1"/>
          <w:sz w:val="24"/>
          <w:szCs w:val="24"/>
        </w:rPr>
        <w:t xml:space="preserve">, </w:t>
      </w:r>
      <w:r w:rsidR="00471DE1" w:rsidRPr="00E747FA">
        <w:rPr>
          <w:rFonts w:ascii="Times New Roman" w:eastAsia="Times New Roman" w:hAnsi="Times New Roman" w:cs="Times New Roman"/>
          <w:color w:val="000000" w:themeColor="text1"/>
          <w:sz w:val="24"/>
          <w:szCs w:val="24"/>
        </w:rPr>
        <w:t xml:space="preserve">while also pointing to the </w:t>
      </w:r>
      <w:r w:rsidRPr="00E747FA">
        <w:rPr>
          <w:rFonts w:ascii="Times New Roman" w:eastAsia="Times New Roman" w:hAnsi="Times New Roman" w:cs="Times New Roman"/>
          <w:color w:val="000000" w:themeColor="text1"/>
          <w:sz w:val="24"/>
          <w:szCs w:val="24"/>
        </w:rPr>
        <w:t>similarit</w:t>
      </w:r>
      <w:r w:rsidR="00471DE1" w:rsidRPr="00E747FA">
        <w:rPr>
          <w:rFonts w:ascii="Times New Roman" w:eastAsia="Times New Roman" w:hAnsi="Times New Roman" w:cs="Times New Roman"/>
          <w:color w:val="000000" w:themeColor="text1"/>
          <w:sz w:val="24"/>
          <w:szCs w:val="24"/>
        </w:rPr>
        <w:t>ies</w:t>
      </w:r>
      <w:r w:rsidRPr="00E747FA">
        <w:rPr>
          <w:rFonts w:ascii="Times New Roman" w:eastAsia="Times New Roman" w:hAnsi="Times New Roman" w:cs="Times New Roman"/>
          <w:color w:val="000000" w:themeColor="text1"/>
          <w:sz w:val="24"/>
          <w:szCs w:val="24"/>
        </w:rPr>
        <w:t xml:space="preserve"> in the underlying causes or factors that led to </w:t>
      </w:r>
      <w:r w:rsidR="00347122" w:rsidRPr="00E747FA">
        <w:rPr>
          <w:rFonts w:ascii="Times New Roman" w:eastAsia="Times New Roman" w:hAnsi="Times New Roman" w:cs="Times New Roman"/>
          <w:color w:val="000000" w:themeColor="text1"/>
          <w:sz w:val="24"/>
          <w:szCs w:val="24"/>
        </w:rPr>
        <w:t>such a focus.</w:t>
      </w:r>
      <w:r w:rsidRPr="00E747FA">
        <w:rPr>
          <w:rFonts w:ascii="Times New Roman" w:eastAsia="Times New Roman" w:hAnsi="Times New Roman" w:cs="Times New Roman"/>
          <w:color w:val="000000" w:themeColor="text1"/>
          <w:sz w:val="24"/>
          <w:szCs w:val="24"/>
        </w:rPr>
        <w:t xml:space="preserve"> </w:t>
      </w:r>
    </w:p>
    <w:p w14:paraId="449CFCA7" w14:textId="58725DE7" w:rsidR="00EE57AF"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More recently, De Bosscher and colleagues built upon previous comparative sport policy studies to develop a theoretical model for comparing sports policy factors leading to international sporting success (abbreviated to ‘SPLISS’). This model was derived from a systematic review of the literature that identified nine factors (or ‘pillars’) and over 100 Critical Success Factors (CSFs) that determined international sporting success. The model was then applied through the employment of a mixed-method design to assess six countries in the first study (SPLISS 1.0;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2008, 2009) and 15 in the second (SPLISS 2.0;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2015). More recently, others have applied this model to specific sports such as Track and Field Athletics (Truyens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2014). Collectively, the </w:t>
      </w:r>
      <w:proofErr w:type="gramStart"/>
      <w:r w:rsidRPr="00E747FA">
        <w:rPr>
          <w:rFonts w:ascii="Times New Roman" w:eastAsia="Times New Roman" w:hAnsi="Times New Roman" w:cs="Times New Roman"/>
          <w:color w:val="000000" w:themeColor="text1"/>
          <w:sz w:val="24"/>
          <w:szCs w:val="24"/>
        </w:rPr>
        <w:t>above</w:t>
      </w:r>
      <w:r w:rsidR="00701FCE"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t>mentioned</w:t>
      </w:r>
      <w:proofErr w:type="gramEnd"/>
      <w:r w:rsidRPr="00E747FA">
        <w:rPr>
          <w:rFonts w:ascii="Times New Roman" w:eastAsia="Times New Roman" w:hAnsi="Times New Roman" w:cs="Times New Roman"/>
          <w:color w:val="000000" w:themeColor="text1"/>
          <w:sz w:val="24"/>
          <w:szCs w:val="24"/>
        </w:rPr>
        <w:t xml:space="preserve"> studies have produced a rich and detailed account of the high-performance sport milieu, and in doing so, have provided important contributions to the mainstream policy, governance and sociology literature in general. </w:t>
      </w:r>
    </w:p>
    <w:p w14:paraId="55957952" w14:textId="00D405B1" w:rsidR="00A45925" w:rsidRPr="00E747FA" w:rsidRDefault="0027136D" w:rsidP="003B0533">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Despite the merit of these contributions, however, conducting comparative sport policy research remains both limited and challenging. Not only is conducting comparative analysis difficult and resource-intensive</w:t>
      </w:r>
      <w:r w:rsidR="00471DE1"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but it also faces a whole host of methodological challenges and limitations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Jowell 1998,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It </w:t>
      </w:r>
      <w:r w:rsidR="00471DE1" w:rsidRPr="00E747FA">
        <w:rPr>
          <w:rFonts w:ascii="Times New Roman" w:eastAsia="Times New Roman" w:hAnsi="Times New Roman" w:cs="Times New Roman"/>
          <w:color w:val="000000" w:themeColor="text1"/>
          <w:sz w:val="24"/>
          <w:szCs w:val="24"/>
        </w:rPr>
        <w:t>is not surprising</w:t>
      </w:r>
      <w:r w:rsidR="00C2404B" w:rsidRPr="00E747FA">
        <w:rPr>
          <w:rFonts w:ascii="Times New Roman" w:eastAsia="Times New Roman" w:hAnsi="Times New Roman" w:cs="Times New Roman"/>
          <w:color w:val="000000" w:themeColor="text1"/>
          <w:sz w:val="24"/>
          <w:szCs w:val="24"/>
        </w:rPr>
        <w:t xml:space="preserve">, </w:t>
      </w:r>
      <w:r w:rsidR="000A5004" w:rsidRPr="00E747FA">
        <w:rPr>
          <w:rFonts w:ascii="Times New Roman" w:eastAsia="Times New Roman" w:hAnsi="Times New Roman" w:cs="Times New Roman"/>
          <w:color w:val="000000" w:themeColor="text1"/>
          <w:sz w:val="24"/>
          <w:szCs w:val="24"/>
        </w:rPr>
        <w:t>therefore</w:t>
      </w:r>
      <w:r w:rsidR="00471DE1" w:rsidRPr="00E747FA">
        <w:rPr>
          <w:rFonts w:ascii="Times New Roman" w:eastAsia="Times New Roman" w:hAnsi="Times New Roman" w:cs="Times New Roman"/>
          <w:color w:val="000000" w:themeColor="text1"/>
          <w:sz w:val="24"/>
          <w:szCs w:val="24"/>
        </w:rPr>
        <w:t>,</w:t>
      </w:r>
      <w:r w:rsidR="000A5004" w:rsidRPr="00E747FA">
        <w:rPr>
          <w:rFonts w:ascii="Times New Roman" w:eastAsia="Times New Roman" w:hAnsi="Times New Roman" w:cs="Times New Roman"/>
          <w:color w:val="000000" w:themeColor="text1"/>
          <w:sz w:val="24"/>
          <w:szCs w:val="24"/>
        </w:rPr>
        <w:t xml:space="preserve"> that</w:t>
      </w:r>
      <w:r w:rsidRPr="00E747FA">
        <w:rPr>
          <w:rFonts w:ascii="Times New Roman" w:eastAsia="Times New Roman" w:hAnsi="Times New Roman" w:cs="Times New Roman"/>
          <w:color w:val="000000" w:themeColor="text1"/>
          <w:sz w:val="24"/>
          <w:szCs w:val="24"/>
        </w:rPr>
        <w:t xml:space="preserve"> given the difficulties and challenges of the comparative method</w:t>
      </w:r>
      <w:r w:rsidR="000A5004"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only a handful of scholars have attempted to carry out </w:t>
      </w:r>
      <w:r w:rsidR="000A5004" w:rsidRPr="00E747FA">
        <w:rPr>
          <w:rFonts w:ascii="Times New Roman" w:eastAsia="Times New Roman" w:hAnsi="Times New Roman" w:cs="Times New Roman"/>
          <w:color w:val="000000" w:themeColor="text1"/>
          <w:sz w:val="24"/>
          <w:szCs w:val="24"/>
        </w:rPr>
        <w:t xml:space="preserve">this type of analysis </w:t>
      </w:r>
      <w:r w:rsidRPr="00E747FA">
        <w:rPr>
          <w:rFonts w:ascii="Times New Roman" w:eastAsia="Times New Roman" w:hAnsi="Times New Roman" w:cs="Times New Roman"/>
          <w:color w:val="000000" w:themeColor="text1"/>
          <w:sz w:val="24"/>
          <w:szCs w:val="24"/>
        </w:rPr>
        <w:t xml:space="preserve">within the high-performance sport domain. Furthermore, of the limited research that has been conducted, much of it has focused </w:t>
      </w:r>
      <w:r w:rsidRPr="00E747FA">
        <w:rPr>
          <w:rFonts w:ascii="Times New Roman" w:eastAsia="Times New Roman" w:hAnsi="Times New Roman" w:cs="Times New Roman"/>
          <w:color w:val="000000" w:themeColor="text1"/>
          <w:sz w:val="24"/>
          <w:szCs w:val="24"/>
        </w:rPr>
        <w:lastRenderedPageBreak/>
        <w:t>upon the presentation and justification of empirical findings around key themes that influence high performance sport success. This is most likely because it is these findings that have drawn the most interest and attention of policy-makers and academics. The shortcoming of this empirical</w:t>
      </w:r>
      <w:r w:rsidR="00471DE1" w:rsidRPr="00E747FA">
        <w:rPr>
          <w:rFonts w:ascii="Times New Roman" w:eastAsia="Times New Roman" w:hAnsi="Times New Roman" w:cs="Times New Roman"/>
          <w:color w:val="000000" w:themeColor="text1"/>
          <w:sz w:val="24"/>
          <w:szCs w:val="24"/>
        </w:rPr>
        <w:t>ly</w:t>
      </w:r>
      <w:r w:rsidRPr="00E747FA">
        <w:rPr>
          <w:rFonts w:ascii="Times New Roman" w:eastAsia="Times New Roman" w:hAnsi="Times New Roman" w:cs="Times New Roman"/>
          <w:color w:val="000000" w:themeColor="text1"/>
          <w:sz w:val="24"/>
          <w:szCs w:val="24"/>
        </w:rPr>
        <w:t xml:space="preserve">-led and stakeholder driven approach to comparative sport policy research is that there has been limited explicit discussion of </w:t>
      </w:r>
      <w:r w:rsidR="00471DE1" w:rsidRPr="00E747FA">
        <w:rPr>
          <w:rFonts w:ascii="Times New Roman" w:eastAsia="Times New Roman" w:hAnsi="Times New Roman" w:cs="Times New Roman"/>
          <w:color w:val="000000" w:themeColor="text1"/>
          <w:sz w:val="24"/>
          <w:szCs w:val="24"/>
        </w:rPr>
        <w:t xml:space="preserve">the </w:t>
      </w:r>
      <w:r w:rsidRPr="00E747FA">
        <w:rPr>
          <w:rFonts w:ascii="Times New Roman" w:eastAsia="Times New Roman" w:hAnsi="Times New Roman" w:cs="Times New Roman"/>
          <w:color w:val="000000" w:themeColor="text1"/>
          <w:sz w:val="24"/>
          <w:szCs w:val="24"/>
        </w:rPr>
        <w:t xml:space="preserve">philosophical or methodological </w:t>
      </w:r>
      <w:r w:rsidR="00471DE1" w:rsidRPr="00E747FA">
        <w:rPr>
          <w:rFonts w:ascii="Times New Roman" w:eastAsia="Times New Roman" w:hAnsi="Times New Roman" w:cs="Times New Roman"/>
          <w:color w:val="000000" w:themeColor="text1"/>
          <w:sz w:val="24"/>
          <w:szCs w:val="24"/>
        </w:rPr>
        <w:t xml:space="preserve">foundations that underpin the </w:t>
      </w:r>
      <w:r w:rsidRPr="00E747FA">
        <w:rPr>
          <w:rFonts w:ascii="Times New Roman" w:eastAsia="Times New Roman" w:hAnsi="Times New Roman" w:cs="Times New Roman"/>
          <w:color w:val="000000" w:themeColor="text1"/>
          <w:sz w:val="24"/>
          <w:szCs w:val="24"/>
        </w:rPr>
        <w:t>approaches employed to compare high performance sport environments.</w:t>
      </w:r>
      <w:r w:rsidR="003B0533" w:rsidRPr="00E747FA">
        <w:rPr>
          <w:rFonts w:ascii="Times New Roman" w:eastAsia="Times New Roman" w:hAnsi="Times New Roman" w:cs="Times New Roman"/>
          <w:color w:val="000000" w:themeColor="text1"/>
          <w:sz w:val="24"/>
          <w:szCs w:val="24"/>
        </w:rPr>
        <w:t xml:space="preserve"> As</w:t>
      </w:r>
      <w:r w:rsidRPr="00E747FA">
        <w:rPr>
          <w:rFonts w:ascii="Times New Roman" w:eastAsia="Times New Roman" w:hAnsi="Times New Roman" w:cs="Times New Roman"/>
          <w:color w:val="000000" w:themeColor="text1"/>
          <w:sz w:val="24"/>
          <w:szCs w:val="24"/>
        </w:rPr>
        <w:t xml:space="preserve"> </w:t>
      </w:r>
      <w:r w:rsidR="00B418B2" w:rsidRPr="00E747FA">
        <w:rPr>
          <w:rFonts w:ascii="Times New Roman" w:eastAsia="Times New Roman" w:hAnsi="Times New Roman" w:cs="Times New Roman"/>
          <w:color w:val="000000" w:themeColor="text1"/>
          <w:sz w:val="24"/>
          <w:szCs w:val="24"/>
        </w:rPr>
        <w:t xml:space="preserve">Henry </w:t>
      </w:r>
      <w:r w:rsidR="00B418B2" w:rsidRPr="00E747FA">
        <w:rPr>
          <w:rFonts w:ascii="Times New Roman" w:eastAsia="Times New Roman" w:hAnsi="Times New Roman" w:cs="Times New Roman"/>
          <w:i/>
          <w:color w:val="000000" w:themeColor="text1"/>
          <w:sz w:val="24"/>
          <w:szCs w:val="24"/>
        </w:rPr>
        <w:t>et al.</w:t>
      </w:r>
      <w:r w:rsidR="003B0533" w:rsidRPr="00E747FA">
        <w:rPr>
          <w:rFonts w:ascii="Times New Roman" w:eastAsia="Times New Roman" w:hAnsi="Times New Roman" w:cs="Times New Roman"/>
          <w:color w:val="000000" w:themeColor="text1"/>
          <w:sz w:val="24"/>
          <w:szCs w:val="24"/>
        </w:rPr>
        <w:t xml:space="preserve"> (2005) suggest</w:t>
      </w:r>
      <w:r w:rsidR="00B418B2" w:rsidRPr="00E747FA">
        <w:rPr>
          <w:rFonts w:ascii="Times New Roman" w:eastAsia="Times New Roman" w:hAnsi="Times New Roman" w:cs="Times New Roman"/>
          <w:color w:val="000000" w:themeColor="text1"/>
          <w:sz w:val="24"/>
          <w:szCs w:val="24"/>
        </w:rPr>
        <w:t xml:space="preserve"> “such </w:t>
      </w:r>
      <w:r w:rsidR="00347122" w:rsidRPr="00E747FA">
        <w:rPr>
          <w:rFonts w:ascii="Times New Roman" w:eastAsia="Times New Roman" w:hAnsi="Times New Roman" w:cs="Times New Roman"/>
          <w:color w:val="000000" w:themeColor="text1"/>
          <w:sz w:val="24"/>
          <w:szCs w:val="24"/>
        </w:rPr>
        <w:t xml:space="preserve">[philosophical] </w:t>
      </w:r>
      <w:r w:rsidR="00B418B2" w:rsidRPr="00E747FA">
        <w:rPr>
          <w:rFonts w:ascii="Times New Roman" w:eastAsia="Times New Roman" w:hAnsi="Times New Roman" w:cs="Times New Roman"/>
          <w:color w:val="000000" w:themeColor="text1"/>
          <w:sz w:val="24"/>
          <w:szCs w:val="24"/>
        </w:rPr>
        <w:t>issues are of fundamental importance because they are crucial to what we can and cannot know about policy, what different methods can and cannot tell us, and how different claims to policy knowledge might be valid” (p. 481).</w:t>
      </w:r>
      <w:r w:rsidR="003B0533" w:rsidRPr="00E747FA">
        <w:rPr>
          <w:rFonts w:ascii="Times New Roman" w:eastAsia="Times New Roman" w:hAnsi="Times New Roman" w:cs="Times New Roman"/>
          <w:color w:val="000000" w:themeColor="text1"/>
          <w:sz w:val="24"/>
          <w:szCs w:val="24"/>
        </w:rPr>
        <w:t xml:space="preserve"> </w:t>
      </w:r>
      <w:r w:rsidR="000A5004" w:rsidRPr="00E747FA">
        <w:rPr>
          <w:rFonts w:ascii="Times New Roman" w:eastAsia="Times New Roman" w:hAnsi="Times New Roman" w:cs="Times New Roman"/>
          <w:color w:val="000000" w:themeColor="text1"/>
          <w:sz w:val="24"/>
          <w:szCs w:val="24"/>
        </w:rPr>
        <w:t xml:space="preserve">How then might it be possible to overcome the challenges </w:t>
      </w:r>
      <w:r w:rsidR="003B0533" w:rsidRPr="00E747FA">
        <w:rPr>
          <w:rFonts w:ascii="Times New Roman" w:eastAsia="Times New Roman" w:hAnsi="Times New Roman" w:cs="Times New Roman"/>
          <w:color w:val="000000" w:themeColor="text1"/>
          <w:sz w:val="24"/>
          <w:szCs w:val="24"/>
        </w:rPr>
        <w:t>of existing approaches and can we</w:t>
      </w:r>
      <w:r w:rsidR="000A5004" w:rsidRPr="00E747FA">
        <w:rPr>
          <w:rFonts w:ascii="Times New Roman" w:eastAsia="Times New Roman" w:hAnsi="Times New Roman" w:cs="Times New Roman"/>
          <w:color w:val="000000" w:themeColor="text1"/>
          <w:sz w:val="24"/>
          <w:szCs w:val="24"/>
        </w:rPr>
        <w:t xml:space="preserve"> find alternative</w:t>
      </w:r>
      <w:r w:rsidR="003B0533" w:rsidRPr="00E747FA">
        <w:rPr>
          <w:rFonts w:ascii="Times New Roman" w:eastAsia="Times New Roman" w:hAnsi="Times New Roman" w:cs="Times New Roman"/>
          <w:color w:val="000000" w:themeColor="text1"/>
          <w:sz w:val="24"/>
          <w:szCs w:val="24"/>
        </w:rPr>
        <w:t xml:space="preserve"> ways</w:t>
      </w:r>
      <w:r w:rsidR="000A5004" w:rsidRPr="00E747FA">
        <w:rPr>
          <w:rFonts w:ascii="Times New Roman" w:eastAsia="Times New Roman" w:hAnsi="Times New Roman" w:cs="Times New Roman"/>
          <w:color w:val="000000" w:themeColor="text1"/>
          <w:sz w:val="24"/>
          <w:szCs w:val="24"/>
        </w:rPr>
        <w:t xml:space="preserve"> to compare </w:t>
      </w:r>
      <w:r w:rsidR="003B0533" w:rsidRPr="00E747FA">
        <w:rPr>
          <w:rFonts w:ascii="Times New Roman" w:eastAsia="Times New Roman" w:hAnsi="Times New Roman" w:cs="Times New Roman"/>
          <w:color w:val="000000" w:themeColor="text1"/>
          <w:sz w:val="24"/>
          <w:szCs w:val="24"/>
        </w:rPr>
        <w:t>sporting nations</w:t>
      </w:r>
      <w:r w:rsidR="000A5004" w:rsidRPr="00E747FA">
        <w:rPr>
          <w:rFonts w:ascii="Times New Roman" w:eastAsia="Times New Roman" w:hAnsi="Times New Roman" w:cs="Times New Roman"/>
          <w:color w:val="000000" w:themeColor="text1"/>
          <w:sz w:val="24"/>
          <w:szCs w:val="24"/>
        </w:rPr>
        <w:t>? The answer is to start with a focused</w:t>
      </w:r>
      <w:r w:rsidRPr="00E747FA">
        <w:rPr>
          <w:rFonts w:ascii="Times New Roman" w:eastAsia="Times New Roman" w:hAnsi="Times New Roman" w:cs="Times New Roman"/>
          <w:color w:val="000000" w:themeColor="text1"/>
          <w:sz w:val="24"/>
          <w:szCs w:val="24"/>
        </w:rPr>
        <w:t xml:space="preserve"> discussion on the theory and method</w:t>
      </w:r>
      <w:r w:rsidR="000A5004"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of </w:t>
      </w:r>
      <w:r w:rsidR="003B0533" w:rsidRPr="00E747FA">
        <w:rPr>
          <w:rFonts w:ascii="Times New Roman" w:eastAsia="Times New Roman" w:hAnsi="Times New Roman" w:cs="Times New Roman"/>
          <w:color w:val="000000" w:themeColor="text1"/>
          <w:sz w:val="24"/>
          <w:szCs w:val="24"/>
        </w:rPr>
        <w:t>existing approaches to comparing sport policy</w:t>
      </w:r>
      <w:r w:rsidRPr="00E747FA">
        <w:rPr>
          <w:rFonts w:ascii="Times New Roman" w:eastAsia="Times New Roman" w:hAnsi="Times New Roman" w:cs="Times New Roman"/>
          <w:color w:val="000000" w:themeColor="text1"/>
          <w:sz w:val="24"/>
          <w:szCs w:val="24"/>
        </w:rPr>
        <w:t>.</w:t>
      </w:r>
      <w:r w:rsidR="000A5004" w:rsidRPr="00E747FA">
        <w:rPr>
          <w:rFonts w:ascii="Times New Roman" w:eastAsia="Times New Roman" w:hAnsi="Times New Roman" w:cs="Times New Roman"/>
          <w:color w:val="000000" w:themeColor="text1"/>
          <w:sz w:val="24"/>
          <w:szCs w:val="24"/>
        </w:rPr>
        <w:t xml:space="preserve"> </w:t>
      </w:r>
      <w:r w:rsidR="00471DE1" w:rsidRPr="00E747FA">
        <w:rPr>
          <w:rFonts w:ascii="Times New Roman" w:eastAsia="Times New Roman" w:hAnsi="Times New Roman" w:cs="Times New Roman"/>
          <w:color w:val="000000" w:themeColor="text1"/>
          <w:sz w:val="24"/>
          <w:szCs w:val="24"/>
        </w:rPr>
        <w:t>Through this process we seek to develop</w:t>
      </w:r>
      <w:r w:rsidR="000A5004" w:rsidRPr="00E747FA">
        <w:rPr>
          <w:rFonts w:ascii="Times New Roman" w:eastAsia="Times New Roman" w:hAnsi="Times New Roman" w:cs="Times New Roman"/>
          <w:color w:val="000000" w:themeColor="text1"/>
          <w:sz w:val="24"/>
          <w:szCs w:val="24"/>
        </w:rPr>
        <w:t xml:space="preserve"> a benchmark </w:t>
      </w:r>
      <w:r w:rsidR="00C2404B" w:rsidRPr="00E747FA">
        <w:rPr>
          <w:rFonts w:ascii="Times New Roman" w:eastAsia="Times New Roman" w:hAnsi="Times New Roman" w:cs="Times New Roman"/>
          <w:color w:val="000000" w:themeColor="text1"/>
          <w:sz w:val="24"/>
          <w:szCs w:val="24"/>
        </w:rPr>
        <w:t>that can be used to create clearer and</w:t>
      </w:r>
      <w:r w:rsidR="000A5004" w:rsidRPr="00E747FA">
        <w:rPr>
          <w:rFonts w:ascii="Times New Roman" w:eastAsia="Times New Roman" w:hAnsi="Times New Roman" w:cs="Times New Roman"/>
          <w:color w:val="000000" w:themeColor="text1"/>
          <w:sz w:val="24"/>
          <w:szCs w:val="24"/>
        </w:rPr>
        <w:t xml:space="preserve"> new approaches</w:t>
      </w:r>
      <w:r w:rsidR="00471DE1" w:rsidRPr="00E747FA">
        <w:rPr>
          <w:rFonts w:ascii="Times New Roman" w:eastAsia="Times New Roman" w:hAnsi="Times New Roman" w:cs="Times New Roman"/>
          <w:color w:val="000000" w:themeColor="text1"/>
          <w:sz w:val="24"/>
          <w:szCs w:val="24"/>
        </w:rPr>
        <w:t xml:space="preserve"> to comparative sport analysis</w:t>
      </w:r>
      <w:r w:rsidR="000A5004"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w:t>
      </w:r>
    </w:p>
    <w:p w14:paraId="625C12C8" w14:textId="1C486557" w:rsidR="00A45925" w:rsidRPr="00E747FA" w:rsidRDefault="0027136D">
      <w:pPr>
        <w:spacing w:after="0" w:line="480" w:lineRule="auto"/>
        <w:rPr>
          <w:rFonts w:ascii="Times New Roman" w:eastAsia="Times New Roman" w:hAnsi="Times New Roman" w:cs="Times New Roman"/>
          <w:color w:val="000000" w:themeColor="text1"/>
          <w:sz w:val="24"/>
          <w:szCs w:val="24"/>
        </w:rPr>
      </w:pPr>
      <w:bookmarkStart w:id="1" w:name="_gjdgxs" w:colFirst="0" w:colLast="0"/>
      <w:bookmarkEnd w:id="1"/>
      <w:r w:rsidRPr="00E747FA">
        <w:rPr>
          <w:rFonts w:ascii="Times New Roman" w:eastAsia="Times New Roman" w:hAnsi="Times New Roman" w:cs="Times New Roman"/>
          <w:color w:val="000000" w:themeColor="text1"/>
          <w:sz w:val="24"/>
          <w:szCs w:val="24"/>
        </w:rPr>
        <w:tab/>
      </w:r>
      <w:r w:rsidR="000A5004" w:rsidRPr="00E747FA">
        <w:rPr>
          <w:rFonts w:ascii="Times New Roman" w:eastAsia="Times New Roman" w:hAnsi="Times New Roman" w:cs="Times New Roman"/>
          <w:color w:val="000000" w:themeColor="text1"/>
          <w:sz w:val="24"/>
          <w:szCs w:val="24"/>
        </w:rPr>
        <w:t xml:space="preserve">This discussion </w:t>
      </w:r>
      <w:r w:rsidR="00471DE1" w:rsidRPr="00E747FA">
        <w:rPr>
          <w:rFonts w:ascii="Times New Roman" w:eastAsia="Times New Roman" w:hAnsi="Times New Roman" w:cs="Times New Roman"/>
          <w:color w:val="000000" w:themeColor="text1"/>
          <w:sz w:val="24"/>
          <w:szCs w:val="24"/>
        </w:rPr>
        <w:t>builds on and out from</w:t>
      </w:r>
      <w:r w:rsidR="00B36E7E" w:rsidRPr="00E747FA">
        <w:rPr>
          <w:rFonts w:ascii="Times New Roman" w:eastAsia="Times New Roman" w:hAnsi="Times New Roman" w:cs="Times New Roman"/>
          <w:color w:val="000000" w:themeColor="text1"/>
          <w:sz w:val="24"/>
          <w:szCs w:val="24"/>
        </w:rPr>
        <w:t xml:space="preserve"> our previous</w:t>
      </w:r>
      <w:r w:rsidR="00C2404B" w:rsidRPr="00E747FA">
        <w:rPr>
          <w:rFonts w:ascii="Times New Roman" w:eastAsia="Times New Roman" w:hAnsi="Times New Roman" w:cs="Times New Roman"/>
          <w:color w:val="000000" w:themeColor="text1"/>
          <w:sz w:val="24"/>
          <w:szCs w:val="24"/>
        </w:rPr>
        <w:t xml:space="preserve"> work already undertaken by</w:t>
      </w:r>
      <w:r w:rsidRPr="00E747FA">
        <w:rPr>
          <w:rFonts w:ascii="Times New Roman" w:eastAsia="Times New Roman" w:hAnsi="Times New Roman" w:cs="Times New Roman"/>
          <w:color w:val="000000" w:themeColor="text1"/>
          <w:sz w:val="24"/>
          <w:szCs w:val="24"/>
        </w:rPr>
        <w:t xml:space="preserve"> Dowling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(2018)</w:t>
      </w:r>
      <w:r w:rsidR="00471DE1" w:rsidRPr="00E747FA">
        <w:rPr>
          <w:rFonts w:ascii="Times New Roman" w:eastAsia="Times New Roman" w:hAnsi="Times New Roman" w:cs="Times New Roman"/>
          <w:color w:val="000000" w:themeColor="text1"/>
          <w:sz w:val="24"/>
          <w:szCs w:val="24"/>
        </w:rPr>
        <w:t xml:space="preserve">. </w:t>
      </w:r>
      <w:r w:rsidR="00B36E7E" w:rsidRPr="00E747FA">
        <w:rPr>
          <w:rFonts w:ascii="Times New Roman" w:eastAsia="Times New Roman" w:hAnsi="Times New Roman" w:cs="Times New Roman"/>
          <w:color w:val="000000" w:themeColor="text1"/>
          <w:sz w:val="24"/>
          <w:szCs w:val="24"/>
        </w:rPr>
        <w:t>In our</w:t>
      </w:r>
      <w:r w:rsidR="00471DE1" w:rsidRPr="00E747FA">
        <w:rPr>
          <w:rFonts w:ascii="Times New Roman" w:eastAsia="Times New Roman" w:hAnsi="Times New Roman" w:cs="Times New Roman"/>
          <w:color w:val="000000" w:themeColor="text1"/>
          <w:sz w:val="24"/>
          <w:szCs w:val="24"/>
        </w:rPr>
        <w:t xml:space="preserve"> previous work</w:t>
      </w:r>
      <w:r w:rsidR="00B36E7E" w:rsidRPr="00E747FA">
        <w:rPr>
          <w:rFonts w:ascii="Times New Roman" w:eastAsia="Times New Roman" w:hAnsi="Times New Roman" w:cs="Times New Roman"/>
          <w:color w:val="000000" w:themeColor="text1"/>
          <w:sz w:val="24"/>
          <w:szCs w:val="24"/>
        </w:rPr>
        <w:t>, we identified the</w:t>
      </w:r>
      <w:r w:rsidRPr="00E747FA">
        <w:rPr>
          <w:rFonts w:ascii="Times New Roman" w:eastAsia="Times New Roman" w:hAnsi="Times New Roman" w:cs="Times New Roman"/>
          <w:color w:val="000000" w:themeColor="text1"/>
          <w:sz w:val="24"/>
          <w:szCs w:val="24"/>
        </w:rPr>
        <w:t xml:space="preserve"> challenges and limitations of comparative sport policy analysis through examples drawn from the Paralympic domain. In particular, Dowling and colleagues drew upon the wider sociological and management literature to identify the epistemological, methodological and practical issues of establishing a comparative research agenda within </w:t>
      </w:r>
      <w:r w:rsidR="00B36E7E" w:rsidRPr="00E747FA">
        <w:rPr>
          <w:rFonts w:ascii="Times New Roman" w:eastAsia="Times New Roman" w:hAnsi="Times New Roman" w:cs="Times New Roman"/>
          <w:color w:val="000000" w:themeColor="text1"/>
          <w:sz w:val="24"/>
          <w:szCs w:val="24"/>
        </w:rPr>
        <w:t xml:space="preserve">the </w:t>
      </w:r>
      <w:r w:rsidRPr="00E747FA">
        <w:rPr>
          <w:rFonts w:ascii="Times New Roman" w:eastAsia="Times New Roman" w:hAnsi="Times New Roman" w:cs="Times New Roman"/>
          <w:color w:val="000000" w:themeColor="text1"/>
          <w:sz w:val="24"/>
          <w:szCs w:val="24"/>
        </w:rPr>
        <w:t>Paralympic sport</w:t>
      </w:r>
      <w:r w:rsidR="00B36E7E" w:rsidRPr="00E747FA">
        <w:rPr>
          <w:rFonts w:ascii="Times New Roman" w:eastAsia="Times New Roman" w:hAnsi="Times New Roman" w:cs="Times New Roman"/>
          <w:color w:val="000000" w:themeColor="text1"/>
          <w:sz w:val="24"/>
          <w:szCs w:val="24"/>
        </w:rPr>
        <w:t xml:space="preserve"> domain</w:t>
      </w:r>
      <w:r w:rsidRPr="00E747FA">
        <w:rPr>
          <w:rFonts w:ascii="Times New Roman" w:eastAsia="Times New Roman" w:hAnsi="Times New Roman" w:cs="Times New Roman"/>
          <w:color w:val="000000" w:themeColor="text1"/>
          <w:sz w:val="24"/>
          <w:szCs w:val="24"/>
        </w:rPr>
        <w:t xml:space="preserve">. Many of these issues, we suggest, are applicable to, and have direct implications for, all scholarship attempting to compare sporting nations. This paper </w:t>
      </w:r>
      <w:r w:rsidR="000A5004" w:rsidRPr="00E747FA">
        <w:rPr>
          <w:rFonts w:ascii="Times New Roman" w:eastAsia="Times New Roman" w:hAnsi="Times New Roman" w:cs="Times New Roman"/>
          <w:color w:val="000000" w:themeColor="text1"/>
          <w:sz w:val="24"/>
          <w:szCs w:val="24"/>
        </w:rPr>
        <w:t xml:space="preserve">thus </w:t>
      </w:r>
      <w:r w:rsidRPr="00E747FA">
        <w:rPr>
          <w:rFonts w:ascii="Times New Roman" w:eastAsia="Times New Roman" w:hAnsi="Times New Roman" w:cs="Times New Roman"/>
          <w:color w:val="000000" w:themeColor="text1"/>
          <w:sz w:val="24"/>
          <w:szCs w:val="24"/>
        </w:rPr>
        <w:t xml:space="preserve">builds upon, and to a large extent represents an evolution in thinking of, the work of Dowling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(2018). In particular, we elaborate further upon the challenges and </w:t>
      </w:r>
      <w:r w:rsidRPr="00E747FA">
        <w:rPr>
          <w:rFonts w:ascii="Times New Roman" w:eastAsia="Times New Roman" w:hAnsi="Times New Roman" w:cs="Times New Roman"/>
          <w:color w:val="000000" w:themeColor="text1"/>
          <w:sz w:val="24"/>
          <w:szCs w:val="24"/>
        </w:rPr>
        <w:lastRenderedPageBreak/>
        <w:t xml:space="preserve">limitations identified by Dowling and colleagues, </w:t>
      </w:r>
      <w:r w:rsidR="000A5004" w:rsidRPr="00E747FA">
        <w:rPr>
          <w:rFonts w:ascii="Times New Roman" w:eastAsia="Times New Roman" w:hAnsi="Times New Roman" w:cs="Times New Roman"/>
          <w:color w:val="000000" w:themeColor="text1"/>
          <w:sz w:val="24"/>
          <w:szCs w:val="24"/>
        </w:rPr>
        <w:t xml:space="preserve">and </w:t>
      </w:r>
      <w:r w:rsidRPr="00E747FA">
        <w:rPr>
          <w:rFonts w:ascii="Times New Roman" w:eastAsia="Times New Roman" w:hAnsi="Times New Roman" w:cs="Times New Roman"/>
          <w:color w:val="000000" w:themeColor="text1"/>
          <w:sz w:val="24"/>
          <w:szCs w:val="24"/>
        </w:rPr>
        <w:t xml:space="preserve">in doing so we present a </w:t>
      </w:r>
      <w:r w:rsidR="00B36E7E" w:rsidRPr="00E747FA">
        <w:rPr>
          <w:rFonts w:ascii="Times New Roman" w:eastAsia="Times New Roman" w:hAnsi="Times New Roman" w:cs="Times New Roman"/>
          <w:color w:val="000000" w:themeColor="text1"/>
          <w:sz w:val="24"/>
          <w:szCs w:val="24"/>
        </w:rPr>
        <w:t xml:space="preserve">comprehensive </w:t>
      </w:r>
      <w:r w:rsidRPr="00E747FA">
        <w:rPr>
          <w:rFonts w:ascii="Times New Roman" w:eastAsia="Times New Roman" w:hAnsi="Times New Roman" w:cs="Times New Roman"/>
          <w:color w:val="000000" w:themeColor="text1"/>
          <w:sz w:val="24"/>
          <w:szCs w:val="24"/>
        </w:rPr>
        <w:t>framework for identifying the philosophical assumptions and methodological approaches of comparing sporting nations (see Table 1). This framework is then applied to the high</w:t>
      </w:r>
      <w:r w:rsidR="004302F9"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performance sport domain (see Table 2) to identify and elaborate further upon the philosophical and methodological approaches adopted in order to identify potential avenues and new directions for comparative sport policy research. </w:t>
      </w:r>
    </w:p>
    <w:p w14:paraId="01497440" w14:textId="3D3ACD02"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bookmarkStart w:id="2" w:name="_30j0zll" w:colFirst="0" w:colLast="0"/>
      <w:bookmarkEnd w:id="2"/>
      <w:r w:rsidRPr="00E747FA">
        <w:rPr>
          <w:rFonts w:ascii="Times New Roman" w:eastAsia="Times New Roman" w:hAnsi="Times New Roman" w:cs="Times New Roman"/>
          <w:color w:val="000000" w:themeColor="text1"/>
          <w:sz w:val="24"/>
          <w:szCs w:val="24"/>
        </w:rPr>
        <w:t>As a final caveat to th</w:t>
      </w:r>
      <w:r w:rsidR="000A5004" w:rsidRPr="00E747FA">
        <w:rPr>
          <w:rFonts w:ascii="Times New Roman" w:eastAsia="Times New Roman" w:hAnsi="Times New Roman" w:cs="Times New Roman"/>
          <w:color w:val="000000" w:themeColor="text1"/>
          <w:sz w:val="24"/>
          <w:szCs w:val="24"/>
        </w:rPr>
        <w:t>is</w:t>
      </w:r>
      <w:r w:rsidRPr="00E747FA">
        <w:rPr>
          <w:rFonts w:ascii="Times New Roman" w:eastAsia="Times New Roman" w:hAnsi="Times New Roman" w:cs="Times New Roman"/>
          <w:color w:val="000000" w:themeColor="text1"/>
          <w:sz w:val="24"/>
          <w:szCs w:val="24"/>
        </w:rPr>
        <w:t xml:space="preserve"> discussion, it is important to note that our intention with deconstructing comparative sport policy research is not simply to critique from the ‘</w:t>
      </w:r>
      <w:proofErr w:type="spellStart"/>
      <w:r w:rsidRPr="00E747FA">
        <w:rPr>
          <w:rFonts w:ascii="Times New Roman" w:eastAsia="Times New Roman" w:hAnsi="Times New Roman" w:cs="Times New Roman"/>
          <w:color w:val="000000" w:themeColor="text1"/>
          <w:sz w:val="24"/>
          <w:szCs w:val="24"/>
        </w:rPr>
        <w:t>sidelines</w:t>
      </w:r>
      <w:proofErr w:type="spellEnd"/>
      <w:r w:rsidRPr="00E747FA">
        <w:rPr>
          <w:rFonts w:ascii="Times New Roman" w:eastAsia="Times New Roman" w:hAnsi="Times New Roman" w:cs="Times New Roman"/>
          <w:color w:val="000000" w:themeColor="text1"/>
          <w:sz w:val="24"/>
          <w:szCs w:val="24"/>
        </w:rPr>
        <w:t xml:space="preserve">’ of the comparative sport policy debate. Adopting such an approach, we suggest, would be unconstructive. Rather, we adopt what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referred to as a </w:t>
      </w:r>
      <w:proofErr w:type="spellStart"/>
      <w:r w:rsidRPr="00E747FA">
        <w:rPr>
          <w:rFonts w:ascii="Times New Roman" w:eastAsia="Times New Roman" w:hAnsi="Times New Roman" w:cs="Times New Roman"/>
          <w:color w:val="000000" w:themeColor="text1"/>
          <w:sz w:val="24"/>
          <w:szCs w:val="24"/>
        </w:rPr>
        <w:t>comparativist</w:t>
      </w:r>
      <w:proofErr w:type="spellEnd"/>
      <w:r w:rsidRPr="00E747FA">
        <w:rPr>
          <w:rFonts w:ascii="Times New Roman" w:eastAsia="Times New Roman" w:hAnsi="Times New Roman" w:cs="Times New Roman"/>
          <w:color w:val="000000" w:themeColor="text1"/>
          <w:sz w:val="24"/>
          <w:szCs w:val="24"/>
          <w:vertAlign w:val="superscript"/>
        </w:rPr>
        <w:footnoteReference w:id="1"/>
      </w:r>
      <w:r w:rsidRPr="00E747FA">
        <w:rPr>
          <w:rFonts w:ascii="Times New Roman" w:eastAsia="Times New Roman" w:hAnsi="Times New Roman" w:cs="Times New Roman"/>
          <w:i/>
          <w:color w:val="000000" w:themeColor="text1"/>
          <w:sz w:val="24"/>
          <w:szCs w:val="24"/>
        </w:rPr>
        <w:t xml:space="preserve"> </w:t>
      </w:r>
      <w:r w:rsidRPr="00E747FA">
        <w:rPr>
          <w:rFonts w:ascii="Times New Roman" w:eastAsia="Times New Roman" w:hAnsi="Times New Roman" w:cs="Times New Roman"/>
          <w:color w:val="000000" w:themeColor="text1"/>
          <w:sz w:val="24"/>
          <w:szCs w:val="24"/>
        </w:rPr>
        <w:t>(</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approach </w:t>
      </w:r>
      <w:r w:rsidR="000A5004" w:rsidRPr="00E747FA">
        <w:rPr>
          <w:rFonts w:ascii="Times New Roman" w:eastAsia="Times New Roman" w:hAnsi="Times New Roman" w:cs="Times New Roman"/>
          <w:color w:val="000000" w:themeColor="text1"/>
          <w:sz w:val="24"/>
          <w:szCs w:val="24"/>
        </w:rPr>
        <w:t xml:space="preserve">where </w:t>
      </w:r>
      <w:r w:rsidRPr="00E747FA">
        <w:rPr>
          <w:rFonts w:ascii="Times New Roman" w:eastAsia="Times New Roman" w:hAnsi="Times New Roman" w:cs="Times New Roman"/>
          <w:color w:val="000000" w:themeColor="text1"/>
          <w:sz w:val="24"/>
          <w:szCs w:val="24"/>
        </w:rPr>
        <w:t>we believe that the advancement of comparative sport policy research can only occur through further questioning of its under</w:t>
      </w:r>
      <w:r w:rsidR="000A5004" w:rsidRPr="00E747FA">
        <w:rPr>
          <w:rFonts w:ascii="Times New Roman" w:eastAsia="Times New Roman" w:hAnsi="Times New Roman" w:cs="Times New Roman"/>
          <w:color w:val="000000" w:themeColor="text1"/>
          <w:sz w:val="24"/>
          <w:szCs w:val="24"/>
        </w:rPr>
        <w:t>lying</w:t>
      </w:r>
      <w:r w:rsidRPr="00E747FA">
        <w:rPr>
          <w:rFonts w:ascii="Times New Roman" w:eastAsia="Times New Roman" w:hAnsi="Times New Roman" w:cs="Times New Roman"/>
          <w:color w:val="000000" w:themeColor="text1"/>
          <w:sz w:val="24"/>
          <w:szCs w:val="24"/>
        </w:rPr>
        <w:t xml:space="preserve"> philosophical assumptions and methodological approaches. It is in this sense that we seek to deconstruct comparative sport policy theory and method</w:t>
      </w:r>
      <w:r w:rsidR="000A5004"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to explore further the assumptions and challenges of </w:t>
      </w:r>
      <w:r w:rsidR="000A5004" w:rsidRPr="00E747FA">
        <w:rPr>
          <w:rFonts w:ascii="Times New Roman" w:eastAsia="Times New Roman" w:hAnsi="Times New Roman" w:cs="Times New Roman"/>
          <w:color w:val="000000" w:themeColor="text1"/>
          <w:sz w:val="24"/>
          <w:szCs w:val="24"/>
        </w:rPr>
        <w:t>it</w:t>
      </w:r>
      <w:r w:rsidRPr="00E747FA">
        <w:rPr>
          <w:rFonts w:ascii="Times New Roman" w:eastAsia="Times New Roman" w:hAnsi="Times New Roman" w:cs="Times New Roman"/>
          <w:color w:val="000000" w:themeColor="text1"/>
          <w:sz w:val="24"/>
          <w:szCs w:val="24"/>
        </w:rPr>
        <w:t xml:space="preserve">. Our broader intention is </w:t>
      </w:r>
      <w:r w:rsidR="000A5004" w:rsidRPr="00E747FA">
        <w:rPr>
          <w:rFonts w:ascii="Times New Roman" w:eastAsia="Times New Roman" w:hAnsi="Times New Roman" w:cs="Times New Roman"/>
          <w:color w:val="000000" w:themeColor="text1"/>
          <w:sz w:val="24"/>
          <w:szCs w:val="24"/>
        </w:rPr>
        <w:t xml:space="preserve">then </w:t>
      </w:r>
      <w:r w:rsidRPr="00E747FA">
        <w:rPr>
          <w:rFonts w:ascii="Times New Roman" w:eastAsia="Times New Roman" w:hAnsi="Times New Roman" w:cs="Times New Roman"/>
          <w:color w:val="000000" w:themeColor="text1"/>
          <w:sz w:val="24"/>
          <w:szCs w:val="24"/>
        </w:rPr>
        <w:t xml:space="preserve">to reengage and reinvigorate scholarly debate surrounding the philosophical and methodological approaches (i.e. the theory and method) of comparing sporting nations. </w:t>
      </w:r>
    </w:p>
    <w:p w14:paraId="79FD7CCF" w14:textId="3615A670" w:rsidR="00A45925" w:rsidRPr="00E747FA" w:rsidRDefault="0027136D">
      <w:pPr>
        <w:spacing w:after="0" w:line="480" w:lineRule="auto"/>
        <w:jc w:val="center"/>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***insert Table 1: summary of comparative sport policy challeng</w:t>
      </w:r>
      <w:r w:rsidR="00FA3A41" w:rsidRPr="00E747FA">
        <w:rPr>
          <w:rFonts w:ascii="Times New Roman" w:eastAsia="Times New Roman" w:hAnsi="Times New Roman" w:cs="Times New Roman"/>
          <w:b/>
          <w:color w:val="000000" w:themeColor="text1"/>
          <w:sz w:val="24"/>
          <w:szCs w:val="24"/>
        </w:rPr>
        <w:t xml:space="preserve">es, limitations and strategies </w:t>
      </w:r>
      <w:r w:rsidRPr="00E747FA">
        <w:rPr>
          <w:rFonts w:ascii="Times New Roman" w:eastAsia="Times New Roman" w:hAnsi="Times New Roman" w:cs="Times New Roman"/>
          <w:b/>
          <w:color w:val="000000" w:themeColor="text1"/>
          <w:sz w:val="24"/>
          <w:szCs w:val="24"/>
        </w:rPr>
        <w:t>about here***</w:t>
      </w:r>
    </w:p>
    <w:p w14:paraId="0CAA0EEF" w14:textId="77777777" w:rsidR="00A45925" w:rsidRPr="00E747FA" w:rsidRDefault="0027136D" w:rsidP="00CA66F4">
      <w:pPr>
        <w:spacing w:after="0" w:line="480" w:lineRule="auto"/>
        <w:jc w:val="center"/>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***insert Table 2: philosophical assumptions and methodological approaches of comparative elite sport policy studies about here***</w:t>
      </w:r>
    </w:p>
    <w:p w14:paraId="5EEC6B8F" w14:textId="62F7DCDE" w:rsidR="00CA66F4" w:rsidRPr="00E747FA" w:rsidRDefault="0027136D" w:rsidP="00863027">
      <w:pPr>
        <w:spacing w:after="0" w:line="480" w:lineRule="auto"/>
        <w:jc w:val="center"/>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lastRenderedPageBreak/>
        <w:t>Comparing Sporting Nations: Philosophical Assumptions and Methodological Approaches</w:t>
      </w:r>
    </w:p>
    <w:p w14:paraId="1FB54770" w14:textId="0C9FA133" w:rsidR="00A45925" w:rsidRPr="00E747FA" w:rsidRDefault="0027136D" w:rsidP="00CA66F4">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Th</w:t>
      </w:r>
      <w:r w:rsidR="001A4B6B" w:rsidRPr="00E747FA">
        <w:rPr>
          <w:rFonts w:ascii="Times New Roman" w:eastAsia="Times New Roman" w:hAnsi="Times New Roman" w:cs="Times New Roman"/>
          <w:color w:val="000000" w:themeColor="text1"/>
          <w:sz w:val="24"/>
          <w:szCs w:val="24"/>
        </w:rPr>
        <w:t>e following</w:t>
      </w:r>
      <w:r w:rsidRPr="00E747FA">
        <w:rPr>
          <w:rFonts w:ascii="Times New Roman" w:eastAsia="Times New Roman" w:hAnsi="Times New Roman" w:cs="Times New Roman"/>
          <w:color w:val="000000" w:themeColor="text1"/>
          <w:sz w:val="24"/>
          <w:szCs w:val="24"/>
        </w:rPr>
        <w:t xml:space="preserve"> section outlines the general challenges and limitations of conducting comparative sport poli</w:t>
      </w:r>
      <w:r w:rsidR="001B6CB9" w:rsidRPr="00E747FA">
        <w:rPr>
          <w:rFonts w:ascii="Times New Roman" w:eastAsia="Times New Roman" w:hAnsi="Times New Roman" w:cs="Times New Roman"/>
          <w:color w:val="000000" w:themeColor="text1"/>
          <w:sz w:val="24"/>
          <w:szCs w:val="24"/>
        </w:rPr>
        <w:t xml:space="preserve">cy research. More specifically, we use </w:t>
      </w:r>
      <w:r w:rsidR="00FA3A41" w:rsidRPr="00E747FA">
        <w:rPr>
          <w:rFonts w:ascii="Times New Roman" w:eastAsia="Times New Roman" w:hAnsi="Times New Roman" w:cs="Times New Roman"/>
          <w:color w:val="000000" w:themeColor="text1"/>
          <w:sz w:val="24"/>
          <w:szCs w:val="24"/>
        </w:rPr>
        <w:t xml:space="preserve">the questions posed by </w:t>
      </w:r>
      <w:r w:rsidRPr="00E747FA">
        <w:rPr>
          <w:rFonts w:ascii="Times New Roman" w:eastAsia="Times New Roman" w:hAnsi="Times New Roman" w:cs="Times New Roman"/>
          <w:color w:val="000000" w:themeColor="text1"/>
          <w:sz w:val="24"/>
          <w:szCs w:val="24"/>
        </w:rPr>
        <w:t xml:space="preserve">Dowling </w:t>
      </w:r>
      <w:r w:rsidR="001B6CB9"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(2018)</w:t>
      </w:r>
      <w:r w:rsidR="001B6CB9" w:rsidRPr="00E747FA">
        <w:rPr>
          <w:rFonts w:ascii="Times New Roman" w:eastAsia="Times New Roman" w:hAnsi="Times New Roman" w:cs="Times New Roman"/>
          <w:color w:val="000000" w:themeColor="text1"/>
          <w:sz w:val="24"/>
          <w:szCs w:val="24"/>
        </w:rPr>
        <w:t xml:space="preserve"> as a point of departure to develop a framework to </w:t>
      </w:r>
      <w:r w:rsidR="00FA3A41" w:rsidRPr="00E747FA">
        <w:rPr>
          <w:rFonts w:ascii="Times New Roman" w:eastAsia="Times New Roman" w:hAnsi="Times New Roman" w:cs="Times New Roman"/>
          <w:color w:val="000000" w:themeColor="text1"/>
          <w:sz w:val="24"/>
          <w:szCs w:val="24"/>
        </w:rPr>
        <w:t xml:space="preserve">identify the challenges and limitations of comparing sporting nations </w:t>
      </w:r>
      <w:r w:rsidRPr="00E747FA">
        <w:rPr>
          <w:rFonts w:ascii="Times New Roman" w:eastAsia="Times New Roman" w:hAnsi="Times New Roman" w:cs="Times New Roman"/>
          <w:color w:val="000000" w:themeColor="text1"/>
          <w:sz w:val="24"/>
          <w:szCs w:val="24"/>
        </w:rPr>
        <w:t>(see Table 1). In doing so we delve into the philosophical assumptions and methodological approaches adopted by comparative sport policy researchers to review the progress of research within this area (see Table 2).</w:t>
      </w:r>
    </w:p>
    <w:p w14:paraId="0882673C" w14:textId="77777777" w:rsidR="00A45925" w:rsidRPr="00E747FA" w:rsidRDefault="0027136D">
      <w:pPr>
        <w:spacing w:after="0" w:line="480" w:lineRule="auto"/>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 xml:space="preserve">Philosophical assumptions (ontology and epistemology) – why compare? </w:t>
      </w:r>
    </w:p>
    <w:p w14:paraId="0DBF3095" w14:textId="0E7B6FF6" w:rsidR="00A45925" w:rsidRPr="00E747FA" w:rsidRDefault="0027136D">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The acknowledgement of a researcher’s philosophical position and the types of knowledge claims it produces remains an important (if not central) challenge within the general comparative literature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and the comparative sport policy domain specifically (Henry </w:t>
      </w:r>
      <w:r w:rsidRPr="00E747FA">
        <w:rPr>
          <w:rFonts w:ascii="Times New Roman" w:eastAsia="Times New Roman" w:hAnsi="Times New Roman" w:cs="Times New Roman"/>
          <w:i/>
          <w:color w:val="000000" w:themeColor="text1"/>
          <w:sz w:val="24"/>
          <w:szCs w:val="24"/>
        </w:rPr>
        <w:t>et al.</w:t>
      </w:r>
      <w:r w:rsidR="003B0533" w:rsidRPr="00E747FA">
        <w:rPr>
          <w:rFonts w:ascii="Times New Roman" w:eastAsia="Times New Roman" w:hAnsi="Times New Roman" w:cs="Times New Roman"/>
          <w:color w:val="000000" w:themeColor="text1"/>
          <w:sz w:val="24"/>
          <w:szCs w:val="24"/>
        </w:rPr>
        <w:t xml:space="preserve"> 2005).</w:t>
      </w:r>
      <w:r w:rsidRPr="00E747FA">
        <w:rPr>
          <w:rFonts w:ascii="Times New Roman" w:eastAsia="Times New Roman" w:hAnsi="Times New Roman" w:cs="Times New Roman"/>
          <w:color w:val="000000" w:themeColor="text1"/>
          <w:sz w:val="24"/>
          <w:szCs w:val="24"/>
        </w:rPr>
        <w:t xml:space="preserve"> </w:t>
      </w:r>
      <w:r w:rsidR="003B0533" w:rsidRPr="00E747FA">
        <w:rPr>
          <w:rFonts w:ascii="Times New Roman" w:eastAsia="Times New Roman" w:hAnsi="Times New Roman" w:cs="Times New Roman"/>
          <w:color w:val="000000" w:themeColor="text1"/>
          <w:sz w:val="24"/>
          <w:szCs w:val="24"/>
        </w:rPr>
        <w:t>Philosophical perspectives allow us to understand what we can and cannot know about sport policy and what insights we might gain</w:t>
      </w:r>
      <w:r w:rsidR="001B6CB9" w:rsidRPr="00E747FA">
        <w:rPr>
          <w:rFonts w:ascii="Times New Roman" w:eastAsia="Times New Roman" w:hAnsi="Times New Roman" w:cs="Times New Roman"/>
          <w:color w:val="000000" w:themeColor="text1"/>
          <w:sz w:val="24"/>
          <w:szCs w:val="24"/>
        </w:rPr>
        <w:t xml:space="preserve"> from them (Henry </w:t>
      </w:r>
      <w:r w:rsidR="001B6CB9" w:rsidRPr="00E747FA">
        <w:rPr>
          <w:rFonts w:ascii="Times New Roman" w:eastAsia="Times New Roman" w:hAnsi="Times New Roman" w:cs="Times New Roman"/>
          <w:i/>
          <w:color w:val="000000" w:themeColor="text1"/>
          <w:sz w:val="24"/>
          <w:szCs w:val="24"/>
        </w:rPr>
        <w:t>et al.</w:t>
      </w:r>
      <w:r w:rsidR="001B6CB9" w:rsidRPr="00E747FA">
        <w:rPr>
          <w:rFonts w:ascii="Times New Roman" w:eastAsia="Times New Roman" w:hAnsi="Times New Roman" w:cs="Times New Roman"/>
          <w:color w:val="000000" w:themeColor="text1"/>
          <w:sz w:val="24"/>
          <w:szCs w:val="24"/>
        </w:rPr>
        <w:t xml:space="preserve"> 2005). </w:t>
      </w:r>
      <w:r w:rsidRPr="00E747FA">
        <w:rPr>
          <w:rFonts w:ascii="Times New Roman" w:eastAsia="Times New Roman" w:hAnsi="Times New Roman" w:cs="Times New Roman"/>
          <w:color w:val="000000" w:themeColor="text1"/>
          <w:sz w:val="24"/>
          <w:szCs w:val="24"/>
        </w:rPr>
        <w:t>Understanding differe</w:t>
      </w:r>
      <w:r w:rsidR="003B0533" w:rsidRPr="00E747FA">
        <w:rPr>
          <w:rFonts w:ascii="Times New Roman" w:eastAsia="Times New Roman" w:hAnsi="Times New Roman" w:cs="Times New Roman"/>
          <w:color w:val="000000" w:themeColor="text1"/>
          <w:sz w:val="24"/>
          <w:szCs w:val="24"/>
        </w:rPr>
        <w:t>nt philosophical traditions</w:t>
      </w:r>
      <w:r w:rsidRPr="00E747FA">
        <w:rPr>
          <w:rFonts w:ascii="Times New Roman" w:eastAsia="Times New Roman" w:hAnsi="Times New Roman" w:cs="Times New Roman"/>
          <w:color w:val="000000" w:themeColor="text1"/>
          <w:sz w:val="24"/>
          <w:szCs w:val="24"/>
        </w:rPr>
        <w:t xml:space="preserve"> enables us to see how exactly researchers’ ontological and epistemological positions can lead to different views of how to compare nations. This includes the nature of the phenomenon under investigation, the types of research questions/hypothesis asked, the choice of data collection strategies and analysis, and the types of conclusions drawn (see Table 1 and Table 2 row one).  </w:t>
      </w:r>
    </w:p>
    <w:p w14:paraId="7AB7780D" w14:textId="1C5876F2"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We suggest that much of the debate and differences within comparative sport policy analysis is fundamentally </w:t>
      </w:r>
      <w:r w:rsidR="00260A27" w:rsidRPr="00E747FA">
        <w:rPr>
          <w:rFonts w:ascii="Times New Roman" w:eastAsia="Times New Roman" w:hAnsi="Times New Roman" w:cs="Times New Roman"/>
          <w:color w:val="000000" w:themeColor="text1"/>
          <w:sz w:val="24"/>
          <w:szCs w:val="24"/>
        </w:rPr>
        <w:t xml:space="preserve">rooted </w:t>
      </w:r>
      <w:r w:rsidRPr="00E747FA">
        <w:rPr>
          <w:rFonts w:ascii="Times New Roman" w:eastAsia="Times New Roman" w:hAnsi="Times New Roman" w:cs="Times New Roman"/>
          <w:color w:val="000000" w:themeColor="text1"/>
          <w:sz w:val="24"/>
          <w:szCs w:val="24"/>
        </w:rPr>
        <w:t xml:space="preserve">in different epistemological traditions, which perhaps explains why some scholars have sought a positivist ‘one size fits all’ unifying model in order to compare nations – an approach that Henry et al. (2005: 481) referred to as the pursuit of ‘nomothetic, law-like generalisations’. De Bosscher and colleagues’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2008,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lastRenderedPageBreak/>
        <w:t xml:space="preserve">2015) attempt to benchmark sport policy factors that led to international sporting success across nations </w:t>
      </w:r>
      <w:r w:rsidR="00C2404B" w:rsidRPr="00E747FA">
        <w:rPr>
          <w:rFonts w:ascii="Times New Roman" w:eastAsia="Times New Roman" w:hAnsi="Times New Roman" w:cs="Times New Roman"/>
          <w:color w:val="000000" w:themeColor="text1"/>
          <w:sz w:val="24"/>
          <w:szCs w:val="24"/>
        </w:rPr>
        <w:t>conducted research using</w:t>
      </w:r>
      <w:r w:rsidRPr="00E747FA">
        <w:rPr>
          <w:rFonts w:ascii="Times New Roman" w:eastAsia="Times New Roman" w:hAnsi="Times New Roman" w:cs="Times New Roman"/>
          <w:color w:val="000000" w:themeColor="text1"/>
          <w:sz w:val="24"/>
          <w:szCs w:val="24"/>
        </w:rPr>
        <w:t xml:space="preserve"> a singular model of how to produce high performance athlete</w:t>
      </w:r>
      <w:r w:rsidR="001A4B6B" w:rsidRPr="00E747FA">
        <w:rPr>
          <w:rFonts w:ascii="Times New Roman" w:eastAsia="Times New Roman" w:hAnsi="Times New Roman" w:cs="Times New Roman"/>
          <w:color w:val="000000" w:themeColor="text1"/>
          <w:sz w:val="24"/>
          <w:szCs w:val="24"/>
        </w:rPr>
        <w:t xml:space="preserve"> success</w:t>
      </w:r>
      <w:r w:rsidRPr="00E747FA">
        <w:rPr>
          <w:rFonts w:ascii="Times New Roman" w:eastAsia="Times New Roman" w:hAnsi="Times New Roman" w:cs="Times New Roman"/>
          <w:color w:val="000000" w:themeColor="text1"/>
          <w:sz w:val="24"/>
          <w:szCs w:val="24"/>
        </w:rPr>
        <w:t xml:space="preserve">. </w:t>
      </w:r>
      <w:r w:rsidR="001A4B6B" w:rsidRPr="00E747FA">
        <w:rPr>
          <w:rFonts w:ascii="Times New Roman" w:eastAsia="Times New Roman" w:hAnsi="Times New Roman" w:cs="Times New Roman"/>
          <w:color w:val="000000" w:themeColor="text1"/>
          <w:sz w:val="24"/>
          <w:szCs w:val="24"/>
        </w:rPr>
        <w:t>O</w:t>
      </w:r>
      <w:r w:rsidRPr="00E747FA">
        <w:rPr>
          <w:rFonts w:ascii="Times New Roman" w:eastAsia="Times New Roman" w:hAnsi="Times New Roman" w:cs="Times New Roman"/>
          <w:color w:val="000000" w:themeColor="text1"/>
          <w:sz w:val="24"/>
          <w:szCs w:val="24"/>
        </w:rPr>
        <w:t>ther scholars</w:t>
      </w:r>
      <w:r w:rsidR="001A4B6B" w:rsidRPr="00E747FA">
        <w:rPr>
          <w:rFonts w:ascii="Times New Roman" w:eastAsia="Times New Roman" w:hAnsi="Times New Roman" w:cs="Times New Roman"/>
          <w:color w:val="000000" w:themeColor="text1"/>
          <w:sz w:val="24"/>
          <w:szCs w:val="24"/>
        </w:rPr>
        <w:t>, meanwhile</w:t>
      </w:r>
      <w:r w:rsidRPr="00E747FA">
        <w:rPr>
          <w:rFonts w:ascii="Times New Roman" w:eastAsia="Times New Roman" w:hAnsi="Times New Roman" w:cs="Times New Roman"/>
          <w:color w:val="000000" w:themeColor="text1"/>
          <w:sz w:val="24"/>
          <w:szCs w:val="24"/>
        </w:rPr>
        <w:t xml:space="preserve"> have rejected </w:t>
      </w:r>
      <w:r w:rsidR="001A4B6B" w:rsidRPr="00E747FA">
        <w:rPr>
          <w:rFonts w:ascii="Times New Roman" w:eastAsia="Times New Roman" w:hAnsi="Times New Roman" w:cs="Times New Roman"/>
          <w:color w:val="000000" w:themeColor="text1"/>
          <w:sz w:val="24"/>
          <w:szCs w:val="24"/>
        </w:rPr>
        <w:t xml:space="preserve">the </w:t>
      </w:r>
      <w:r w:rsidRPr="00E747FA">
        <w:rPr>
          <w:rFonts w:ascii="Times New Roman" w:eastAsia="Times New Roman" w:hAnsi="Times New Roman" w:cs="Times New Roman"/>
          <w:color w:val="000000" w:themeColor="text1"/>
          <w:sz w:val="24"/>
          <w:szCs w:val="24"/>
        </w:rPr>
        <w:t xml:space="preserve">rationalist and </w:t>
      </w:r>
      <w:proofErr w:type="spellStart"/>
      <w:r w:rsidRPr="00E747FA">
        <w:rPr>
          <w:rFonts w:ascii="Times New Roman" w:eastAsia="Times New Roman" w:hAnsi="Times New Roman" w:cs="Times New Roman"/>
          <w:color w:val="000000" w:themeColor="text1"/>
          <w:sz w:val="24"/>
          <w:szCs w:val="24"/>
        </w:rPr>
        <w:t>structuralist</w:t>
      </w:r>
      <w:proofErr w:type="spellEnd"/>
      <w:r w:rsidRPr="00E747FA">
        <w:rPr>
          <w:rFonts w:ascii="Times New Roman" w:eastAsia="Times New Roman" w:hAnsi="Times New Roman" w:cs="Times New Roman"/>
          <w:color w:val="000000" w:themeColor="text1"/>
          <w:sz w:val="24"/>
          <w:szCs w:val="24"/>
        </w:rPr>
        <w:t xml:space="preserve"> </w:t>
      </w:r>
      <w:r w:rsidR="001A4B6B" w:rsidRPr="00E747FA">
        <w:rPr>
          <w:rFonts w:ascii="Times New Roman" w:eastAsia="Times New Roman" w:hAnsi="Times New Roman" w:cs="Times New Roman"/>
          <w:color w:val="000000" w:themeColor="text1"/>
          <w:sz w:val="24"/>
          <w:szCs w:val="24"/>
        </w:rPr>
        <w:t>approach</w:t>
      </w:r>
      <w:r w:rsidRPr="00E747FA">
        <w:rPr>
          <w:rFonts w:ascii="Times New Roman" w:eastAsia="Times New Roman" w:hAnsi="Times New Roman" w:cs="Times New Roman"/>
          <w:color w:val="000000" w:themeColor="text1"/>
          <w:sz w:val="24"/>
          <w:szCs w:val="24"/>
        </w:rPr>
        <w:t xml:space="preserve"> in favour of more c</w:t>
      </w:r>
      <w:r w:rsidR="00FA3A41" w:rsidRPr="00E747FA">
        <w:rPr>
          <w:rFonts w:ascii="Times New Roman" w:eastAsia="Times New Roman" w:hAnsi="Times New Roman" w:cs="Times New Roman"/>
          <w:color w:val="000000" w:themeColor="text1"/>
          <w:sz w:val="24"/>
          <w:szCs w:val="24"/>
        </w:rPr>
        <w:t xml:space="preserve">ritical realist or </w:t>
      </w:r>
      <w:r w:rsidRPr="00E747FA">
        <w:rPr>
          <w:rFonts w:ascii="Times New Roman" w:eastAsia="Times New Roman" w:hAnsi="Times New Roman" w:cs="Times New Roman"/>
          <w:color w:val="000000" w:themeColor="text1"/>
          <w:sz w:val="24"/>
          <w:szCs w:val="24"/>
        </w:rPr>
        <w:t>interpretivist explanation</w:t>
      </w:r>
      <w:r w:rsidR="00FA3A41"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of sport policy (e.g., Green and Houlihan 2005,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for example, adopted a post-positivist philosophical approach to examine the similarities and differences of elite sport development in Nordic countries. Rather than pursuing law-like generalisations, the authors attempted to uncover the complexities and the changing nature of these sporting nations. </w:t>
      </w:r>
    </w:p>
    <w:p w14:paraId="6B858634" w14:textId="3EA534F4"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The outcome of these epistemological differences, we suggest, has been the adoption of </w:t>
      </w:r>
      <w:r w:rsidR="001A4B6B" w:rsidRPr="00E747FA">
        <w:rPr>
          <w:rFonts w:ascii="Times New Roman" w:eastAsia="Times New Roman" w:hAnsi="Times New Roman" w:cs="Times New Roman"/>
          <w:color w:val="000000" w:themeColor="text1"/>
          <w:sz w:val="24"/>
          <w:szCs w:val="24"/>
        </w:rPr>
        <w:t xml:space="preserve">two </w:t>
      </w:r>
      <w:r w:rsidRPr="00E747FA">
        <w:rPr>
          <w:rFonts w:ascii="Times New Roman" w:eastAsia="Times New Roman" w:hAnsi="Times New Roman" w:cs="Times New Roman"/>
          <w:color w:val="000000" w:themeColor="text1"/>
          <w:sz w:val="24"/>
          <w:szCs w:val="24"/>
        </w:rPr>
        <w:t xml:space="preserve">fundamentality different approaches to comparative sport policy analysis. On the one hand, some scholars have favoured large-scale, rational-economic approaches that have involved the development and application of theoretical frameworks that have been deductively applied to empirical data to identify the structural similarity and differences between sporting nations.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(2006)</w:t>
      </w:r>
      <w:r w:rsidR="00260A27"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for example, developed a nine-pillar (SPLISS) framework that was derived from previous studies and a systematic review of the comparative and sporting literature. They then applied the SPLISS framework to six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2008) and later 15 countries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2015). Others have questioned this deductive, template-driven approach and chosen instead to make small-scale comparisons of similar sporting nations through an inductive approach (e.g.,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Green and Houlihan 2005). Green and Houlihan (2005), for example, chose to compare three </w:t>
      </w:r>
      <w:r w:rsidR="00F35F67" w:rsidRPr="00E747FA">
        <w:rPr>
          <w:rFonts w:ascii="Times New Roman" w:eastAsia="Times New Roman" w:hAnsi="Times New Roman" w:cs="Times New Roman"/>
          <w:color w:val="000000" w:themeColor="text1"/>
          <w:sz w:val="24"/>
          <w:szCs w:val="24"/>
        </w:rPr>
        <w:t xml:space="preserve">arguably </w:t>
      </w:r>
      <w:r w:rsidRPr="00E747FA">
        <w:rPr>
          <w:rFonts w:ascii="Times New Roman" w:eastAsia="Times New Roman" w:hAnsi="Times New Roman" w:cs="Times New Roman"/>
          <w:color w:val="000000" w:themeColor="text1"/>
          <w:sz w:val="24"/>
          <w:szCs w:val="24"/>
        </w:rPr>
        <w:t xml:space="preserve">comparable </w:t>
      </w:r>
      <w:r w:rsidR="00F35F67" w:rsidRPr="00E747FA">
        <w:rPr>
          <w:rFonts w:ascii="Times New Roman" w:eastAsia="Times New Roman" w:hAnsi="Times New Roman" w:cs="Times New Roman"/>
          <w:color w:val="000000" w:themeColor="text1"/>
          <w:sz w:val="24"/>
          <w:szCs w:val="24"/>
        </w:rPr>
        <w:t>nations,</w:t>
      </w:r>
      <w:r w:rsidRPr="00E747FA">
        <w:rPr>
          <w:rFonts w:ascii="Times New Roman" w:eastAsia="Times New Roman" w:hAnsi="Times New Roman" w:cs="Times New Roman"/>
          <w:color w:val="000000" w:themeColor="text1"/>
          <w:sz w:val="24"/>
          <w:szCs w:val="24"/>
        </w:rPr>
        <w:t xml:space="preserve"> the United Kingdom, Australia and Canada on the basis that they ha</w:t>
      </w:r>
      <w:r w:rsidR="00F35F67" w:rsidRPr="00E747FA">
        <w:rPr>
          <w:rFonts w:ascii="Times New Roman" w:eastAsia="Times New Roman" w:hAnsi="Times New Roman" w:cs="Times New Roman"/>
          <w:color w:val="000000" w:themeColor="text1"/>
          <w:sz w:val="24"/>
          <w:szCs w:val="24"/>
        </w:rPr>
        <w:t>d</w:t>
      </w:r>
      <w:r w:rsidRPr="00E747FA">
        <w:rPr>
          <w:rFonts w:ascii="Times New Roman" w:eastAsia="Times New Roman" w:hAnsi="Times New Roman" w:cs="Times New Roman"/>
          <w:color w:val="000000" w:themeColor="text1"/>
          <w:sz w:val="24"/>
          <w:szCs w:val="24"/>
        </w:rPr>
        <w:t xml:space="preserve"> similar sporting cultures, structures, interests and economies.  </w:t>
      </w:r>
    </w:p>
    <w:p w14:paraId="45169449" w14:textId="59E12B74" w:rsidR="00260A27" w:rsidRPr="00E747FA" w:rsidRDefault="0027136D" w:rsidP="00863027">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 xml:space="preserve">Given the fundamental differences in these </w:t>
      </w:r>
      <w:r w:rsidR="00F35F67" w:rsidRPr="00E747FA">
        <w:rPr>
          <w:rFonts w:ascii="Times New Roman" w:eastAsia="Times New Roman" w:hAnsi="Times New Roman" w:cs="Times New Roman"/>
          <w:color w:val="000000" w:themeColor="text1"/>
          <w:sz w:val="24"/>
          <w:szCs w:val="24"/>
        </w:rPr>
        <w:t xml:space="preserve">two </w:t>
      </w:r>
      <w:r w:rsidRPr="00E747FA">
        <w:rPr>
          <w:rFonts w:ascii="Times New Roman" w:eastAsia="Times New Roman" w:hAnsi="Times New Roman" w:cs="Times New Roman"/>
          <w:color w:val="000000" w:themeColor="text1"/>
          <w:sz w:val="24"/>
          <w:szCs w:val="24"/>
        </w:rPr>
        <w:t>approaches, it is important that comparative scholars outline and acknowledge their philosophical position</w:t>
      </w:r>
      <w:r w:rsidR="00F35F67" w:rsidRPr="00E747FA">
        <w:rPr>
          <w:rFonts w:ascii="Times New Roman" w:eastAsia="Times New Roman" w:hAnsi="Times New Roman" w:cs="Times New Roman"/>
          <w:color w:val="000000" w:themeColor="text1"/>
          <w:sz w:val="24"/>
          <w:szCs w:val="24"/>
        </w:rPr>
        <w:t xml:space="preserve">. This then helps avoid what </w:t>
      </w:r>
      <w:proofErr w:type="spellStart"/>
      <w:r w:rsidR="00F35F67" w:rsidRPr="00E747FA">
        <w:rPr>
          <w:rFonts w:ascii="Times New Roman" w:eastAsia="Times New Roman" w:hAnsi="Times New Roman" w:cs="Times New Roman"/>
          <w:color w:val="000000" w:themeColor="text1"/>
          <w:sz w:val="24"/>
          <w:szCs w:val="24"/>
        </w:rPr>
        <w:t>Grix</w:t>
      </w:r>
      <w:proofErr w:type="spellEnd"/>
      <w:r w:rsidR="00F35F67" w:rsidRPr="00E747FA">
        <w:rPr>
          <w:rFonts w:ascii="Times New Roman" w:eastAsia="Times New Roman" w:hAnsi="Times New Roman" w:cs="Times New Roman"/>
          <w:color w:val="000000" w:themeColor="text1"/>
          <w:sz w:val="24"/>
          <w:szCs w:val="24"/>
        </w:rPr>
        <w:t xml:space="preserve"> (2010) refers to as ‘talking past one another’ (p. 176) and</w:t>
      </w:r>
      <w:r w:rsidRPr="00E747FA">
        <w:rPr>
          <w:rFonts w:ascii="Times New Roman" w:eastAsia="Times New Roman" w:hAnsi="Times New Roman" w:cs="Times New Roman"/>
          <w:color w:val="000000" w:themeColor="text1"/>
          <w:sz w:val="24"/>
          <w:szCs w:val="24"/>
        </w:rPr>
        <w:t xml:space="preserve"> enables others to </w:t>
      </w:r>
      <w:r w:rsidR="00F35F67" w:rsidRPr="00E747FA">
        <w:rPr>
          <w:rFonts w:ascii="Times New Roman" w:eastAsia="Times New Roman" w:hAnsi="Times New Roman" w:cs="Times New Roman"/>
          <w:color w:val="000000" w:themeColor="text1"/>
          <w:sz w:val="24"/>
          <w:szCs w:val="24"/>
        </w:rPr>
        <w:t xml:space="preserve">better </w:t>
      </w:r>
      <w:r w:rsidRPr="00E747FA">
        <w:rPr>
          <w:rFonts w:ascii="Times New Roman" w:eastAsia="Times New Roman" w:hAnsi="Times New Roman" w:cs="Times New Roman"/>
          <w:color w:val="000000" w:themeColor="text1"/>
          <w:sz w:val="24"/>
          <w:szCs w:val="24"/>
        </w:rPr>
        <w:t>understand the interrelationships of key components of research (i.e. logical inference and methodological coherence).</w:t>
      </w:r>
      <w:r w:rsidR="00F35F67" w:rsidRPr="00E747FA">
        <w:rPr>
          <w:rFonts w:ascii="Times New Roman" w:eastAsia="Times New Roman" w:hAnsi="Times New Roman" w:cs="Times New Roman"/>
          <w:color w:val="000000" w:themeColor="text1"/>
          <w:sz w:val="24"/>
          <w:szCs w:val="24"/>
        </w:rPr>
        <w:t xml:space="preserve"> R</w:t>
      </w:r>
      <w:r w:rsidRPr="00E747FA">
        <w:rPr>
          <w:rFonts w:ascii="Times New Roman" w:eastAsia="Times New Roman" w:hAnsi="Times New Roman" w:cs="Times New Roman"/>
          <w:color w:val="000000" w:themeColor="text1"/>
          <w:sz w:val="24"/>
          <w:szCs w:val="24"/>
        </w:rPr>
        <w:t xml:space="preserve">esearchers </w:t>
      </w:r>
      <w:r w:rsidR="00F35F67" w:rsidRPr="00E747FA">
        <w:rPr>
          <w:rFonts w:ascii="Times New Roman" w:eastAsia="Times New Roman" w:hAnsi="Times New Roman" w:cs="Times New Roman"/>
          <w:color w:val="000000" w:themeColor="text1"/>
          <w:sz w:val="24"/>
          <w:szCs w:val="24"/>
        </w:rPr>
        <w:t>then</w:t>
      </w:r>
      <w:r w:rsidRPr="00E747FA">
        <w:rPr>
          <w:rFonts w:ascii="Times New Roman" w:eastAsia="Times New Roman" w:hAnsi="Times New Roman" w:cs="Times New Roman"/>
          <w:color w:val="000000" w:themeColor="text1"/>
          <w:sz w:val="24"/>
          <w:szCs w:val="24"/>
        </w:rPr>
        <w:t xml:space="preserve"> avoid confusion when discussing theoretical debates. The rest of the discussion below recognises the philosophical and epistemological positions identified in the existing approaches to comparative sport policy research in order to avoid </w:t>
      </w:r>
      <w:proofErr w:type="spellStart"/>
      <w:r w:rsidR="00F35F67" w:rsidRPr="00E747FA">
        <w:rPr>
          <w:rFonts w:ascii="Times New Roman" w:eastAsia="Times New Roman" w:hAnsi="Times New Roman" w:cs="Times New Roman"/>
          <w:color w:val="000000" w:themeColor="text1"/>
          <w:sz w:val="24"/>
          <w:szCs w:val="24"/>
        </w:rPr>
        <w:t>Grix’s</w:t>
      </w:r>
      <w:proofErr w:type="spellEnd"/>
      <w:r w:rsidR="00F35F67" w:rsidRPr="00E747FA">
        <w:rPr>
          <w:rFonts w:ascii="Times New Roman" w:eastAsia="Times New Roman" w:hAnsi="Times New Roman" w:cs="Times New Roman"/>
          <w:color w:val="000000" w:themeColor="text1"/>
          <w:sz w:val="24"/>
          <w:szCs w:val="24"/>
        </w:rPr>
        <w:t xml:space="preserve"> concern of ‘</w:t>
      </w:r>
      <w:r w:rsidRPr="00E747FA">
        <w:rPr>
          <w:rFonts w:ascii="Times New Roman" w:eastAsia="Times New Roman" w:hAnsi="Times New Roman" w:cs="Times New Roman"/>
          <w:color w:val="000000" w:themeColor="text1"/>
          <w:sz w:val="24"/>
          <w:szCs w:val="24"/>
        </w:rPr>
        <w:t>talking past one another</w:t>
      </w:r>
      <w:r w:rsidR="00F35F67"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However, as we will identify below</w:t>
      </w:r>
      <w:r w:rsidR="00F35F67"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there are also alternative approaches to comparative research that do not share these philosophical assumptions </w:t>
      </w:r>
      <w:r w:rsidR="00F35F67" w:rsidRPr="00E747FA">
        <w:rPr>
          <w:rFonts w:ascii="Times New Roman" w:eastAsia="Times New Roman" w:hAnsi="Times New Roman" w:cs="Times New Roman"/>
          <w:color w:val="000000" w:themeColor="text1"/>
          <w:sz w:val="24"/>
          <w:szCs w:val="24"/>
        </w:rPr>
        <w:t>and will</w:t>
      </w:r>
      <w:r w:rsidRPr="00E747FA">
        <w:rPr>
          <w:rFonts w:ascii="Times New Roman" w:eastAsia="Times New Roman" w:hAnsi="Times New Roman" w:cs="Times New Roman"/>
          <w:color w:val="000000" w:themeColor="text1"/>
          <w:sz w:val="24"/>
          <w:szCs w:val="24"/>
        </w:rPr>
        <w:t xml:space="preserve"> have entirely different methodological considerations. </w:t>
      </w:r>
    </w:p>
    <w:p w14:paraId="7DBE8AEA" w14:textId="0E4398B4"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 xml:space="preserve">Purpose/goal of comparing  </w:t>
      </w:r>
    </w:p>
    <w:p w14:paraId="11E43D67" w14:textId="662DE0FF"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Closely linked to the above philosophical acknowledgements is the consideration of the overall purpose and goal of conducting comparative sport policy analysis. Again, much like the philosophical assumptions that underpin comparative research, decisions regarding the overall purpose/goal of research should not be left to the reader to infer and should be presented explicitly (see Table 1 row 2)</w:t>
      </w:r>
      <w:r w:rsidR="00701FCE" w:rsidRPr="00E747FA">
        <w:rPr>
          <w:rFonts w:ascii="Times New Roman" w:eastAsia="Times New Roman" w:hAnsi="Times New Roman" w:cs="Times New Roman"/>
          <w:color w:val="000000" w:themeColor="text1"/>
          <w:sz w:val="24"/>
          <w:szCs w:val="24"/>
        </w:rPr>
        <w:t>. The first challenge</w:t>
      </w:r>
      <w:r w:rsidRPr="00E747FA">
        <w:rPr>
          <w:rFonts w:ascii="Times New Roman" w:eastAsia="Times New Roman" w:hAnsi="Times New Roman" w:cs="Times New Roman"/>
          <w:color w:val="000000" w:themeColor="text1"/>
          <w:sz w:val="24"/>
          <w:szCs w:val="24"/>
        </w:rPr>
        <w:t xml:space="preserve"> for comparative researchers</w:t>
      </w:r>
      <w:r w:rsidR="007C7679"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therefore is being clear of the overall purpose and goal of the research, what is the motivation for the study, how are the questions derived (from an external funder or researcher generated) </w:t>
      </w:r>
      <w:r w:rsidR="007C7679" w:rsidRPr="00E747FA">
        <w:rPr>
          <w:rFonts w:ascii="Times New Roman" w:eastAsia="Times New Roman" w:hAnsi="Times New Roman" w:cs="Times New Roman"/>
          <w:color w:val="000000" w:themeColor="text1"/>
          <w:sz w:val="24"/>
          <w:szCs w:val="24"/>
        </w:rPr>
        <w:t xml:space="preserve">and </w:t>
      </w:r>
      <w:r w:rsidRPr="00E747FA">
        <w:rPr>
          <w:rFonts w:ascii="Times New Roman" w:eastAsia="Times New Roman" w:hAnsi="Times New Roman" w:cs="Times New Roman"/>
          <w:color w:val="000000" w:themeColor="text1"/>
          <w:sz w:val="24"/>
          <w:szCs w:val="24"/>
        </w:rPr>
        <w:t>what is the perceived impact on policy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and </w:t>
      </w:r>
      <w:proofErr w:type="spellStart"/>
      <w:r w:rsidRPr="00E747FA">
        <w:rPr>
          <w:rFonts w:ascii="Times New Roman" w:eastAsia="Times New Roman" w:hAnsi="Times New Roman" w:cs="Times New Roman"/>
          <w:color w:val="000000" w:themeColor="text1"/>
          <w:sz w:val="24"/>
          <w:szCs w:val="24"/>
        </w:rPr>
        <w:t>Pélassy</w:t>
      </w:r>
      <w:proofErr w:type="spellEnd"/>
      <w:r w:rsidRPr="00E747FA">
        <w:rPr>
          <w:rFonts w:ascii="Times New Roman" w:eastAsia="Times New Roman" w:hAnsi="Times New Roman" w:cs="Times New Roman"/>
          <w:color w:val="000000" w:themeColor="text1"/>
          <w:sz w:val="24"/>
          <w:szCs w:val="24"/>
        </w:rPr>
        <w:t xml:space="preserve"> 1990, Henry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2005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Many sport scholars have been explicit in this regard (see Table 2 row 2)</w:t>
      </w:r>
      <w:r w:rsidR="000E0D94" w:rsidRPr="00E747FA">
        <w:rPr>
          <w:rFonts w:ascii="Times New Roman" w:eastAsia="Times New Roman" w:hAnsi="Times New Roman" w:cs="Times New Roman"/>
          <w:color w:val="000000" w:themeColor="text1"/>
          <w:sz w:val="24"/>
          <w:szCs w:val="24"/>
        </w:rPr>
        <w:t>.</w:t>
      </w:r>
      <w:r w:rsidR="007C7679" w:rsidRPr="00E747FA">
        <w:rPr>
          <w:rFonts w:ascii="Times New Roman" w:eastAsia="Times New Roman" w:hAnsi="Times New Roman" w:cs="Times New Roman"/>
          <w:color w:val="000000" w:themeColor="text1"/>
          <w:sz w:val="24"/>
          <w:szCs w:val="24"/>
        </w:rPr>
        <w:t xml:space="preserve"> </w:t>
      </w:r>
      <w:r w:rsidR="000E0D94" w:rsidRPr="00E747FA">
        <w:rPr>
          <w:rFonts w:ascii="Times New Roman" w:eastAsia="Times New Roman" w:hAnsi="Times New Roman" w:cs="Times New Roman"/>
          <w:color w:val="000000" w:themeColor="text1"/>
          <w:sz w:val="24"/>
          <w:szCs w:val="24"/>
        </w:rPr>
        <w:t>W</w:t>
      </w:r>
      <w:r w:rsidR="007C7679" w:rsidRPr="00E747FA">
        <w:rPr>
          <w:rFonts w:ascii="Times New Roman" w:eastAsia="Times New Roman" w:hAnsi="Times New Roman" w:cs="Times New Roman"/>
          <w:color w:val="000000" w:themeColor="text1"/>
          <w:sz w:val="24"/>
          <w:szCs w:val="24"/>
        </w:rPr>
        <w:t>ith</w:t>
      </w:r>
      <w:r w:rsidRPr="00E747FA">
        <w:rPr>
          <w:rFonts w:ascii="Times New Roman" w:eastAsia="Times New Roman" w:hAnsi="Times New Roman" w:cs="Times New Roman"/>
          <w:color w:val="000000" w:themeColor="text1"/>
          <w:sz w:val="24"/>
          <w:szCs w:val="24"/>
        </w:rPr>
        <w:t xml:space="preserve"> De Bosscher et al. (2015), for example, </w:t>
      </w:r>
      <w:r w:rsidR="00260A27" w:rsidRPr="00E747FA">
        <w:rPr>
          <w:rFonts w:ascii="Times New Roman" w:eastAsia="Times New Roman" w:hAnsi="Times New Roman" w:cs="Times New Roman"/>
          <w:color w:val="000000" w:themeColor="text1"/>
          <w:sz w:val="24"/>
          <w:szCs w:val="24"/>
        </w:rPr>
        <w:t xml:space="preserve">the key research questions </w:t>
      </w:r>
      <w:r w:rsidR="007C7679" w:rsidRPr="00E747FA">
        <w:rPr>
          <w:rFonts w:ascii="Times New Roman" w:eastAsia="Times New Roman" w:hAnsi="Times New Roman" w:cs="Times New Roman"/>
          <w:color w:val="000000" w:themeColor="text1"/>
          <w:sz w:val="24"/>
          <w:szCs w:val="24"/>
        </w:rPr>
        <w:t>articulat</w:t>
      </w:r>
      <w:r w:rsidR="00260A27" w:rsidRPr="00E747FA">
        <w:rPr>
          <w:rFonts w:ascii="Times New Roman" w:eastAsia="Times New Roman" w:hAnsi="Times New Roman" w:cs="Times New Roman"/>
          <w:color w:val="000000" w:themeColor="text1"/>
          <w:sz w:val="24"/>
          <w:szCs w:val="24"/>
        </w:rPr>
        <w:t>e</w:t>
      </w:r>
      <w:r w:rsidR="007C7679" w:rsidRPr="00E747FA">
        <w:rPr>
          <w:rFonts w:ascii="Times New Roman" w:eastAsia="Times New Roman" w:hAnsi="Times New Roman" w:cs="Times New Roman"/>
          <w:color w:val="000000" w:themeColor="text1"/>
          <w:sz w:val="24"/>
          <w:szCs w:val="24"/>
        </w:rPr>
        <w:t xml:space="preserve"> the </w:t>
      </w:r>
      <w:r w:rsidRPr="00E747FA">
        <w:rPr>
          <w:rFonts w:ascii="Times New Roman" w:eastAsia="Times New Roman" w:hAnsi="Times New Roman" w:cs="Times New Roman"/>
          <w:color w:val="000000" w:themeColor="text1"/>
          <w:sz w:val="24"/>
          <w:szCs w:val="24"/>
        </w:rPr>
        <w:t>attempt to understand which (and how) sport policies lead to international sporting success in 13 nation</w:t>
      </w:r>
      <w:r w:rsidR="007C7679"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and 3 regions.  </w:t>
      </w:r>
    </w:p>
    <w:p w14:paraId="7C145EC6" w14:textId="4241BB78" w:rsidR="00A45925" w:rsidRPr="00E747FA" w:rsidRDefault="00260A27">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 xml:space="preserve">Landman and </w:t>
      </w:r>
      <w:proofErr w:type="spellStart"/>
      <w:r w:rsidRPr="00E747FA">
        <w:rPr>
          <w:rFonts w:ascii="Times New Roman" w:eastAsia="Times New Roman" w:hAnsi="Times New Roman" w:cs="Times New Roman"/>
          <w:color w:val="000000" w:themeColor="text1"/>
          <w:sz w:val="24"/>
          <w:szCs w:val="24"/>
        </w:rPr>
        <w:t>Carval</w:t>
      </w:r>
      <w:r w:rsidR="00C2404B" w:rsidRPr="00E747FA">
        <w:rPr>
          <w:rFonts w:ascii="Times New Roman" w:eastAsia="Times New Roman" w:hAnsi="Times New Roman" w:cs="Times New Roman"/>
          <w:color w:val="000000" w:themeColor="text1"/>
          <w:sz w:val="24"/>
          <w:szCs w:val="24"/>
        </w:rPr>
        <w:t>ho</w:t>
      </w:r>
      <w:proofErr w:type="spellEnd"/>
      <w:r w:rsidR="00C2404B" w:rsidRPr="00E747FA">
        <w:rPr>
          <w:rFonts w:ascii="Times New Roman" w:eastAsia="Times New Roman" w:hAnsi="Times New Roman" w:cs="Times New Roman"/>
          <w:color w:val="000000" w:themeColor="text1"/>
          <w:sz w:val="24"/>
          <w:szCs w:val="24"/>
        </w:rPr>
        <w:t xml:space="preserve"> (2017) list four key reasons</w:t>
      </w:r>
      <w:r w:rsidR="007C7679"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t xml:space="preserve">for </w:t>
      </w:r>
      <w:r w:rsidR="007C7679" w:rsidRPr="00E747FA">
        <w:rPr>
          <w:rFonts w:ascii="Times New Roman" w:eastAsia="Times New Roman" w:hAnsi="Times New Roman" w:cs="Times New Roman"/>
          <w:color w:val="000000" w:themeColor="text1"/>
          <w:sz w:val="24"/>
          <w:szCs w:val="24"/>
        </w:rPr>
        <w:t>carrying out comparative research</w:t>
      </w:r>
      <w:r w:rsidR="0027136D" w:rsidRPr="00E747FA">
        <w:rPr>
          <w:rFonts w:ascii="Times New Roman" w:eastAsia="Times New Roman" w:hAnsi="Times New Roman" w:cs="Times New Roman"/>
          <w:color w:val="000000" w:themeColor="text1"/>
          <w:sz w:val="24"/>
          <w:szCs w:val="24"/>
        </w:rPr>
        <w:t>: description, classification, hypothesis, and prediction. Descriptive studies develop detailed accounts of particular nations in order to understand a particular context in an attempt to avoid ethnocentrism (</w:t>
      </w:r>
      <w:proofErr w:type="spellStart"/>
      <w:r w:rsidR="0027136D" w:rsidRPr="00E747FA">
        <w:rPr>
          <w:rFonts w:ascii="Times New Roman" w:eastAsia="Times New Roman" w:hAnsi="Times New Roman" w:cs="Times New Roman"/>
          <w:color w:val="000000" w:themeColor="text1"/>
          <w:sz w:val="24"/>
          <w:szCs w:val="24"/>
        </w:rPr>
        <w:t>Dogan</w:t>
      </w:r>
      <w:proofErr w:type="spellEnd"/>
      <w:r w:rsidR="0027136D" w:rsidRPr="00E747FA">
        <w:rPr>
          <w:rFonts w:ascii="Times New Roman" w:eastAsia="Times New Roman" w:hAnsi="Times New Roman" w:cs="Times New Roman"/>
          <w:color w:val="000000" w:themeColor="text1"/>
          <w:sz w:val="24"/>
          <w:szCs w:val="24"/>
        </w:rPr>
        <w:t xml:space="preserve"> and </w:t>
      </w:r>
      <w:proofErr w:type="spellStart"/>
      <w:r w:rsidR="0027136D" w:rsidRPr="00E747FA">
        <w:rPr>
          <w:rFonts w:ascii="Times New Roman" w:eastAsia="Times New Roman" w:hAnsi="Times New Roman" w:cs="Times New Roman"/>
          <w:color w:val="000000" w:themeColor="text1"/>
          <w:sz w:val="24"/>
          <w:szCs w:val="24"/>
        </w:rPr>
        <w:t>Pélassy</w:t>
      </w:r>
      <w:proofErr w:type="spellEnd"/>
      <w:r w:rsidR="0027136D" w:rsidRPr="00E747FA">
        <w:rPr>
          <w:rFonts w:ascii="Times New Roman" w:eastAsia="Times New Roman" w:hAnsi="Times New Roman" w:cs="Times New Roman"/>
          <w:color w:val="000000" w:themeColor="text1"/>
          <w:sz w:val="24"/>
          <w:szCs w:val="24"/>
        </w:rPr>
        <w:t xml:space="preserve"> 1990). </w:t>
      </w:r>
      <w:r w:rsidR="007C7679" w:rsidRPr="00E747FA">
        <w:rPr>
          <w:rFonts w:ascii="Times New Roman" w:eastAsia="Times New Roman" w:hAnsi="Times New Roman" w:cs="Times New Roman"/>
          <w:color w:val="000000" w:themeColor="text1"/>
          <w:sz w:val="24"/>
          <w:szCs w:val="24"/>
        </w:rPr>
        <w:t xml:space="preserve">An </w:t>
      </w:r>
      <w:r w:rsidR="0027136D" w:rsidRPr="00E747FA">
        <w:rPr>
          <w:rFonts w:ascii="Times New Roman" w:eastAsia="Times New Roman" w:hAnsi="Times New Roman" w:cs="Times New Roman"/>
          <w:color w:val="000000" w:themeColor="text1"/>
          <w:sz w:val="24"/>
          <w:szCs w:val="24"/>
        </w:rPr>
        <w:t>example</w:t>
      </w:r>
      <w:r w:rsidR="007C7679" w:rsidRPr="00E747FA">
        <w:rPr>
          <w:rFonts w:ascii="Times New Roman" w:eastAsia="Times New Roman" w:hAnsi="Times New Roman" w:cs="Times New Roman"/>
          <w:color w:val="000000" w:themeColor="text1"/>
          <w:sz w:val="24"/>
          <w:szCs w:val="24"/>
        </w:rPr>
        <w:t xml:space="preserve"> here </w:t>
      </w:r>
      <w:r w:rsidRPr="00E747FA">
        <w:rPr>
          <w:rFonts w:ascii="Times New Roman" w:eastAsia="Times New Roman" w:hAnsi="Times New Roman" w:cs="Times New Roman"/>
          <w:color w:val="000000" w:themeColor="text1"/>
          <w:sz w:val="24"/>
          <w:szCs w:val="24"/>
        </w:rPr>
        <w:t>is</w:t>
      </w:r>
      <w:r w:rsidR="0027136D" w:rsidRPr="00E747FA">
        <w:rPr>
          <w:rFonts w:ascii="Times New Roman" w:eastAsia="Times New Roman" w:hAnsi="Times New Roman" w:cs="Times New Roman"/>
          <w:color w:val="000000" w:themeColor="text1"/>
          <w:sz w:val="24"/>
          <w:szCs w:val="24"/>
        </w:rPr>
        <w:t xml:space="preserve"> </w:t>
      </w:r>
      <w:proofErr w:type="spellStart"/>
      <w:r w:rsidR="0027136D" w:rsidRPr="00E747FA">
        <w:rPr>
          <w:rFonts w:ascii="Times New Roman" w:eastAsia="Times New Roman" w:hAnsi="Times New Roman" w:cs="Times New Roman"/>
          <w:color w:val="000000" w:themeColor="text1"/>
          <w:sz w:val="24"/>
          <w:szCs w:val="24"/>
        </w:rPr>
        <w:t>Digel’s</w:t>
      </w:r>
      <w:proofErr w:type="spellEnd"/>
      <w:r w:rsidR="0027136D" w:rsidRPr="00E747FA">
        <w:rPr>
          <w:rFonts w:ascii="Times New Roman" w:eastAsia="Times New Roman" w:hAnsi="Times New Roman" w:cs="Times New Roman"/>
          <w:color w:val="000000" w:themeColor="text1"/>
          <w:sz w:val="24"/>
          <w:szCs w:val="24"/>
        </w:rPr>
        <w:t xml:space="preserve"> (2002) study of the top ten track and field athletics nations (by total medal count)</w:t>
      </w:r>
      <w:r w:rsidR="007C7679" w:rsidRPr="00E747FA">
        <w:rPr>
          <w:rFonts w:ascii="Times New Roman" w:eastAsia="Times New Roman" w:hAnsi="Times New Roman" w:cs="Times New Roman"/>
          <w:color w:val="000000" w:themeColor="text1"/>
          <w:sz w:val="24"/>
          <w:szCs w:val="24"/>
        </w:rPr>
        <w:t>. This was</w:t>
      </w:r>
      <w:r w:rsidR="0027136D" w:rsidRPr="00E747FA">
        <w:rPr>
          <w:rFonts w:ascii="Times New Roman" w:eastAsia="Times New Roman" w:hAnsi="Times New Roman" w:cs="Times New Roman"/>
          <w:color w:val="000000" w:themeColor="text1"/>
          <w:sz w:val="24"/>
          <w:szCs w:val="24"/>
        </w:rPr>
        <w:t xml:space="preserve"> a detailed descriptive account of the general social conditions, sport systems, general features, and system-environmental factors that explain</w:t>
      </w:r>
      <w:r w:rsidR="00731086" w:rsidRPr="00E747FA">
        <w:rPr>
          <w:rFonts w:ascii="Times New Roman" w:eastAsia="Times New Roman" w:hAnsi="Times New Roman" w:cs="Times New Roman"/>
          <w:color w:val="000000" w:themeColor="text1"/>
          <w:sz w:val="24"/>
          <w:szCs w:val="24"/>
        </w:rPr>
        <w:t>ed</w:t>
      </w:r>
      <w:r w:rsidR="0027136D" w:rsidRPr="00E747FA">
        <w:rPr>
          <w:rFonts w:ascii="Times New Roman" w:eastAsia="Times New Roman" w:hAnsi="Times New Roman" w:cs="Times New Roman"/>
          <w:color w:val="000000" w:themeColor="text1"/>
          <w:sz w:val="24"/>
          <w:szCs w:val="24"/>
        </w:rPr>
        <w:t xml:space="preserve"> high performance success. Classification studies</w:t>
      </w:r>
      <w:r w:rsidR="00731086" w:rsidRPr="00E747FA">
        <w:rPr>
          <w:rFonts w:ascii="Times New Roman" w:eastAsia="Times New Roman" w:hAnsi="Times New Roman" w:cs="Times New Roman"/>
          <w:color w:val="000000" w:themeColor="text1"/>
          <w:sz w:val="24"/>
          <w:szCs w:val="24"/>
        </w:rPr>
        <w:t>, meanwhile</w:t>
      </w:r>
      <w:r w:rsidR="0027136D" w:rsidRPr="00E747FA">
        <w:rPr>
          <w:rFonts w:ascii="Times New Roman" w:eastAsia="Times New Roman" w:hAnsi="Times New Roman" w:cs="Times New Roman"/>
          <w:color w:val="000000" w:themeColor="text1"/>
          <w:sz w:val="24"/>
          <w:szCs w:val="24"/>
        </w:rPr>
        <w:t xml:space="preserve"> attempt to reduce complex social realities through the identification of common features through categorisation and</w:t>
      </w:r>
      <w:r w:rsidR="00731086" w:rsidRPr="00E747FA">
        <w:rPr>
          <w:rFonts w:ascii="Times New Roman" w:eastAsia="Times New Roman" w:hAnsi="Times New Roman" w:cs="Times New Roman"/>
          <w:color w:val="000000" w:themeColor="text1"/>
          <w:sz w:val="24"/>
          <w:szCs w:val="24"/>
        </w:rPr>
        <w:t xml:space="preserve"> the creation of</w:t>
      </w:r>
      <w:r w:rsidR="0027136D" w:rsidRPr="00E747FA">
        <w:rPr>
          <w:rFonts w:ascii="Times New Roman" w:eastAsia="Times New Roman" w:hAnsi="Times New Roman" w:cs="Times New Roman"/>
          <w:color w:val="000000" w:themeColor="text1"/>
          <w:sz w:val="24"/>
          <w:szCs w:val="24"/>
        </w:rPr>
        <w:t xml:space="preserve"> typologies</w:t>
      </w:r>
      <w:r w:rsidRPr="00E747FA">
        <w:rPr>
          <w:rFonts w:ascii="Times New Roman" w:eastAsia="Times New Roman" w:hAnsi="Times New Roman" w:cs="Times New Roman"/>
          <w:color w:val="000000" w:themeColor="text1"/>
          <w:sz w:val="24"/>
          <w:szCs w:val="24"/>
        </w:rPr>
        <w:t xml:space="preserve"> (see Dennis and </w:t>
      </w:r>
      <w:proofErr w:type="spellStart"/>
      <w:r w:rsidRPr="00E747FA">
        <w:rPr>
          <w:rFonts w:ascii="Times New Roman" w:eastAsia="Times New Roman" w:hAnsi="Times New Roman" w:cs="Times New Roman"/>
          <w:color w:val="000000" w:themeColor="text1"/>
          <w:sz w:val="24"/>
          <w:szCs w:val="24"/>
        </w:rPr>
        <w:t>Grix</w:t>
      </w:r>
      <w:proofErr w:type="spellEnd"/>
      <w:r w:rsidRPr="00E747FA">
        <w:rPr>
          <w:rFonts w:ascii="Times New Roman" w:eastAsia="Times New Roman" w:hAnsi="Times New Roman" w:cs="Times New Roman"/>
          <w:color w:val="000000" w:themeColor="text1"/>
          <w:sz w:val="24"/>
          <w:szCs w:val="24"/>
        </w:rPr>
        <w:t>, 2012, for a simplified version of this)</w:t>
      </w:r>
      <w:r w:rsidR="0027136D" w:rsidRPr="00E747FA">
        <w:rPr>
          <w:rFonts w:ascii="Times New Roman" w:eastAsia="Times New Roman" w:hAnsi="Times New Roman" w:cs="Times New Roman"/>
          <w:color w:val="000000" w:themeColor="text1"/>
          <w:sz w:val="24"/>
          <w:szCs w:val="24"/>
        </w:rPr>
        <w:t>. The development of hypothes</w:t>
      </w:r>
      <w:r w:rsidRPr="00E747FA">
        <w:rPr>
          <w:rFonts w:ascii="Times New Roman" w:eastAsia="Times New Roman" w:hAnsi="Times New Roman" w:cs="Times New Roman"/>
          <w:color w:val="000000" w:themeColor="text1"/>
          <w:sz w:val="24"/>
          <w:szCs w:val="24"/>
        </w:rPr>
        <w:t>e</w:t>
      </w:r>
      <w:r w:rsidR="0027136D" w:rsidRPr="00E747FA">
        <w:rPr>
          <w:rFonts w:ascii="Times New Roman" w:eastAsia="Times New Roman" w:hAnsi="Times New Roman" w:cs="Times New Roman"/>
          <w:color w:val="000000" w:themeColor="text1"/>
          <w:sz w:val="24"/>
          <w:szCs w:val="24"/>
        </w:rPr>
        <w:t xml:space="preserve">s and theory is the third reason for pursuing comparative studies. Here, comparative researchers search for factors that explain what has been previously described and classified. De Bosscher and colleagues’ SPLISS and SPLISS 2.0 studies are </w:t>
      </w:r>
      <w:r w:rsidR="00731086" w:rsidRPr="00E747FA">
        <w:rPr>
          <w:rFonts w:ascii="Times New Roman" w:eastAsia="Times New Roman" w:hAnsi="Times New Roman" w:cs="Times New Roman"/>
          <w:color w:val="000000" w:themeColor="text1"/>
          <w:sz w:val="24"/>
          <w:szCs w:val="24"/>
        </w:rPr>
        <w:t>perhaps</w:t>
      </w:r>
      <w:r w:rsidR="0027136D" w:rsidRPr="00E747FA">
        <w:rPr>
          <w:rFonts w:ascii="Times New Roman" w:eastAsia="Times New Roman" w:hAnsi="Times New Roman" w:cs="Times New Roman"/>
          <w:color w:val="000000" w:themeColor="text1"/>
          <w:sz w:val="24"/>
          <w:szCs w:val="24"/>
        </w:rPr>
        <w:t xml:space="preserve"> good example</w:t>
      </w:r>
      <w:r w:rsidR="00731086" w:rsidRPr="00E747FA">
        <w:rPr>
          <w:rFonts w:ascii="Times New Roman" w:eastAsia="Times New Roman" w:hAnsi="Times New Roman" w:cs="Times New Roman"/>
          <w:color w:val="000000" w:themeColor="text1"/>
          <w:sz w:val="24"/>
          <w:szCs w:val="24"/>
        </w:rPr>
        <w:t>s</w:t>
      </w:r>
      <w:r w:rsidR="0027136D" w:rsidRPr="00E747FA">
        <w:rPr>
          <w:rFonts w:ascii="Times New Roman" w:eastAsia="Times New Roman" w:hAnsi="Times New Roman" w:cs="Times New Roman"/>
          <w:color w:val="000000" w:themeColor="text1"/>
          <w:sz w:val="24"/>
          <w:szCs w:val="24"/>
        </w:rPr>
        <w:t xml:space="preserve"> of this</w:t>
      </w:r>
      <w:r w:rsidRPr="00E747FA">
        <w:rPr>
          <w:rFonts w:ascii="Times New Roman" w:eastAsia="Times New Roman" w:hAnsi="Times New Roman" w:cs="Times New Roman"/>
          <w:color w:val="000000" w:themeColor="text1"/>
          <w:sz w:val="24"/>
          <w:szCs w:val="24"/>
        </w:rPr>
        <w:t>,</w:t>
      </w:r>
      <w:r w:rsidR="0027136D" w:rsidRPr="00E747FA">
        <w:rPr>
          <w:rFonts w:ascii="Times New Roman" w:eastAsia="Times New Roman" w:hAnsi="Times New Roman" w:cs="Times New Roman"/>
          <w:color w:val="000000" w:themeColor="text1"/>
          <w:sz w:val="24"/>
          <w:szCs w:val="24"/>
        </w:rPr>
        <w:t xml:space="preserve"> whereby the researchers were interested in identifying the factors responsible for international sporting success and then apply</w:t>
      </w:r>
      <w:r w:rsidR="00731086" w:rsidRPr="00E747FA">
        <w:rPr>
          <w:rFonts w:ascii="Times New Roman" w:eastAsia="Times New Roman" w:hAnsi="Times New Roman" w:cs="Times New Roman"/>
          <w:color w:val="000000" w:themeColor="text1"/>
          <w:sz w:val="24"/>
          <w:szCs w:val="24"/>
        </w:rPr>
        <w:t>ing</w:t>
      </w:r>
      <w:r w:rsidR="0027136D" w:rsidRPr="00E747FA">
        <w:rPr>
          <w:rFonts w:ascii="Times New Roman" w:eastAsia="Times New Roman" w:hAnsi="Times New Roman" w:cs="Times New Roman"/>
          <w:color w:val="000000" w:themeColor="text1"/>
          <w:sz w:val="24"/>
          <w:szCs w:val="24"/>
        </w:rPr>
        <w:t xml:space="preserve"> the</w:t>
      </w:r>
      <w:r w:rsidR="00731086" w:rsidRPr="00E747FA">
        <w:rPr>
          <w:rFonts w:ascii="Times New Roman" w:eastAsia="Times New Roman" w:hAnsi="Times New Roman" w:cs="Times New Roman"/>
          <w:color w:val="000000" w:themeColor="text1"/>
          <w:sz w:val="24"/>
          <w:szCs w:val="24"/>
        </w:rPr>
        <w:t>m</w:t>
      </w:r>
      <w:r w:rsidR="0027136D"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t xml:space="preserve">to </w:t>
      </w:r>
      <w:r w:rsidR="00731086" w:rsidRPr="00E747FA">
        <w:rPr>
          <w:rFonts w:ascii="Times New Roman" w:eastAsia="Times New Roman" w:hAnsi="Times New Roman" w:cs="Times New Roman"/>
          <w:color w:val="000000" w:themeColor="text1"/>
          <w:sz w:val="24"/>
          <w:szCs w:val="24"/>
        </w:rPr>
        <w:t>specific nations</w:t>
      </w:r>
      <w:r w:rsidR="0027136D" w:rsidRPr="00E747FA">
        <w:rPr>
          <w:rFonts w:ascii="Times New Roman" w:eastAsia="Times New Roman" w:hAnsi="Times New Roman" w:cs="Times New Roman"/>
          <w:color w:val="000000" w:themeColor="text1"/>
          <w:sz w:val="24"/>
          <w:szCs w:val="24"/>
        </w:rPr>
        <w:t xml:space="preserve">. </w:t>
      </w:r>
      <w:r w:rsidR="00731086" w:rsidRPr="00E747FA">
        <w:rPr>
          <w:rFonts w:ascii="Times New Roman" w:eastAsia="Times New Roman" w:hAnsi="Times New Roman" w:cs="Times New Roman"/>
          <w:color w:val="000000" w:themeColor="text1"/>
          <w:sz w:val="24"/>
          <w:szCs w:val="24"/>
        </w:rPr>
        <w:t>The f</w:t>
      </w:r>
      <w:r w:rsidR="0027136D" w:rsidRPr="00E747FA">
        <w:rPr>
          <w:rFonts w:ascii="Times New Roman" w:eastAsia="Times New Roman" w:hAnsi="Times New Roman" w:cs="Times New Roman"/>
          <w:color w:val="000000" w:themeColor="text1"/>
          <w:sz w:val="24"/>
          <w:szCs w:val="24"/>
        </w:rPr>
        <w:t>inal</w:t>
      </w:r>
      <w:r w:rsidR="00731086" w:rsidRPr="00E747FA">
        <w:rPr>
          <w:rFonts w:ascii="Times New Roman" w:eastAsia="Times New Roman" w:hAnsi="Times New Roman" w:cs="Times New Roman"/>
          <w:color w:val="000000" w:themeColor="text1"/>
          <w:sz w:val="24"/>
          <w:szCs w:val="24"/>
        </w:rPr>
        <w:t xml:space="preserve"> approach is</w:t>
      </w:r>
      <w:r w:rsidR="0027136D" w:rsidRPr="00E747FA">
        <w:rPr>
          <w:rFonts w:ascii="Times New Roman" w:eastAsia="Times New Roman" w:hAnsi="Times New Roman" w:cs="Times New Roman"/>
          <w:color w:val="000000" w:themeColor="text1"/>
          <w:sz w:val="24"/>
          <w:szCs w:val="24"/>
        </w:rPr>
        <w:t xml:space="preserve"> predictive</w:t>
      </w:r>
      <w:r w:rsidRPr="00E747FA">
        <w:rPr>
          <w:rFonts w:ascii="Times New Roman" w:eastAsia="Times New Roman" w:hAnsi="Times New Roman" w:cs="Times New Roman"/>
          <w:color w:val="000000" w:themeColor="text1"/>
          <w:sz w:val="24"/>
          <w:szCs w:val="24"/>
        </w:rPr>
        <w:t>,</w:t>
      </w:r>
      <w:r w:rsidR="0027136D" w:rsidRPr="00E747FA">
        <w:rPr>
          <w:rFonts w:ascii="Times New Roman" w:eastAsia="Times New Roman" w:hAnsi="Times New Roman" w:cs="Times New Roman"/>
          <w:color w:val="000000" w:themeColor="text1"/>
          <w:sz w:val="24"/>
          <w:szCs w:val="24"/>
        </w:rPr>
        <w:t xml:space="preserve"> where researchers seek to make predictions based upon generalisations </w:t>
      </w:r>
      <w:r w:rsidR="00731086" w:rsidRPr="00E747FA">
        <w:rPr>
          <w:rFonts w:ascii="Times New Roman" w:eastAsia="Times New Roman" w:hAnsi="Times New Roman" w:cs="Times New Roman"/>
          <w:color w:val="000000" w:themeColor="text1"/>
          <w:sz w:val="24"/>
          <w:szCs w:val="24"/>
        </w:rPr>
        <w:t xml:space="preserve">made </w:t>
      </w:r>
      <w:r w:rsidR="0027136D" w:rsidRPr="00E747FA">
        <w:rPr>
          <w:rFonts w:ascii="Times New Roman" w:eastAsia="Times New Roman" w:hAnsi="Times New Roman" w:cs="Times New Roman"/>
          <w:color w:val="000000" w:themeColor="text1"/>
          <w:sz w:val="24"/>
          <w:szCs w:val="24"/>
        </w:rPr>
        <w:t>from comparisons. From our review of the literature</w:t>
      </w:r>
      <w:r w:rsidRPr="00E747FA">
        <w:rPr>
          <w:rFonts w:ascii="Times New Roman" w:eastAsia="Times New Roman" w:hAnsi="Times New Roman" w:cs="Times New Roman"/>
          <w:color w:val="000000" w:themeColor="text1"/>
          <w:sz w:val="24"/>
          <w:szCs w:val="24"/>
        </w:rPr>
        <w:t>,</w:t>
      </w:r>
      <w:r w:rsidR="0027136D" w:rsidRPr="00E747FA">
        <w:rPr>
          <w:rFonts w:ascii="Times New Roman" w:eastAsia="Times New Roman" w:hAnsi="Times New Roman" w:cs="Times New Roman"/>
          <w:color w:val="000000" w:themeColor="text1"/>
          <w:sz w:val="24"/>
          <w:szCs w:val="24"/>
        </w:rPr>
        <w:t xml:space="preserve"> </w:t>
      </w:r>
      <w:r w:rsidR="00731086" w:rsidRPr="00E747FA">
        <w:rPr>
          <w:rFonts w:ascii="Times New Roman" w:eastAsia="Times New Roman" w:hAnsi="Times New Roman" w:cs="Times New Roman"/>
          <w:color w:val="000000" w:themeColor="text1"/>
          <w:sz w:val="24"/>
          <w:szCs w:val="24"/>
        </w:rPr>
        <w:t xml:space="preserve">we have not found any </w:t>
      </w:r>
      <w:r w:rsidR="0027136D" w:rsidRPr="00E747FA">
        <w:rPr>
          <w:rFonts w:ascii="Times New Roman" w:eastAsia="Times New Roman" w:hAnsi="Times New Roman" w:cs="Times New Roman"/>
          <w:color w:val="000000" w:themeColor="text1"/>
          <w:sz w:val="24"/>
          <w:szCs w:val="24"/>
        </w:rPr>
        <w:t>comparative sport policy scholars</w:t>
      </w:r>
      <w:r w:rsidR="00731086" w:rsidRPr="00E747FA">
        <w:rPr>
          <w:rFonts w:ascii="Times New Roman" w:eastAsia="Times New Roman" w:hAnsi="Times New Roman" w:cs="Times New Roman"/>
          <w:color w:val="000000" w:themeColor="text1"/>
          <w:sz w:val="24"/>
          <w:szCs w:val="24"/>
        </w:rPr>
        <w:t xml:space="preserve"> using this approach</w:t>
      </w:r>
      <w:r w:rsidR="0027136D" w:rsidRPr="00E747FA">
        <w:rPr>
          <w:rFonts w:ascii="Times New Roman" w:eastAsia="Times New Roman" w:hAnsi="Times New Roman" w:cs="Times New Roman"/>
          <w:color w:val="000000" w:themeColor="text1"/>
          <w:sz w:val="24"/>
          <w:szCs w:val="24"/>
        </w:rPr>
        <w:t xml:space="preserve">. </w:t>
      </w:r>
    </w:p>
    <w:p w14:paraId="433007BD" w14:textId="241F7590" w:rsidR="00260A27" w:rsidRPr="00E747FA" w:rsidRDefault="0027136D" w:rsidP="00863027">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 For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the above four reasons are not mutually exclusive</w:t>
      </w:r>
      <w:r w:rsidR="00731086" w:rsidRPr="00E747FA">
        <w:rPr>
          <w:rFonts w:ascii="Times New Roman" w:eastAsia="Times New Roman" w:hAnsi="Times New Roman" w:cs="Times New Roman"/>
          <w:color w:val="000000" w:themeColor="text1"/>
          <w:sz w:val="24"/>
          <w:szCs w:val="24"/>
        </w:rPr>
        <w:t xml:space="preserve"> and this also was reflected in the sport policy literature</w:t>
      </w:r>
      <w:r w:rsidRPr="00E747FA">
        <w:rPr>
          <w:rFonts w:ascii="Times New Roman" w:eastAsia="Times New Roman" w:hAnsi="Times New Roman" w:cs="Times New Roman"/>
          <w:color w:val="000000" w:themeColor="text1"/>
          <w:sz w:val="24"/>
          <w:szCs w:val="24"/>
        </w:rPr>
        <w:t>. De Bosscher et al.</w:t>
      </w:r>
      <w:r w:rsidR="00731086"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(2006) </w:t>
      </w:r>
      <w:r w:rsidR="00731086" w:rsidRPr="00E747FA">
        <w:rPr>
          <w:rFonts w:ascii="Times New Roman" w:eastAsia="Times New Roman" w:hAnsi="Times New Roman" w:cs="Times New Roman"/>
          <w:color w:val="000000" w:themeColor="text1"/>
          <w:sz w:val="24"/>
          <w:szCs w:val="24"/>
        </w:rPr>
        <w:t>SPLISS approach</w:t>
      </w:r>
      <w:r w:rsidRPr="00E747FA">
        <w:rPr>
          <w:rFonts w:ascii="Times New Roman" w:eastAsia="Times New Roman" w:hAnsi="Times New Roman" w:cs="Times New Roman"/>
          <w:color w:val="000000" w:themeColor="text1"/>
          <w:sz w:val="24"/>
          <w:szCs w:val="24"/>
        </w:rPr>
        <w:t xml:space="preserve"> can be viewed as an attempt to classify nations but also </w:t>
      </w:r>
      <w:r w:rsidR="00260A27" w:rsidRPr="00E747FA">
        <w:rPr>
          <w:rFonts w:ascii="Times New Roman" w:eastAsia="Times New Roman" w:hAnsi="Times New Roman" w:cs="Times New Roman"/>
          <w:color w:val="000000" w:themeColor="text1"/>
          <w:sz w:val="24"/>
          <w:szCs w:val="24"/>
        </w:rPr>
        <w:t xml:space="preserve">as </w:t>
      </w:r>
      <w:r w:rsidRPr="00E747FA">
        <w:rPr>
          <w:rFonts w:ascii="Times New Roman" w:eastAsia="Times New Roman" w:hAnsi="Times New Roman" w:cs="Times New Roman"/>
          <w:color w:val="000000" w:themeColor="text1"/>
          <w:sz w:val="24"/>
          <w:szCs w:val="24"/>
        </w:rPr>
        <w:t>‘test</w:t>
      </w:r>
      <w:r w:rsidR="00731086" w:rsidRPr="00E747FA">
        <w:rPr>
          <w:rFonts w:ascii="Times New Roman" w:eastAsia="Times New Roman" w:hAnsi="Times New Roman" w:cs="Times New Roman"/>
          <w:color w:val="000000" w:themeColor="text1"/>
          <w:sz w:val="24"/>
          <w:szCs w:val="24"/>
        </w:rPr>
        <w:t>ing</w:t>
      </w:r>
      <w:r w:rsidRPr="00E747FA">
        <w:rPr>
          <w:rFonts w:ascii="Times New Roman" w:eastAsia="Times New Roman" w:hAnsi="Times New Roman" w:cs="Times New Roman"/>
          <w:color w:val="000000" w:themeColor="text1"/>
          <w:sz w:val="24"/>
          <w:szCs w:val="24"/>
        </w:rPr>
        <w:t xml:space="preserve">’ a generated theory (i.e. the SPLISS framework). </w:t>
      </w:r>
      <w:r w:rsidR="00731086" w:rsidRPr="00E747FA">
        <w:rPr>
          <w:rFonts w:ascii="Times New Roman" w:eastAsia="Times New Roman" w:hAnsi="Times New Roman" w:cs="Times New Roman"/>
          <w:color w:val="000000" w:themeColor="text1"/>
          <w:sz w:val="24"/>
          <w:szCs w:val="24"/>
        </w:rPr>
        <w:t xml:space="preserve">Landman and </w:t>
      </w:r>
      <w:proofErr w:type="spellStart"/>
      <w:r w:rsidR="00731086" w:rsidRPr="00E747FA">
        <w:rPr>
          <w:rFonts w:ascii="Times New Roman" w:eastAsia="Times New Roman" w:hAnsi="Times New Roman" w:cs="Times New Roman"/>
          <w:color w:val="000000" w:themeColor="text1"/>
          <w:sz w:val="24"/>
          <w:szCs w:val="24"/>
        </w:rPr>
        <w:t>Carvalho’s</w:t>
      </w:r>
      <w:proofErr w:type="spellEnd"/>
      <w:r w:rsidR="00731086" w:rsidRPr="00E747FA">
        <w:rPr>
          <w:rFonts w:ascii="Times New Roman" w:eastAsia="Times New Roman" w:hAnsi="Times New Roman" w:cs="Times New Roman"/>
          <w:color w:val="000000" w:themeColor="text1"/>
          <w:sz w:val="24"/>
          <w:szCs w:val="24"/>
        </w:rPr>
        <w:t xml:space="preserve"> (2017)</w:t>
      </w:r>
      <w:r w:rsidRPr="00E747FA">
        <w:rPr>
          <w:rFonts w:ascii="Times New Roman" w:eastAsia="Times New Roman" w:hAnsi="Times New Roman" w:cs="Times New Roman"/>
          <w:color w:val="000000" w:themeColor="text1"/>
          <w:sz w:val="24"/>
          <w:szCs w:val="24"/>
        </w:rPr>
        <w:t xml:space="preserve"> four purposes do, however, have a hierarchical ordering from lower (i.e. descriptive) to higher (i.e. predictive) with the latter considered more ambitious and difficult to achieve. Furthermore, each of the four purposes </w:t>
      </w:r>
      <w:r w:rsidRPr="00E747FA">
        <w:rPr>
          <w:rFonts w:ascii="Times New Roman" w:eastAsia="Times New Roman" w:hAnsi="Times New Roman" w:cs="Times New Roman"/>
          <w:color w:val="000000" w:themeColor="text1"/>
          <w:sz w:val="24"/>
          <w:szCs w:val="24"/>
        </w:rPr>
        <w:lastRenderedPageBreak/>
        <w:t xml:space="preserve">comes with </w:t>
      </w:r>
      <w:r w:rsidR="00260A27" w:rsidRPr="00E747FA">
        <w:rPr>
          <w:rFonts w:ascii="Times New Roman" w:eastAsia="Times New Roman" w:hAnsi="Times New Roman" w:cs="Times New Roman"/>
          <w:color w:val="000000" w:themeColor="text1"/>
          <w:sz w:val="24"/>
          <w:szCs w:val="24"/>
        </w:rPr>
        <w:t xml:space="preserve">its </w:t>
      </w:r>
      <w:r w:rsidRPr="00E747FA">
        <w:rPr>
          <w:rFonts w:ascii="Times New Roman" w:eastAsia="Times New Roman" w:hAnsi="Times New Roman" w:cs="Times New Roman"/>
          <w:color w:val="000000" w:themeColor="text1"/>
          <w:sz w:val="24"/>
          <w:szCs w:val="24"/>
        </w:rPr>
        <w:t>own unique set of challenges and limitations. Descriptive studies, for example, produce detailed accounts with the inherent risk of producing too descriptive and arguably non-</w:t>
      </w:r>
      <w:proofErr w:type="spellStart"/>
      <w:r w:rsidRPr="00E747FA">
        <w:rPr>
          <w:rFonts w:ascii="Times New Roman" w:eastAsia="Times New Roman" w:hAnsi="Times New Roman" w:cs="Times New Roman"/>
          <w:color w:val="000000" w:themeColor="text1"/>
          <w:sz w:val="24"/>
          <w:szCs w:val="24"/>
        </w:rPr>
        <w:t>generalisable</w:t>
      </w:r>
      <w:proofErr w:type="spellEnd"/>
      <w:r w:rsidRPr="00E747FA">
        <w:rPr>
          <w:rFonts w:ascii="Times New Roman" w:eastAsia="Times New Roman" w:hAnsi="Times New Roman" w:cs="Times New Roman"/>
          <w:color w:val="000000" w:themeColor="text1"/>
          <w:sz w:val="24"/>
          <w:szCs w:val="24"/>
        </w:rPr>
        <w:t xml:space="preserve"> accounts. Classification studies</w:t>
      </w:r>
      <w:r w:rsidR="00701FCE" w:rsidRPr="00E747FA">
        <w:rPr>
          <w:rFonts w:ascii="Times New Roman" w:eastAsia="Times New Roman" w:hAnsi="Times New Roman" w:cs="Times New Roman"/>
          <w:color w:val="000000" w:themeColor="text1"/>
          <w:sz w:val="24"/>
          <w:szCs w:val="24"/>
        </w:rPr>
        <w:t>, meanwhile</w:t>
      </w:r>
      <w:r w:rsidRPr="00E747FA">
        <w:rPr>
          <w:rFonts w:ascii="Times New Roman" w:eastAsia="Times New Roman" w:hAnsi="Times New Roman" w:cs="Times New Roman"/>
          <w:color w:val="000000" w:themeColor="text1"/>
          <w:sz w:val="24"/>
          <w:szCs w:val="24"/>
        </w:rPr>
        <w:t xml:space="preserve"> have the potential to reduce the complexities of social reality to the point of becoming meaningless. Hypothesis and prediction studies are </w:t>
      </w:r>
      <w:r w:rsidR="00731086" w:rsidRPr="00E747FA">
        <w:rPr>
          <w:rFonts w:ascii="Times New Roman" w:eastAsia="Times New Roman" w:hAnsi="Times New Roman" w:cs="Times New Roman"/>
          <w:color w:val="000000" w:themeColor="text1"/>
          <w:sz w:val="24"/>
          <w:szCs w:val="24"/>
        </w:rPr>
        <w:t xml:space="preserve">also </w:t>
      </w:r>
      <w:r w:rsidRPr="00E747FA">
        <w:rPr>
          <w:rFonts w:ascii="Times New Roman" w:eastAsia="Times New Roman" w:hAnsi="Times New Roman" w:cs="Times New Roman"/>
          <w:color w:val="000000" w:themeColor="text1"/>
          <w:sz w:val="24"/>
          <w:szCs w:val="24"/>
        </w:rPr>
        <w:t>not only difficult but have the challenge of needing to clearly delineate the nature of the relationship between variables. The issue faced by comparative sport policy scholars, then, is to be aware of how one</w:t>
      </w:r>
      <w:r w:rsidR="00260A27"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s philosophical assumptions link to the overall goals and purpose of undertaking comparative analysis</w:t>
      </w:r>
      <w:r w:rsidR="00731086" w:rsidRPr="00E747FA">
        <w:rPr>
          <w:rFonts w:ascii="Times New Roman" w:eastAsia="Times New Roman" w:hAnsi="Times New Roman" w:cs="Times New Roman"/>
          <w:color w:val="000000" w:themeColor="text1"/>
          <w:sz w:val="24"/>
          <w:szCs w:val="24"/>
        </w:rPr>
        <w:t xml:space="preserve"> and the inherent challenges of each</w:t>
      </w:r>
      <w:r w:rsidRPr="00E747FA">
        <w:rPr>
          <w:rFonts w:ascii="Times New Roman" w:eastAsia="Times New Roman" w:hAnsi="Times New Roman" w:cs="Times New Roman"/>
          <w:color w:val="000000" w:themeColor="text1"/>
          <w:sz w:val="24"/>
          <w:szCs w:val="24"/>
        </w:rPr>
        <w:t xml:space="preserve">. </w:t>
      </w:r>
    </w:p>
    <w:p w14:paraId="63F77145" w14:textId="77777777"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 xml:space="preserve">Unit of analysis </w:t>
      </w:r>
    </w:p>
    <w:p w14:paraId="6B239722" w14:textId="2889DA04" w:rsidR="008322BD" w:rsidRPr="00E747FA" w:rsidRDefault="00701FCE" w:rsidP="008322B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Another</w:t>
      </w:r>
      <w:r w:rsidR="00731086" w:rsidRPr="00E747FA">
        <w:rPr>
          <w:rFonts w:ascii="Times New Roman" w:eastAsia="Times New Roman" w:hAnsi="Times New Roman" w:cs="Times New Roman"/>
          <w:color w:val="000000" w:themeColor="text1"/>
          <w:sz w:val="24"/>
          <w:szCs w:val="24"/>
        </w:rPr>
        <w:t xml:space="preserve"> key issue in comparative sport policy research is the unit of analysis chosen for study. </w:t>
      </w:r>
      <w:r w:rsidR="0027136D" w:rsidRPr="00E747FA">
        <w:rPr>
          <w:rFonts w:ascii="Times New Roman" w:eastAsia="Times New Roman" w:hAnsi="Times New Roman" w:cs="Times New Roman"/>
          <w:color w:val="000000" w:themeColor="text1"/>
          <w:sz w:val="24"/>
          <w:szCs w:val="24"/>
        </w:rPr>
        <w:t>The issue of selecting an appropriate unit of analysis – the major entity that is being studied – is ontologically and epistemologically rooted. Issues about what is knowable and how it can be known are connected to methodological choices regarding the overall focus of the analysis (</w:t>
      </w:r>
      <w:proofErr w:type="spellStart"/>
      <w:r w:rsidR="0027136D" w:rsidRPr="00E747FA">
        <w:rPr>
          <w:rFonts w:ascii="Times New Roman" w:eastAsia="Times New Roman" w:hAnsi="Times New Roman" w:cs="Times New Roman"/>
          <w:color w:val="000000" w:themeColor="text1"/>
          <w:sz w:val="24"/>
          <w:szCs w:val="24"/>
        </w:rPr>
        <w:t>Øyen</w:t>
      </w:r>
      <w:proofErr w:type="spellEnd"/>
      <w:r w:rsidR="0027136D" w:rsidRPr="00E747FA">
        <w:rPr>
          <w:rFonts w:ascii="Times New Roman" w:eastAsia="Times New Roman" w:hAnsi="Times New Roman" w:cs="Times New Roman"/>
          <w:color w:val="000000" w:themeColor="text1"/>
          <w:sz w:val="24"/>
          <w:szCs w:val="24"/>
        </w:rPr>
        <w:t xml:space="preserve"> 1990, </w:t>
      </w:r>
      <w:proofErr w:type="spellStart"/>
      <w:r w:rsidR="0027136D" w:rsidRPr="00E747FA">
        <w:rPr>
          <w:rFonts w:ascii="Times New Roman" w:eastAsia="Times New Roman" w:hAnsi="Times New Roman" w:cs="Times New Roman"/>
          <w:color w:val="000000" w:themeColor="text1"/>
          <w:sz w:val="24"/>
          <w:szCs w:val="24"/>
        </w:rPr>
        <w:t>Baistow</w:t>
      </w:r>
      <w:proofErr w:type="spellEnd"/>
      <w:r w:rsidR="0027136D" w:rsidRPr="00E747FA">
        <w:rPr>
          <w:rFonts w:ascii="Times New Roman" w:eastAsia="Times New Roman" w:hAnsi="Times New Roman" w:cs="Times New Roman"/>
          <w:color w:val="000000" w:themeColor="text1"/>
          <w:sz w:val="24"/>
          <w:szCs w:val="24"/>
        </w:rPr>
        <w:t xml:space="preserve"> 2000, </w:t>
      </w:r>
      <w:proofErr w:type="spellStart"/>
      <w:r w:rsidR="0027136D" w:rsidRPr="00E747FA">
        <w:rPr>
          <w:rFonts w:ascii="Times New Roman" w:eastAsia="Times New Roman" w:hAnsi="Times New Roman" w:cs="Times New Roman"/>
          <w:color w:val="000000" w:themeColor="text1"/>
          <w:sz w:val="24"/>
          <w:szCs w:val="24"/>
        </w:rPr>
        <w:t>Dogan</w:t>
      </w:r>
      <w:proofErr w:type="spellEnd"/>
      <w:r w:rsidR="0027136D" w:rsidRPr="00E747FA">
        <w:rPr>
          <w:rFonts w:ascii="Times New Roman" w:eastAsia="Times New Roman" w:hAnsi="Times New Roman" w:cs="Times New Roman"/>
          <w:color w:val="000000" w:themeColor="text1"/>
          <w:sz w:val="24"/>
          <w:szCs w:val="24"/>
        </w:rPr>
        <w:t xml:space="preserve"> and </w:t>
      </w:r>
      <w:proofErr w:type="spellStart"/>
      <w:r w:rsidR="0027136D" w:rsidRPr="00E747FA">
        <w:rPr>
          <w:rFonts w:ascii="Times New Roman" w:eastAsia="Times New Roman" w:hAnsi="Times New Roman" w:cs="Times New Roman"/>
          <w:color w:val="000000" w:themeColor="text1"/>
          <w:sz w:val="24"/>
          <w:szCs w:val="24"/>
        </w:rPr>
        <w:t>Pélassy</w:t>
      </w:r>
      <w:proofErr w:type="spellEnd"/>
      <w:r w:rsidR="0027136D" w:rsidRPr="00E747FA">
        <w:rPr>
          <w:rFonts w:ascii="Times New Roman" w:eastAsia="Times New Roman" w:hAnsi="Times New Roman" w:cs="Times New Roman"/>
          <w:color w:val="000000" w:themeColor="text1"/>
          <w:sz w:val="24"/>
          <w:szCs w:val="24"/>
        </w:rPr>
        <w:t xml:space="preserve"> 1990, </w:t>
      </w:r>
      <w:proofErr w:type="spellStart"/>
      <w:r w:rsidR="0027136D" w:rsidRPr="00E747FA">
        <w:rPr>
          <w:rFonts w:ascii="Times New Roman" w:eastAsia="Times New Roman" w:hAnsi="Times New Roman" w:cs="Times New Roman"/>
          <w:color w:val="000000" w:themeColor="text1"/>
          <w:sz w:val="24"/>
          <w:szCs w:val="24"/>
        </w:rPr>
        <w:t>Hantrais</w:t>
      </w:r>
      <w:proofErr w:type="spellEnd"/>
      <w:r w:rsidR="0027136D" w:rsidRPr="00E747FA">
        <w:rPr>
          <w:rFonts w:ascii="Times New Roman" w:eastAsia="Times New Roman" w:hAnsi="Times New Roman" w:cs="Times New Roman"/>
          <w:color w:val="000000" w:themeColor="text1"/>
          <w:sz w:val="24"/>
          <w:szCs w:val="24"/>
        </w:rPr>
        <w:t xml:space="preserve"> 2009, Jowell 1998, Kohn 1987, Mills </w:t>
      </w:r>
      <w:r w:rsidR="0027136D" w:rsidRPr="00E747FA">
        <w:rPr>
          <w:rFonts w:ascii="Times New Roman" w:eastAsia="Times New Roman" w:hAnsi="Times New Roman" w:cs="Times New Roman"/>
          <w:i/>
          <w:color w:val="000000" w:themeColor="text1"/>
          <w:sz w:val="24"/>
          <w:szCs w:val="24"/>
        </w:rPr>
        <w:t>et al.</w:t>
      </w:r>
      <w:r w:rsidR="0027136D" w:rsidRPr="00E747FA">
        <w:rPr>
          <w:rFonts w:ascii="Times New Roman" w:eastAsia="Times New Roman" w:hAnsi="Times New Roman" w:cs="Times New Roman"/>
          <w:color w:val="000000" w:themeColor="text1"/>
          <w:sz w:val="24"/>
          <w:szCs w:val="24"/>
        </w:rPr>
        <w:t xml:space="preserve"> 2006, Ragin 2014</w:t>
      </w:r>
      <w:r w:rsidR="008322BD" w:rsidRPr="00E747FA">
        <w:rPr>
          <w:rFonts w:ascii="Times New Roman" w:eastAsia="Times New Roman" w:hAnsi="Times New Roman" w:cs="Times New Roman"/>
          <w:color w:val="000000" w:themeColor="text1"/>
          <w:sz w:val="24"/>
          <w:szCs w:val="24"/>
        </w:rPr>
        <w:t xml:space="preserve">, </w:t>
      </w:r>
      <w:proofErr w:type="spellStart"/>
      <w:r w:rsidR="008322BD" w:rsidRPr="00E747FA">
        <w:rPr>
          <w:rFonts w:ascii="Times New Roman" w:eastAsia="Times New Roman" w:hAnsi="Times New Roman" w:cs="Times New Roman"/>
          <w:color w:val="000000" w:themeColor="text1"/>
          <w:sz w:val="24"/>
          <w:szCs w:val="24"/>
        </w:rPr>
        <w:t>Grix</w:t>
      </w:r>
      <w:proofErr w:type="spellEnd"/>
      <w:r w:rsidR="00260A27" w:rsidRPr="00E747FA">
        <w:rPr>
          <w:rFonts w:ascii="Times New Roman" w:eastAsia="Times New Roman" w:hAnsi="Times New Roman" w:cs="Times New Roman"/>
          <w:color w:val="000000" w:themeColor="text1"/>
          <w:sz w:val="24"/>
          <w:szCs w:val="24"/>
        </w:rPr>
        <w:t xml:space="preserve"> 2018</w:t>
      </w:r>
      <w:r w:rsidR="0027136D" w:rsidRPr="00E747FA">
        <w:rPr>
          <w:rFonts w:ascii="Times New Roman" w:eastAsia="Times New Roman" w:hAnsi="Times New Roman" w:cs="Times New Roman"/>
          <w:color w:val="000000" w:themeColor="text1"/>
          <w:sz w:val="24"/>
          <w:szCs w:val="24"/>
        </w:rPr>
        <w:t>) (see Table 1 row 3). Within the comparative sport policy literature, there seems to be a relatively clear divide between those who have acknowledged that nations are inextricably linked to macro-level concerns (economic, political, population etc.) and those who deliberately cho</w:t>
      </w:r>
      <w:r w:rsidR="004302F9" w:rsidRPr="00E747FA">
        <w:rPr>
          <w:rFonts w:ascii="Times New Roman" w:eastAsia="Times New Roman" w:hAnsi="Times New Roman" w:cs="Times New Roman"/>
          <w:color w:val="000000" w:themeColor="text1"/>
          <w:sz w:val="24"/>
          <w:szCs w:val="24"/>
        </w:rPr>
        <w:t xml:space="preserve">se to ignore or overlook these broader contextual factors and focus instead on the </w:t>
      </w:r>
      <w:proofErr w:type="spellStart"/>
      <w:r w:rsidR="004302F9" w:rsidRPr="00E747FA">
        <w:rPr>
          <w:rFonts w:ascii="Times New Roman" w:eastAsia="Times New Roman" w:hAnsi="Times New Roman" w:cs="Times New Roman"/>
          <w:color w:val="000000" w:themeColor="text1"/>
          <w:sz w:val="24"/>
          <w:szCs w:val="24"/>
        </w:rPr>
        <w:t>meso</w:t>
      </w:r>
      <w:proofErr w:type="spellEnd"/>
      <w:r w:rsidR="004302F9" w:rsidRPr="00E747FA">
        <w:rPr>
          <w:rFonts w:ascii="Times New Roman" w:eastAsia="Times New Roman" w:hAnsi="Times New Roman" w:cs="Times New Roman"/>
          <w:color w:val="000000" w:themeColor="text1"/>
          <w:sz w:val="24"/>
          <w:szCs w:val="24"/>
        </w:rPr>
        <w:t xml:space="preserve">-level </w:t>
      </w:r>
      <w:r w:rsidR="0027136D" w:rsidRPr="00E747FA">
        <w:rPr>
          <w:rFonts w:ascii="Times New Roman" w:eastAsia="Times New Roman" w:hAnsi="Times New Roman" w:cs="Times New Roman"/>
          <w:color w:val="000000" w:themeColor="text1"/>
          <w:sz w:val="24"/>
          <w:szCs w:val="24"/>
        </w:rPr>
        <w:t xml:space="preserve">(see Table 2 row 3). </w:t>
      </w:r>
      <w:r w:rsidR="008322BD" w:rsidRPr="00E747FA">
        <w:rPr>
          <w:rFonts w:ascii="Times New Roman" w:eastAsia="Times New Roman" w:hAnsi="Times New Roman" w:cs="Times New Roman"/>
          <w:color w:val="000000" w:themeColor="text1"/>
          <w:sz w:val="24"/>
          <w:szCs w:val="24"/>
        </w:rPr>
        <w:t>We would suggest herein</w:t>
      </w:r>
      <w:r w:rsidR="004A7239" w:rsidRPr="00E747FA">
        <w:rPr>
          <w:rFonts w:ascii="Times New Roman" w:eastAsia="Times New Roman" w:hAnsi="Times New Roman" w:cs="Times New Roman"/>
          <w:color w:val="000000" w:themeColor="text1"/>
          <w:sz w:val="24"/>
          <w:szCs w:val="24"/>
        </w:rPr>
        <w:t>,</w:t>
      </w:r>
      <w:r w:rsidR="008322BD" w:rsidRPr="00E747FA">
        <w:rPr>
          <w:rFonts w:ascii="Times New Roman" w:eastAsia="Times New Roman" w:hAnsi="Times New Roman" w:cs="Times New Roman"/>
          <w:color w:val="000000" w:themeColor="text1"/>
          <w:sz w:val="24"/>
          <w:szCs w:val="24"/>
        </w:rPr>
        <w:t xml:space="preserve"> and Dowling </w:t>
      </w:r>
      <w:r w:rsidR="00AD775C" w:rsidRPr="00E747FA">
        <w:rPr>
          <w:rFonts w:ascii="Times New Roman" w:eastAsia="Times New Roman" w:hAnsi="Times New Roman" w:cs="Times New Roman"/>
          <w:color w:val="000000" w:themeColor="text1"/>
          <w:sz w:val="24"/>
          <w:szCs w:val="24"/>
        </w:rPr>
        <w:t>et al. (2018) concludes that</w:t>
      </w:r>
      <w:r w:rsidR="004A7239" w:rsidRPr="00E747FA">
        <w:rPr>
          <w:rFonts w:ascii="Times New Roman" w:eastAsia="Times New Roman" w:hAnsi="Times New Roman" w:cs="Times New Roman"/>
          <w:color w:val="000000" w:themeColor="text1"/>
          <w:sz w:val="24"/>
          <w:szCs w:val="24"/>
        </w:rPr>
        <w:t>,</w:t>
      </w:r>
      <w:r w:rsidR="008322BD" w:rsidRPr="00E747FA">
        <w:rPr>
          <w:rFonts w:ascii="Times New Roman" w:eastAsia="Times New Roman" w:hAnsi="Times New Roman" w:cs="Times New Roman"/>
          <w:color w:val="000000" w:themeColor="text1"/>
          <w:sz w:val="24"/>
          <w:szCs w:val="24"/>
        </w:rPr>
        <w:t xml:space="preserve"> it is not possible to separate or ignore the macro level factors as they have a significant impact on the policy process even if they are beyond the control of sports administrators. </w:t>
      </w:r>
    </w:p>
    <w:p w14:paraId="26C151EA" w14:textId="7C83E636"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 xml:space="preserve">Ragin (2014) elaborates further on this issue by describing the former as </w:t>
      </w:r>
      <w:proofErr w:type="spellStart"/>
      <w:r w:rsidRPr="00E747FA">
        <w:rPr>
          <w:rFonts w:ascii="Times New Roman" w:eastAsia="Times New Roman" w:hAnsi="Times New Roman" w:cs="Times New Roman"/>
          <w:i/>
          <w:color w:val="000000" w:themeColor="text1"/>
          <w:sz w:val="24"/>
          <w:szCs w:val="24"/>
        </w:rPr>
        <w:t>comparativists</w:t>
      </w:r>
      <w:proofErr w:type="spellEnd"/>
      <w:r w:rsidR="005C7F58"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those who choose to deliberately engage with or define macro entities and </w:t>
      </w:r>
      <w:r w:rsidRPr="00E747FA">
        <w:rPr>
          <w:rFonts w:ascii="Times New Roman" w:eastAsia="Times New Roman" w:hAnsi="Times New Roman" w:cs="Times New Roman"/>
          <w:i/>
          <w:color w:val="000000" w:themeColor="text1"/>
          <w:sz w:val="24"/>
          <w:szCs w:val="24"/>
        </w:rPr>
        <w:t>non-</w:t>
      </w:r>
      <w:proofErr w:type="spellStart"/>
      <w:r w:rsidRPr="00E747FA">
        <w:rPr>
          <w:rFonts w:ascii="Times New Roman" w:eastAsia="Times New Roman" w:hAnsi="Times New Roman" w:cs="Times New Roman"/>
          <w:i/>
          <w:color w:val="000000" w:themeColor="text1"/>
          <w:sz w:val="24"/>
          <w:szCs w:val="24"/>
        </w:rPr>
        <w:t>comparativists</w:t>
      </w:r>
      <w:proofErr w:type="spellEnd"/>
      <w:r w:rsidR="005C7F58"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t xml:space="preserve">who treat such notions as abstractions that need not be operationalised. Despite these differences, however, two assumptions have underpinned both </w:t>
      </w:r>
      <w:proofErr w:type="spellStart"/>
      <w:r w:rsidRPr="00E747FA">
        <w:rPr>
          <w:rFonts w:ascii="Times New Roman" w:eastAsia="Times New Roman" w:hAnsi="Times New Roman" w:cs="Times New Roman"/>
          <w:i/>
          <w:color w:val="000000" w:themeColor="text1"/>
          <w:sz w:val="24"/>
          <w:szCs w:val="24"/>
        </w:rPr>
        <w:t>comparativist</w:t>
      </w:r>
      <w:proofErr w:type="spellEnd"/>
      <w:r w:rsidRPr="00E747FA">
        <w:rPr>
          <w:rFonts w:ascii="Times New Roman" w:eastAsia="Times New Roman" w:hAnsi="Times New Roman" w:cs="Times New Roman"/>
          <w:color w:val="000000" w:themeColor="text1"/>
          <w:sz w:val="24"/>
          <w:szCs w:val="24"/>
        </w:rPr>
        <w:t xml:space="preserve"> and </w:t>
      </w:r>
      <w:r w:rsidRPr="00E747FA">
        <w:rPr>
          <w:rFonts w:ascii="Times New Roman" w:eastAsia="Times New Roman" w:hAnsi="Times New Roman" w:cs="Times New Roman"/>
          <w:i/>
          <w:color w:val="000000" w:themeColor="text1"/>
          <w:sz w:val="24"/>
          <w:szCs w:val="24"/>
        </w:rPr>
        <w:t>non-</w:t>
      </w:r>
      <w:proofErr w:type="spellStart"/>
      <w:r w:rsidRPr="00E747FA">
        <w:rPr>
          <w:rFonts w:ascii="Times New Roman" w:eastAsia="Times New Roman" w:hAnsi="Times New Roman" w:cs="Times New Roman"/>
          <w:i/>
          <w:color w:val="000000" w:themeColor="text1"/>
          <w:sz w:val="24"/>
          <w:szCs w:val="24"/>
        </w:rPr>
        <w:t>comparativist</w:t>
      </w:r>
      <w:proofErr w:type="spellEnd"/>
      <w:r w:rsidRPr="00E747FA">
        <w:rPr>
          <w:rFonts w:ascii="Times New Roman" w:eastAsia="Times New Roman" w:hAnsi="Times New Roman" w:cs="Times New Roman"/>
          <w:color w:val="000000" w:themeColor="text1"/>
          <w:sz w:val="24"/>
          <w:szCs w:val="24"/>
        </w:rPr>
        <w:t xml:space="preserve"> sport policy scholarship alike. The first assumption is that nation states are the most appropriate unit of analysis to make comparisons</w:t>
      </w:r>
      <w:r w:rsidR="00260A27"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as they are commonly understood and many international events use countries to structure international competitions. Nation states are</w:t>
      </w:r>
      <w:r w:rsidR="005C7F58" w:rsidRPr="00E747FA">
        <w:rPr>
          <w:rFonts w:ascii="Times New Roman" w:eastAsia="Times New Roman" w:hAnsi="Times New Roman" w:cs="Times New Roman"/>
          <w:color w:val="000000" w:themeColor="text1"/>
          <w:sz w:val="24"/>
          <w:szCs w:val="24"/>
        </w:rPr>
        <w:t xml:space="preserve"> therefore</w:t>
      </w:r>
      <w:r w:rsidRPr="00E747FA">
        <w:rPr>
          <w:rFonts w:ascii="Times New Roman" w:eastAsia="Times New Roman" w:hAnsi="Times New Roman" w:cs="Times New Roman"/>
          <w:color w:val="000000" w:themeColor="text1"/>
          <w:sz w:val="24"/>
          <w:szCs w:val="24"/>
        </w:rPr>
        <w:t xml:space="preserve"> seen as relatively stable, enduring, and </w:t>
      </w:r>
      <w:r w:rsidR="00260A27" w:rsidRPr="00E747FA">
        <w:rPr>
          <w:rFonts w:ascii="Times New Roman" w:eastAsia="Times New Roman" w:hAnsi="Times New Roman" w:cs="Times New Roman"/>
          <w:color w:val="000000" w:themeColor="text1"/>
          <w:sz w:val="24"/>
          <w:szCs w:val="24"/>
        </w:rPr>
        <w:t xml:space="preserve">are </w:t>
      </w:r>
      <w:r w:rsidRPr="00E747FA">
        <w:rPr>
          <w:rFonts w:ascii="Times New Roman" w:eastAsia="Times New Roman" w:hAnsi="Times New Roman" w:cs="Times New Roman"/>
          <w:color w:val="000000" w:themeColor="text1"/>
          <w:sz w:val="24"/>
          <w:szCs w:val="24"/>
        </w:rPr>
        <w:t>in comparative research, often treated as homogeneous entities (</w:t>
      </w: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and </w:t>
      </w:r>
      <w:proofErr w:type="spellStart"/>
      <w:r w:rsidRPr="00E747FA">
        <w:rPr>
          <w:rFonts w:ascii="Times New Roman" w:eastAsia="Times New Roman" w:hAnsi="Times New Roman" w:cs="Times New Roman"/>
          <w:color w:val="000000" w:themeColor="text1"/>
          <w:sz w:val="24"/>
          <w:szCs w:val="24"/>
        </w:rPr>
        <w:t>Pélassy</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Jowell 1998). The rationale for why comparative sport policy scholars choose nations states is understandable as</w:t>
      </w:r>
    </w:p>
    <w:p w14:paraId="61703C6C" w14:textId="0ABB27E3" w:rsidR="00A45925" w:rsidRPr="00E747FA" w:rsidRDefault="005C7F58">
      <w:pPr>
        <w:spacing w:after="0" w:line="480" w:lineRule="auto"/>
        <w:ind w:left="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w:t>
      </w:r>
      <w:r w:rsidR="0027136D" w:rsidRPr="00E747FA">
        <w:rPr>
          <w:rFonts w:ascii="Times New Roman" w:eastAsia="Times New Roman" w:hAnsi="Times New Roman" w:cs="Times New Roman"/>
          <w:color w:val="000000" w:themeColor="text1"/>
          <w:sz w:val="24"/>
          <w:szCs w:val="24"/>
        </w:rPr>
        <w:t>the world is divided according to these administrative units (countries), and since much of the infrastructure available for comparative research is tied to the territories enclosed by national boundaries, it becomes seductively convincing to use such units in comparative studies (</w:t>
      </w:r>
      <w:proofErr w:type="spellStart"/>
      <w:r w:rsidR="0027136D" w:rsidRPr="00E747FA">
        <w:rPr>
          <w:rFonts w:ascii="Times New Roman" w:eastAsia="Times New Roman" w:hAnsi="Times New Roman" w:cs="Times New Roman"/>
          <w:color w:val="000000" w:themeColor="text1"/>
          <w:sz w:val="24"/>
          <w:szCs w:val="24"/>
        </w:rPr>
        <w:t>Øyen</w:t>
      </w:r>
      <w:proofErr w:type="spellEnd"/>
      <w:r w:rsidR="0027136D" w:rsidRPr="00E747FA">
        <w:rPr>
          <w:rFonts w:ascii="Times New Roman" w:eastAsia="Times New Roman" w:hAnsi="Times New Roman" w:cs="Times New Roman"/>
          <w:color w:val="000000" w:themeColor="text1"/>
          <w:sz w:val="24"/>
          <w:szCs w:val="24"/>
        </w:rPr>
        <w:t xml:space="preserve"> 1990, p. 2). </w:t>
      </w:r>
    </w:p>
    <w:p w14:paraId="5E8CF703" w14:textId="2E4CF62E" w:rsidR="00653521" w:rsidRPr="00E747FA" w:rsidRDefault="0027136D">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This assumption is problematic for a number of reasons. First, there are more countries recognised by the International Olympic Committee (IOC) than the United Nations – 206 recognised National Olympic Committees vs. 193 member states of the United Nations</w:t>
      </w:r>
      <w:r w:rsidR="005C7F58" w:rsidRPr="00E747FA">
        <w:rPr>
          <w:rFonts w:ascii="Times New Roman" w:eastAsia="Times New Roman" w:hAnsi="Times New Roman" w:cs="Times New Roman"/>
          <w:color w:val="000000" w:themeColor="text1"/>
          <w:sz w:val="24"/>
          <w:szCs w:val="24"/>
        </w:rPr>
        <w:t>. This</w:t>
      </w:r>
      <w:r w:rsidRPr="00E747FA">
        <w:rPr>
          <w:rFonts w:ascii="Times New Roman" w:eastAsia="Times New Roman" w:hAnsi="Times New Roman" w:cs="Times New Roman"/>
          <w:color w:val="000000" w:themeColor="text1"/>
          <w:sz w:val="24"/>
          <w:szCs w:val="24"/>
        </w:rPr>
        <w:t xml:space="preserve"> indicat</w:t>
      </w:r>
      <w:r w:rsidR="005C7F58" w:rsidRPr="00E747FA">
        <w:rPr>
          <w:rFonts w:ascii="Times New Roman" w:eastAsia="Times New Roman" w:hAnsi="Times New Roman" w:cs="Times New Roman"/>
          <w:color w:val="000000" w:themeColor="text1"/>
          <w:sz w:val="24"/>
          <w:szCs w:val="24"/>
        </w:rPr>
        <w:t>es</w:t>
      </w:r>
      <w:r w:rsidRPr="00E747FA">
        <w:rPr>
          <w:rFonts w:ascii="Times New Roman" w:eastAsia="Times New Roman" w:hAnsi="Times New Roman" w:cs="Times New Roman"/>
          <w:color w:val="000000" w:themeColor="text1"/>
          <w:sz w:val="24"/>
          <w:szCs w:val="24"/>
        </w:rPr>
        <w:t xml:space="preserve"> not only the extent and breadth of the Olympic Games’ movement in general but also the malleability of defining nation states. A recent example of this is the Russian athletes who </w:t>
      </w:r>
      <w:r w:rsidR="00260A27" w:rsidRPr="00E747FA">
        <w:rPr>
          <w:rFonts w:ascii="Times New Roman" w:eastAsia="Times New Roman" w:hAnsi="Times New Roman" w:cs="Times New Roman"/>
          <w:color w:val="000000" w:themeColor="text1"/>
          <w:sz w:val="24"/>
          <w:szCs w:val="24"/>
        </w:rPr>
        <w:t>competed</w:t>
      </w:r>
      <w:r w:rsidRPr="00E747FA">
        <w:rPr>
          <w:rFonts w:ascii="Times New Roman" w:eastAsia="Times New Roman" w:hAnsi="Times New Roman" w:cs="Times New Roman"/>
          <w:color w:val="000000" w:themeColor="text1"/>
          <w:sz w:val="24"/>
          <w:szCs w:val="24"/>
        </w:rPr>
        <w:t xml:space="preserve"> as Authorised Neutral Athletes at the 2017 World Athletics Championships in London. Second, the geographical boundaries of a nation state can be subject to change depending on political and social development. Consider, for example, the creation and dissolution of the Soviet Union </w:t>
      </w:r>
      <w:r w:rsidR="005C7F58" w:rsidRPr="00E747FA">
        <w:rPr>
          <w:rFonts w:ascii="Times New Roman" w:eastAsia="Times New Roman" w:hAnsi="Times New Roman" w:cs="Times New Roman"/>
          <w:color w:val="000000" w:themeColor="text1"/>
          <w:sz w:val="24"/>
          <w:szCs w:val="24"/>
        </w:rPr>
        <w:t>and</w:t>
      </w:r>
      <w:r w:rsidRPr="00E747FA">
        <w:rPr>
          <w:rFonts w:ascii="Times New Roman" w:eastAsia="Times New Roman" w:hAnsi="Times New Roman" w:cs="Times New Roman"/>
          <w:color w:val="000000" w:themeColor="text1"/>
          <w:sz w:val="24"/>
          <w:szCs w:val="24"/>
        </w:rPr>
        <w:t xml:space="preserve"> the former Socialist Federal Republic of Yugoslavia or the recent attempts to </w:t>
      </w:r>
      <w:r w:rsidRPr="00E747FA">
        <w:rPr>
          <w:rFonts w:ascii="Times New Roman" w:eastAsia="Times New Roman" w:hAnsi="Times New Roman" w:cs="Times New Roman"/>
          <w:color w:val="000000" w:themeColor="text1"/>
          <w:sz w:val="24"/>
          <w:szCs w:val="24"/>
        </w:rPr>
        <w:lastRenderedPageBreak/>
        <w:t xml:space="preserve">create a unified </w:t>
      </w:r>
      <w:r w:rsidR="005C7F58" w:rsidRPr="00E747FA">
        <w:rPr>
          <w:rFonts w:ascii="Times New Roman" w:eastAsia="Times New Roman" w:hAnsi="Times New Roman" w:cs="Times New Roman"/>
          <w:color w:val="000000" w:themeColor="text1"/>
          <w:sz w:val="24"/>
          <w:szCs w:val="24"/>
        </w:rPr>
        <w:t xml:space="preserve">Korean </w:t>
      </w:r>
      <w:r w:rsidRPr="00E747FA">
        <w:rPr>
          <w:rFonts w:ascii="Times New Roman" w:eastAsia="Times New Roman" w:hAnsi="Times New Roman" w:cs="Times New Roman"/>
          <w:color w:val="000000" w:themeColor="text1"/>
          <w:sz w:val="24"/>
          <w:szCs w:val="24"/>
        </w:rPr>
        <w:t xml:space="preserve">team at the </w:t>
      </w:r>
      <w:proofErr w:type="spellStart"/>
      <w:r w:rsidRPr="00E747FA">
        <w:rPr>
          <w:rFonts w:ascii="Times New Roman" w:eastAsia="Times New Roman" w:hAnsi="Times New Roman" w:cs="Times New Roman"/>
          <w:color w:val="000000" w:themeColor="text1"/>
          <w:sz w:val="24"/>
          <w:szCs w:val="24"/>
        </w:rPr>
        <w:t>PyeongChang</w:t>
      </w:r>
      <w:proofErr w:type="spellEnd"/>
      <w:r w:rsidRPr="00E747FA">
        <w:rPr>
          <w:rFonts w:ascii="Times New Roman" w:eastAsia="Times New Roman" w:hAnsi="Times New Roman" w:cs="Times New Roman"/>
          <w:color w:val="000000" w:themeColor="text1"/>
          <w:sz w:val="24"/>
          <w:szCs w:val="24"/>
        </w:rPr>
        <w:t xml:space="preserve"> 2018 Winter Olympics. Third, there may be a danger of presenting the nation state as a homogenous entity overlooking fundamental heterogeneous factors such as cultural, ethnic and social differences that divide them. Consider for example the longstanding issues surrounding the separation of Quebec in Canada, or the potential independence of Scotland within the UK.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supports this viewpoint by arguing that ‘within variation [in a particular country] may sometimes be greater than between variations [between countries]’ (p. 7). Other academics have adopted a more critical stance arguing, ‘</w:t>
      </w:r>
      <w:r w:rsidRPr="00E747FA">
        <w:rPr>
          <w:rFonts w:ascii="Times New Roman" w:eastAsia="Times New Roman" w:hAnsi="Times New Roman" w:cs="Times New Roman"/>
          <w:i/>
          <w:color w:val="000000" w:themeColor="text1"/>
          <w:sz w:val="24"/>
          <w:szCs w:val="24"/>
        </w:rPr>
        <w:t>intra</w:t>
      </w:r>
      <w:r w:rsidRPr="00E747FA">
        <w:rPr>
          <w:rFonts w:ascii="Times New Roman" w:eastAsia="Times New Roman" w:hAnsi="Times New Roman" w:cs="Times New Roman"/>
          <w:color w:val="000000" w:themeColor="text1"/>
          <w:sz w:val="24"/>
          <w:szCs w:val="24"/>
        </w:rPr>
        <w:t>-country variations make inter-country comparisons untenable’ (</w:t>
      </w:r>
      <w:proofErr w:type="spellStart"/>
      <w:r w:rsidRPr="00E747FA">
        <w:rPr>
          <w:rFonts w:ascii="Times New Roman" w:eastAsia="Times New Roman" w:hAnsi="Times New Roman" w:cs="Times New Roman"/>
          <w:color w:val="000000" w:themeColor="text1"/>
          <w:sz w:val="24"/>
          <w:szCs w:val="24"/>
        </w:rPr>
        <w:t>Baistow</w:t>
      </w:r>
      <w:proofErr w:type="spellEnd"/>
      <w:r w:rsidRPr="00E747FA">
        <w:rPr>
          <w:rFonts w:ascii="Times New Roman" w:eastAsia="Times New Roman" w:hAnsi="Times New Roman" w:cs="Times New Roman"/>
          <w:color w:val="000000" w:themeColor="text1"/>
          <w:sz w:val="24"/>
          <w:szCs w:val="24"/>
        </w:rPr>
        <w:t xml:space="preserve"> 2000, p. 10).  </w:t>
      </w:r>
    </w:p>
    <w:p w14:paraId="67205745" w14:textId="77777777" w:rsidR="00A45925" w:rsidRPr="00E747FA" w:rsidRDefault="0027136D">
      <w:pPr>
        <w:spacing w:after="0" w:line="480" w:lineRule="auto"/>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Methodological - how to compare?</w:t>
      </w:r>
    </w:p>
    <w:p w14:paraId="66494E77" w14:textId="76109E0F" w:rsidR="0017784D" w:rsidRPr="00E747FA" w:rsidRDefault="0027136D" w:rsidP="000E0D94">
      <w:pPr>
        <w:spacing w:after="0" w:line="480" w:lineRule="auto"/>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color w:val="000000" w:themeColor="text1"/>
          <w:sz w:val="24"/>
          <w:szCs w:val="24"/>
        </w:rPr>
        <w:t>Once a researcher knows why they want to conduct a comparative research project</w:t>
      </w:r>
      <w:r w:rsidR="00B8039E" w:rsidRPr="00E747FA">
        <w:rPr>
          <w:rFonts w:ascii="Times New Roman" w:eastAsia="Times New Roman" w:hAnsi="Times New Roman" w:cs="Times New Roman"/>
          <w:color w:val="000000" w:themeColor="text1"/>
          <w:sz w:val="24"/>
          <w:szCs w:val="24"/>
        </w:rPr>
        <w:t xml:space="preserve"> and the unit of analysis to do so</w:t>
      </w:r>
      <w:r w:rsidRPr="00E747FA">
        <w:rPr>
          <w:rFonts w:ascii="Times New Roman" w:eastAsia="Times New Roman" w:hAnsi="Times New Roman" w:cs="Times New Roman"/>
          <w:color w:val="000000" w:themeColor="text1"/>
          <w:sz w:val="24"/>
          <w:szCs w:val="24"/>
        </w:rPr>
        <w:t xml:space="preserve"> they need to consider the specifics of how this will be pursued. </w:t>
      </w:r>
      <w:r w:rsidR="00B8039E" w:rsidRPr="00E747FA">
        <w:rPr>
          <w:rFonts w:ascii="Times New Roman" w:eastAsia="Times New Roman" w:hAnsi="Times New Roman" w:cs="Times New Roman"/>
          <w:color w:val="000000" w:themeColor="text1"/>
          <w:sz w:val="24"/>
          <w:szCs w:val="24"/>
        </w:rPr>
        <w:t>To help us understand this issue</w:t>
      </w:r>
      <w:r w:rsidR="00F46234" w:rsidRPr="00E747FA">
        <w:rPr>
          <w:rFonts w:ascii="Times New Roman" w:eastAsia="Times New Roman" w:hAnsi="Times New Roman" w:cs="Times New Roman"/>
          <w:color w:val="000000" w:themeColor="text1"/>
          <w:sz w:val="24"/>
          <w:szCs w:val="24"/>
        </w:rPr>
        <w:t>,</w:t>
      </w:r>
      <w:r w:rsidR="00B8039E" w:rsidRPr="00E747FA">
        <w:rPr>
          <w:rFonts w:ascii="Times New Roman" w:eastAsia="Times New Roman" w:hAnsi="Times New Roman" w:cs="Times New Roman"/>
          <w:color w:val="000000" w:themeColor="text1"/>
          <w:sz w:val="24"/>
          <w:szCs w:val="24"/>
        </w:rPr>
        <w:t xml:space="preserve"> w</w:t>
      </w:r>
      <w:r w:rsidRPr="00E747FA">
        <w:rPr>
          <w:rFonts w:ascii="Times New Roman" w:eastAsia="Times New Roman" w:hAnsi="Times New Roman" w:cs="Times New Roman"/>
          <w:color w:val="000000" w:themeColor="text1"/>
          <w:sz w:val="24"/>
          <w:szCs w:val="24"/>
        </w:rPr>
        <w:t>e identified a number of common challenges and themes</w:t>
      </w:r>
      <w:r w:rsidRPr="00E747FA">
        <w:rPr>
          <w:rFonts w:ascii="Times New Roman" w:eastAsia="Times New Roman" w:hAnsi="Times New Roman" w:cs="Times New Roman"/>
          <w:b/>
          <w:color w:val="000000" w:themeColor="text1"/>
          <w:sz w:val="24"/>
          <w:szCs w:val="24"/>
        </w:rPr>
        <w:t xml:space="preserve"> </w:t>
      </w:r>
      <w:r w:rsidRPr="00E747FA">
        <w:rPr>
          <w:rFonts w:ascii="Times New Roman" w:eastAsia="Times New Roman" w:hAnsi="Times New Roman" w:cs="Times New Roman"/>
          <w:color w:val="000000" w:themeColor="text1"/>
          <w:sz w:val="24"/>
          <w:szCs w:val="24"/>
        </w:rPr>
        <w:t>from the comparative sociology, management and sport policy literature. Based upon our assessment of the dominant approaches to comparing sporting nations</w:t>
      </w:r>
      <w:r w:rsidR="00B8039E"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the first </w:t>
      </w:r>
      <w:r w:rsidR="00B8039E" w:rsidRPr="00E747FA">
        <w:rPr>
          <w:rFonts w:ascii="Times New Roman" w:eastAsia="Times New Roman" w:hAnsi="Times New Roman" w:cs="Times New Roman"/>
          <w:color w:val="000000" w:themeColor="text1"/>
          <w:sz w:val="24"/>
          <w:szCs w:val="24"/>
        </w:rPr>
        <w:t xml:space="preserve">decision </w:t>
      </w:r>
      <w:r w:rsidRPr="00E747FA">
        <w:rPr>
          <w:rFonts w:ascii="Times New Roman" w:eastAsia="Times New Roman" w:hAnsi="Times New Roman" w:cs="Times New Roman"/>
          <w:color w:val="000000" w:themeColor="text1"/>
          <w:sz w:val="24"/>
          <w:szCs w:val="24"/>
        </w:rPr>
        <w:t>is deciding what data to measure. The second is then trying to ensure equivalence (including construct, sample, and function) among the nations being studied.</w:t>
      </w:r>
      <w:r w:rsidR="00F46234" w:rsidRPr="00E747FA">
        <w:rPr>
          <w:rFonts w:ascii="Times New Roman" w:eastAsia="Times New Roman" w:hAnsi="Times New Roman" w:cs="Times New Roman"/>
          <w:color w:val="000000" w:themeColor="text1"/>
          <w:sz w:val="24"/>
          <w:szCs w:val="24"/>
        </w:rPr>
        <w:t xml:space="preserve"> The third is how to collect</w:t>
      </w:r>
      <w:r w:rsidRPr="00E747FA">
        <w:rPr>
          <w:rFonts w:ascii="Times New Roman" w:eastAsia="Times New Roman" w:hAnsi="Times New Roman" w:cs="Times New Roman"/>
          <w:color w:val="000000" w:themeColor="text1"/>
          <w:sz w:val="24"/>
          <w:szCs w:val="24"/>
        </w:rPr>
        <w:t xml:space="preserve"> data and the f</w:t>
      </w:r>
      <w:r w:rsidR="00F46234" w:rsidRPr="00E747FA">
        <w:rPr>
          <w:rFonts w:ascii="Times New Roman" w:eastAsia="Times New Roman" w:hAnsi="Times New Roman" w:cs="Times New Roman"/>
          <w:color w:val="000000" w:themeColor="text1"/>
          <w:sz w:val="24"/>
          <w:szCs w:val="24"/>
        </w:rPr>
        <w:t>ourth is how to present data once it has been</w:t>
      </w:r>
      <w:r w:rsidRPr="00E747FA">
        <w:rPr>
          <w:rFonts w:ascii="Times New Roman" w:eastAsia="Times New Roman" w:hAnsi="Times New Roman" w:cs="Times New Roman"/>
          <w:color w:val="000000" w:themeColor="text1"/>
          <w:sz w:val="24"/>
          <w:szCs w:val="24"/>
        </w:rPr>
        <w:t xml:space="preserve"> collected.</w:t>
      </w:r>
    </w:p>
    <w:p w14:paraId="26106CCF" w14:textId="77777777"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Selecting countries and variables</w:t>
      </w:r>
    </w:p>
    <w:p w14:paraId="5F2AFD24" w14:textId="1DE6159D"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It is clear from the above discussion that most comparative sport scholars have proceed</w:t>
      </w:r>
      <w:r w:rsidR="009370D4" w:rsidRPr="00E747FA">
        <w:rPr>
          <w:rFonts w:ascii="Times New Roman" w:eastAsia="Times New Roman" w:hAnsi="Times New Roman" w:cs="Times New Roman"/>
          <w:color w:val="000000" w:themeColor="text1"/>
          <w:sz w:val="24"/>
          <w:szCs w:val="24"/>
        </w:rPr>
        <w:t>ed</w:t>
      </w:r>
      <w:r w:rsidRPr="00E747FA">
        <w:rPr>
          <w:rFonts w:ascii="Times New Roman" w:eastAsia="Times New Roman" w:hAnsi="Times New Roman" w:cs="Times New Roman"/>
          <w:color w:val="000000" w:themeColor="text1"/>
          <w:sz w:val="24"/>
          <w:szCs w:val="24"/>
        </w:rPr>
        <w:t xml:space="preserve"> to use the nation state as their primary unit of analysis. Immediately following this decision</w:t>
      </w:r>
      <w:r w:rsidR="009370D4" w:rsidRPr="00E747FA">
        <w:rPr>
          <w:rFonts w:ascii="Times New Roman" w:eastAsia="Times New Roman" w:hAnsi="Times New Roman" w:cs="Times New Roman"/>
          <w:color w:val="000000" w:themeColor="text1"/>
          <w:sz w:val="24"/>
          <w:szCs w:val="24"/>
        </w:rPr>
        <w:t>, however,</w:t>
      </w:r>
      <w:r w:rsidRPr="00E747FA">
        <w:rPr>
          <w:rFonts w:ascii="Times New Roman" w:eastAsia="Times New Roman" w:hAnsi="Times New Roman" w:cs="Times New Roman"/>
          <w:color w:val="000000" w:themeColor="text1"/>
          <w:sz w:val="24"/>
          <w:szCs w:val="24"/>
        </w:rPr>
        <w:t xml:space="preserve"> is yet another</w:t>
      </w:r>
      <w:r w:rsidR="009370D4" w:rsidRPr="00E747FA">
        <w:rPr>
          <w:rFonts w:ascii="Times New Roman" w:eastAsia="Times New Roman" w:hAnsi="Times New Roman" w:cs="Times New Roman"/>
          <w:color w:val="000000" w:themeColor="text1"/>
          <w:sz w:val="24"/>
          <w:szCs w:val="24"/>
        </w:rPr>
        <w:t xml:space="preserve"> important</w:t>
      </w:r>
      <w:r w:rsidRPr="00E747FA">
        <w:rPr>
          <w:rFonts w:ascii="Times New Roman" w:eastAsia="Times New Roman" w:hAnsi="Times New Roman" w:cs="Times New Roman"/>
          <w:color w:val="000000" w:themeColor="text1"/>
          <w:sz w:val="24"/>
          <w:szCs w:val="24"/>
        </w:rPr>
        <w:t xml:space="preserve"> methodological choice regarding the number of countries to compare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Henry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2005, Jowell 1998, Landman and </w:t>
      </w:r>
      <w:proofErr w:type="spellStart"/>
      <w:r w:rsidRPr="00E747FA">
        <w:rPr>
          <w:rFonts w:ascii="Times New Roman" w:eastAsia="Times New Roman" w:hAnsi="Times New Roman" w:cs="Times New Roman"/>
          <w:color w:val="000000" w:themeColor="text1"/>
          <w:sz w:val="24"/>
          <w:szCs w:val="24"/>
        </w:rPr>
        <w:lastRenderedPageBreak/>
        <w:t>Carvalho</w:t>
      </w:r>
      <w:proofErr w:type="spellEnd"/>
      <w:r w:rsidRPr="00E747FA">
        <w:rPr>
          <w:rFonts w:ascii="Times New Roman" w:eastAsia="Times New Roman" w:hAnsi="Times New Roman" w:cs="Times New Roman"/>
          <w:color w:val="000000" w:themeColor="text1"/>
          <w:sz w:val="24"/>
          <w:szCs w:val="24"/>
        </w:rPr>
        <w:t xml:space="preserve"> 2017, Ragin 2006, 2014) (see Table 1 and Table 2 row 4). </w:t>
      </w:r>
      <w:r w:rsidR="009370D4" w:rsidRPr="00E747FA">
        <w:rPr>
          <w:rFonts w:ascii="Times New Roman" w:eastAsia="Times New Roman" w:hAnsi="Times New Roman" w:cs="Times New Roman"/>
          <w:color w:val="000000" w:themeColor="text1"/>
          <w:sz w:val="24"/>
          <w:szCs w:val="24"/>
        </w:rPr>
        <w:t>If the researcher s</w:t>
      </w:r>
      <w:r w:rsidRPr="00E747FA">
        <w:rPr>
          <w:rFonts w:ascii="Times New Roman" w:eastAsia="Times New Roman" w:hAnsi="Times New Roman" w:cs="Times New Roman"/>
          <w:color w:val="000000" w:themeColor="text1"/>
          <w:sz w:val="24"/>
          <w:szCs w:val="24"/>
        </w:rPr>
        <w:t>elect</w:t>
      </w:r>
      <w:r w:rsidR="009370D4"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too few countries</w:t>
      </w:r>
      <w:r w:rsidR="009370D4" w:rsidRPr="00E747FA">
        <w:rPr>
          <w:rFonts w:ascii="Times New Roman" w:eastAsia="Times New Roman" w:hAnsi="Times New Roman" w:cs="Times New Roman"/>
          <w:color w:val="000000" w:themeColor="text1"/>
          <w:sz w:val="24"/>
          <w:szCs w:val="24"/>
        </w:rPr>
        <w:t xml:space="preserve"> they</w:t>
      </w:r>
      <w:r w:rsidRPr="00E747FA">
        <w:rPr>
          <w:rFonts w:ascii="Times New Roman" w:eastAsia="Times New Roman" w:hAnsi="Times New Roman" w:cs="Times New Roman"/>
          <w:color w:val="000000" w:themeColor="text1"/>
          <w:sz w:val="24"/>
          <w:szCs w:val="24"/>
        </w:rPr>
        <w:t xml:space="preserve"> run the risk of under representation and lack of generalisability. </w:t>
      </w:r>
      <w:r w:rsidR="009370D4" w:rsidRPr="00E747FA">
        <w:rPr>
          <w:rFonts w:ascii="Times New Roman" w:eastAsia="Times New Roman" w:hAnsi="Times New Roman" w:cs="Times New Roman"/>
          <w:color w:val="000000" w:themeColor="text1"/>
          <w:sz w:val="24"/>
          <w:szCs w:val="24"/>
        </w:rPr>
        <w:t>If they s</w:t>
      </w:r>
      <w:r w:rsidRPr="00E747FA">
        <w:rPr>
          <w:rFonts w:ascii="Times New Roman" w:eastAsia="Times New Roman" w:hAnsi="Times New Roman" w:cs="Times New Roman"/>
          <w:color w:val="000000" w:themeColor="text1"/>
          <w:sz w:val="24"/>
          <w:szCs w:val="24"/>
        </w:rPr>
        <w:t>elect too many countries this may generate vast data sets that require</w:t>
      </w:r>
      <w:r w:rsidR="009370D4"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extensive data reduction strategies with the danger </w:t>
      </w:r>
      <w:r w:rsidR="009370D4" w:rsidRPr="00E747FA">
        <w:rPr>
          <w:rFonts w:ascii="Times New Roman" w:eastAsia="Times New Roman" w:hAnsi="Times New Roman" w:cs="Times New Roman"/>
          <w:color w:val="000000" w:themeColor="text1"/>
          <w:sz w:val="24"/>
          <w:szCs w:val="24"/>
        </w:rPr>
        <w:t xml:space="preserve">being a </w:t>
      </w:r>
      <w:r w:rsidRPr="00E747FA">
        <w:rPr>
          <w:rFonts w:ascii="Times New Roman" w:eastAsia="Times New Roman" w:hAnsi="Times New Roman" w:cs="Times New Roman"/>
          <w:color w:val="000000" w:themeColor="text1"/>
          <w:sz w:val="24"/>
          <w:szCs w:val="24"/>
        </w:rPr>
        <w:t>reduc</w:t>
      </w:r>
      <w:r w:rsidR="009370D4" w:rsidRPr="00E747FA">
        <w:rPr>
          <w:rFonts w:ascii="Times New Roman" w:eastAsia="Times New Roman" w:hAnsi="Times New Roman" w:cs="Times New Roman"/>
          <w:color w:val="000000" w:themeColor="text1"/>
          <w:sz w:val="24"/>
          <w:szCs w:val="24"/>
        </w:rPr>
        <w:t>tion of</w:t>
      </w:r>
      <w:r w:rsidRPr="00E747FA">
        <w:rPr>
          <w:rFonts w:ascii="Times New Roman" w:eastAsia="Times New Roman" w:hAnsi="Times New Roman" w:cs="Times New Roman"/>
          <w:color w:val="000000" w:themeColor="text1"/>
          <w:sz w:val="24"/>
          <w:szCs w:val="24"/>
        </w:rPr>
        <w:t xml:space="preserve"> meaningful comparisons to tables and graphs</w:t>
      </w:r>
      <w:r w:rsidR="009370D4" w:rsidRPr="00E747FA">
        <w:rPr>
          <w:rFonts w:ascii="Times New Roman" w:eastAsia="Times New Roman" w:hAnsi="Times New Roman" w:cs="Times New Roman"/>
          <w:color w:val="000000" w:themeColor="text1"/>
          <w:sz w:val="24"/>
          <w:szCs w:val="24"/>
        </w:rPr>
        <w:t>. This could then</w:t>
      </w:r>
      <w:r w:rsidRPr="00E747FA">
        <w:rPr>
          <w:rFonts w:ascii="Times New Roman" w:eastAsia="Times New Roman" w:hAnsi="Times New Roman" w:cs="Times New Roman"/>
          <w:color w:val="000000" w:themeColor="text1"/>
          <w:sz w:val="24"/>
          <w:szCs w:val="24"/>
        </w:rPr>
        <w:t xml:space="preserve"> result in the analysis becoming lost in what Ragin (2006) described as ‘the doldrums of template driven research’ (p. 635). The adoption of either approach (i.e. </w:t>
      </w:r>
      <w:r w:rsidR="009370D4" w:rsidRPr="00E747FA">
        <w:rPr>
          <w:rFonts w:ascii="Times New Roman" w:eastAsia="Times New Roman" w:hAnsi="Times New Roman" w:cs="Times New Roman"/>
          <w:color w:val="000000" w:themeColor="text1"/>
          <w:sz w:val="24"/>
          <w:szCs w:val="24"/>
        </w:rPr>
        <w:t xml:space="preserve">too </w:t>
      </w:r>
      <w:r w:rsidRPr="00E747FA">
        <w:rPr>
          <w:rFonts w:ascii="Times New Roman" w:eastAsia="Times New Roman" w:hAnsi="Times New Roman" w:cs="Times New Roman"/>
          <w:color w:val="000000" w:themeColor="text1"/>
          <w:sz w:val="24"/>
          <w:szCs w:val="24"/>
        </w:rPr>
        <w:t>‘many’ or ‘few’ countries) is largely dependent upon the initial premise of the study, but both are susceptible to the issue of non-sample equivalence discussed previously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To help comparative researchers,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identified three general strategies: comparing many countries, comparing few countries and </w:t>
      </w:r>
      <w:r w:rsidR="009370D4" w:rsidRPr="00E747FA">
        <w:rPr>
          <w:rFonts w:ascii="Times New Roman" w:eastAsia="Times New Roman" w:hAnsi="Times New Roman" w:cs="Times New Roman"/>
          <w:color w:val="000000" w:themeColor="text1"/>
          <w:sz w:val="24"/>
          <w:szCs w:val="24"/>
        </w:rPr>
        <w:t xml:space="preserve">conducting </w:t>
      </w:r>
      <w:r w:rsidRPr="00E747FA">
        <w:rPr>
          <w:rFonts w:ascii="Times New Roman" w:eastAsia="Times New Roman" w:hAnsi="Times New Roman" w:cs="Times New Roman"/>
          <w:color w:val="000000" w:themeColor="text1"/>
          <w:sz w:val="24"/>
          <w:szCs w:val="24"/>
        </w:rPr>
        <w:t xml:space="preserve">single country studies. Each of these general strategies is underpinned by ontological and epistemological assumptions with varying strengths and weaknesses.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refer to the issue of selecting countries more generally as a methodological trade-off between the level of abstraction and the scope of countries under examination (see Figure 1)</w:t>
      </w:r>
      <w:r w:rsidR="009370D4" w:rsidRPr="00E747FA">
        <w:rPr>
          <w:rFonts w:ascii="Times New Roman" w:eastAsia="Times New Roman" w:hAnsi="Times New Roman" w:cs="Times New Roman"/>
          <w:color w:val="000000" w:themeColor="text1"/>
          <w:sz w:val="24"/>
          <w:szCs w:val="24"/>
        </w:rPr>
        <w:t>. This</w:t>
      </w:r>
      <w:r w:rsidRPr="00E747FA">
        <w:rPr>
          <w:rFonts w:ascii="Times New Roman" w:eastAsia="Times New Roman" w:hAnsi="Times New Roman" w:cs="Times New Roman"/>
          <w:color w:val="000000" w:themeColor="text1"/>
          <w:sz w:val="24"/>
          <w:szCs w:val="24"/>
        </w:rPr>
        <w:t xml:space="preserve"> echo</w:t>
      </w:r>
      <w:r w:rsidR="009370D4" w:rsidRPr="00E747FA">
        <w:rPr>
          <w:rFonts w:ascii="Times New Roman" w:eastAsia="Times New Roman" w:hAnsi="Times New Roman" w:cs="Times New Roman"/>
          <w:color w:val="000000" w:themeColor="text1"/>
          <w:sz w:val="24"/>
          <w:szCs w:val="24"/>
        </w:rPr>
        <w:t>es</w:t>
      </w:r>
      <w:r w:rsidRPr="00E747FA">
        <w:rPr>
          <w:rFonts w:ascii="Times New Roman" w:eastAsia="Times New Roman" w:hAnsi="Times New Roman" w:cs="Times New Roman"/>
          <w:color w:val="000000" w:themeColor="text1"/>
          <w:sz w:val="24"/>
          <w:szCs w:val="24"/>
        </w:rPr>
        <w:t xml:space="preserve"> Schuster’s (2007, p. 100) warning of a ‘research terrain in which (cross national) comparability is traded off against (local) usability’. For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including many countries leads to large-scale, variable-orientated comparisons</w:t>
      </w:r>
      <w:r w:rsidR="009370D4"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often through statistical inferences by controlling for other variables. It is for this reason that large-N scale comparative studies are considered the closest to the experimental method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Comparing fewer countries, on the other hand, involves a focused comparison of select cases in a more intensive manner, attempting to understand the nuance of each case that may take </w:t>
      </w:r>
      <w:r w:rsidR="009370D4" w:rsidRPr="00E747FA">
        <w:rPr>
          <w:rFonts w:ascii="Times New Roman" w:eastAsia="Times New Roman" w:hAnsi="Times New Roman" w:cs="Times New Roman"/>
          <w:color w:val="000000" w:themeColor="text1"/>
          <w:sz w:val="24"/>
          <w:szCs w:val="24"/>
        </w:rPr>
        <w:t>into</w:t>
      </w:r>
      <w:r w:rsidRPr="00E747FA">
        <w:rPr>
          <w:rFonts w:ascii="Times New Roman" w:eastAsia="Times New Roman" w:hAnsi="Times New Roman" w:cs="Times New Roman"/>
          <w:color w:val="000000" w:themeColor="text1"/>
          <w:sz w:val="24"/>
          <w:szCs w:val="24"/>
        </w:rPr>
        <w:t xml:space="preserve"> account </w:t>
      </w:r>
      <w:r w:rsidR="009370D4" w:rsidRPr="00E747FA">
        <w:rPr>
          <w:rFonts w:ascii="Times New Roman" w:eastAsia="Times New Roman" w:hAnsi="Times New Roman" w:cs="Times New Roman"/>
          <w:color w:val="000000" w:themeColor="text1"/>
          <w:sz w:val="24"/>
          <w:szCs w:val="24"/>
        </w:rPr>
        <w:t>the</w:t>
      </w:r>
      <w:r w:rsidRPr="00E747FA">
        <w:rPr>
          <w:rFonts w:ascii="Times New Roman" w:eastAsia="Times New Roman" w:hAnsi="Times New Roman" w:cs="Times New Roman"/>
          <w:color w:val="000000" w:themeColor="text1"/>
          <w:sz w:val="24"/>
          <w:szCs w:val="24"/>
        </w:rPr>
        <w:t xml:space="preserve"> macro, </w:t>
      </w:r>
      <w:proofErr w:type="spellStart"/>
      <w:r w:rsidRPr="00E747FA">
        <w:rPr>
          <w:rFonts w:ascii="Times New Roman" w:eastAsia="Times New Roman" w:hAnsi="Times New Roman" w:cs="Times New Roman"/>
          <w:color w:val="000000" w:themeColor="text1"/>
          <w:sz w:val="24"/>
          <w:szCs w:val="24"/>
        </w:rPr>
        <w:t>meso</w:t>
      </w:r>
      <w:proofErr w:type="spellEnd"/>
      <w:r w:rsidRPr="00E747FA">
        <w:rPr>
          <w:rFonts w:ascii="Times New Roman" w:eastAsia="Times New Roman" w:hAnsi="Times New Roman" w:cs="Times New Roman"/>
          <w:color w:val="000000" w:themeColor="text1"/>
          <w:sz w:val="24"/>
          <w:szCs w:val="24"/>
        </w:rPr>
        <w:t xml:space="preserve"> and micro factors. Examples of this within the comparative sport policy literature would be Green and </w:t>
      </w:r>
      <w:proofErr w:type="spellStart"/>
      <w:r w:rsidRPr="00E747FA">
        <w:rPr>
          <w:rFonts w:ascii="Times New Roman" w:eastAsia="Times New Roman" w:hAnsi="Times New Roman" w:cs="Times New Roman"/>
          <w:color w:val="000000" w:themeColor="text1"/>
          <w:sz w:val="24"/>
          <w:szCs w:val="24"/>
        </w:rPr>
        <w:t>Houlihan’s</w:t>
      </w:r>
      <w:proofErr w:type="spellEnd"/>
      <w:r w:rsidRPr="00E747FA">
        <w:rPr>
          <w:rFonts w:ascii="Times New Roman" w:eastAsia="Times New Roman" w:hAnsi="Times New Roman" w:cs="Times New Roman"/>
          <w:color w:val="000000" w:themeColor="text1"/>
          <w:sz w:val="24"/>
          <w:szCs w:val="24"/>
        </w:rPr>
        <w:t xml:space="preserve"> (2005) analysis of policy change within three countries (UK, Canada and Australia). </w:t>
      </w:r>
    </w:p>
    <w:p w14:paraId="0F3E33E9" w14:textId="77777777"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 xml:space="preserve">It is also possible to use a single country with many observations for comparisons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Single (often outlier/extreme) cases are also particularly useful for comparative research as they produce rich, contextual description and help generate new theory (</w:t>
      </w:r>
      <w:proofErr w:type="spellStart"/>
      <w:r w:rsidRPr="00E747FA">
        <w:rPr>
          <w:rFonts w:ascii="Times New Roman" w:eastAsia="Times New Roman" w:hAnsi="Times New Roman" w:cs="Times New Roman"/>
          <w:color w:val="000000" w:themeColor="text1"/>
          <w:sz w:val="24"/>
          <w:szCs w:val="24"/>
        </w:rPr>
        <w:t>Eisenhardt</w:t>
      </w:r>
      <w:proofErr w:type="spellEnd"/>
      <w:r w:rsidRPr="00E747FA">
        <w:rPr>
          <w:rFonts w:ascii="Times New Roman" w:eastAsia="Times New Roman" w:hAnsi="Times New Roman" w:cs="Times New Roman"/>
          <w:color w:val="000000" w:themeColor="text1"/>
          <w:sz w:val="24"/>
          <w:szCs w:val="24"/>
        </w:rPr>
        <w:t xml:space="preserve"> 1989). </w:t>
      </w:r>
    </w:p>
    <w:p w14:paraId="605A1F59" w14:textId="77777777" w:rsidR="00A45925" w:rsidRPr="00E747FA" w:rsidRDefault="0027136D">
      <w:pPr>
        <w:spacing w:after="0" w:line="480" w:lineRule="auto"/>
        <w:jc w:val="center"/>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b/>
          <w:color w:val="000000" w:themeColor="text1"/>
          <w:sz w:val="24"/>
          <w:szCs w:val="24"/>
        </w:rPr>
        <w:t xml:space="preserve">***insert Figure 1 Landman and </w:t>
      </w:r>
      <w:proofErr w:type="spellStart"/>
      <w:r w:rsidRPr="00E747FA">
        <w:rPr>
          <w:rFonts w:ascii="Times New Roman" w:eastAsia="Times New Roman" w:hAnsi="Times New Roman" w:cs="Times New Roman"/>
          <w:b/>
          <w:color w:val="000000" w:themeColor="text1"/>
          <w:sz w:val="24"/>
          <w:szCs w:val="24"/>
        </w:rPr>
        <w:t>Carvalho</w:t>
      </w:r>
      <w:proofErr w:type="spellEnd"/>
      <w:r w:rsidRPr="00E747FA">
        <w:rPr>
          <w:rFonts w:ascii="Times New Roman" w:eastAsia="Times New Roman" w:hAnsi="Times New Roman" w:cs="Times New Roman"/>
          <w:b/>
          <w:color w:val="000000" w:themeColor="text1"/>
          <w:sz w:val="24"/>
          <w:szCs w:val="24"/>
        </w:rPr>
        <w:t xml:space="preserve"> (2017) few/many countries figure about here***</w:t>
      </w:r>
    </w:p>
    <w:p w14:paraId="7C7191E3" w14:textId="3F615400"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Other academics, such as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and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have simply distinguished between large-N (i.e. many countries) and small-N studies (i.e. few countries). The former focuses on general dimensions and the relationships between variables at a high</w:t>
      </w:r>
      <w:r w:rsidR="009370D4" w:rsidRPr="00E747FA">
        <w:rPr>
          <w:rFonts w:ascii="Times New Roman" w:eastAsia="Times New Roman" w:hAnsi="Times New Roman" w:cs="Times New Roman"/>
          <w:color w:val="000000" w:themeColor="text1"/>
          <w:sz w:val="24"/>
          <w:szCs w:val="24"/>
        </w:rPr>
        <w:t>er</w:t>
      </w:r>
      <w:r w:rsidRPr="00E747FA">
        <w:rPr>
          <w:rFonts w:ascii="Times New Roman" w:eastAsia="Times New Roman" w:hAnsi="Times New Roman" w:cs="Times New Roman"/>
          <w:color w:val="000000" w:themeColor="text1"/>
          <w:sz w:val="24"/>
          <w:szCs w:val="24"/>
        </w:rPr>
        <w:t xml:space="preserve"> level of abstraction and the latter emphasises an intensive contextual analysis of a select few cases (countries) at a low to medium level of abstraction. It is for this reason that Ragin (2006) refers to large-N studies as ‘variable-orientated’ and small-N studies as ‘case-orientated’. Although there is no agreed upon number of cases that defines large or small-N studies, the general consensus within the literature is that large refers to 20 countries or greater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By this definition (i.e. Large-N &gt;20), most of the comparative research within the sport policy domain can be described as Small-N studies ranging from 2-15 nations. The closest to a large-N study would be the second De Bosscher et al. (2015) SPLISS study. </w:t>
      </w:r>
    </w:p>
    <w:p w14:paraId="2BF6BBA2" w14:textId="0C87C3FA"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Another issue with how to conduct comparative studies is choosing a sampling design of how to select nations. Two main approaches are discussed within the comparative literature: most similar system</w:t>
      </w:r>
      <w:r w:rsidR="009370D4"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design (MSSD) and most different systems design (MDSD)</w:t>
      </w:r>
      <w:r w:rsidRPr="00E747FA">
        <w:rPr>
          <w:rFonts w:ascii="Times New Roman" w:eastAsia="Times New Roman" w:hAnsi="Times New Roman" w:cs="Times New Roman"/>
          <w:color w:val="000000" w:themeColor="text1"/>
          <w:sz w:val="24"/>
          <w:szCs w:val="24"/>
          <w:vertAlign w:val="superscript"/>
        </w:rPr>
        <w:footnoteReference w:id="2"/>
      </w:r>
      <w:r w:rsidRPr="00E747FA">
        <w:rPr>
          <w:rFonts w:ascii="Times New Roman" w:eastAsia="Times New Roman" w:hAnsi="Times New Roman" w:cs="Times New Roman"/>
          <w:color w:val="000000" w:themeColor="text1"/>
          <w:sz w:val="24"/>
          <w:szCs w:val="24"/>
        </w:rPr>
        <w:t xml:space="preserve">. In discussing each of these, the former (i.e. MSSD) involves comparing key features that are different amongst similar countries while controlling for the dependent variable. This approach is particularly </w:t>
      </w:r>
      <w:r w:rsidRPr="00E747FA">
        <w:rPr>
          <w:rFonts w:ascii="Times New Roman" w:eastAsia="Times New Roman" w:hAnsi="Times New Roman" w:cs="Times New Roman"/>
          <w:color w:val="000000" w:themeColor="text1"/>
          <w:sz w:val="24"/>
          <w:szCs w:val="24"/>
        </w:rPr>
        <w:lastRenderedPageBreak/>
        <w:t xml:space="preserve">useful for comparing countries within a specific geographical region that share similar features (history, language, religion, culture etc.).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for example, adopted a MSSD approach by comparing similarities and differences </w:t>
      </w:r>
      <w:r w:rsidR="009370D4" w:rsidRPr="00E747FA">
        <w:rPr>
          <w:rFonts w:ascii="Times New Roman" w:eastAsia="Times New Roman" w:hAnsi="Times New Roman" w:cs="Times New Roman"/>
          <w:color w:val="000000" w:themeColor="text1"/>
          <w:sz w:val="24"/>
          <w:szCs w:val="24"/>
        </w:rPr>
        <w:t>in</w:t>
      </w:r>
      <w:r w:rsidRPr="00E747FA">
        <w:rPr>
          <w:rFonts w:ascii="Times New Roman" w:eastAsia="Times New Roman" w:hAnsi="Times New Roman" w:cs="Times New Roman"/>
          <w:color w:val="000000" w:themeColor="text1"/>
          <w:sz w:val="24"/>
          <w:szCs w:val="24"/>
        </w:rPr>
        <w:t xml:space="preserve"> four Nordic countries (Norway, Sweden, Finland and Denmark) on the basis that they have similar population sizes, socio-economic institutions and strong welfare states. T</w:t>
      </w:r>
      <w:r w:rsidR="00BA03CF" w:rsidRPr="00E747FA">
        <w:rPr>
          <w:rFonts w:ascii="Times New Roman" w:eastAsia="Times New Roman" w:hAnsi="Times New Roman" w:cs="Times New Roman"/>
          <w:color w:val="000000" w:themeColor="text1"/>
          <w:sz w:val="24"/>
          <w:szCs w:val="24"/>
        </w:rPr>
        <w:t>he</w:t>
      </w:r>
      <w:r w:rsidRPr="00E747FA">
        <w:rPr>
          <w:rFonts w:ascii="Times New Roman" w:eastAsia="Times New Roman" w:hAnsi="Times New Roman" w:cs="Times New Roman"/>
          <w:color w:val="000000" w:themeColor="text1"/>
          <w:sz w:val="24"/>
          <w:szCs w:val="24"/>
        </w:rPr>
        <w:t xml:space="preserve"> approach is</w:t>
      </w:r>
      <w:r w:rsidR="00BA03CF" w:rsidRPr="00E747FA">
        <w:rPr>
          <w:rFonts w:ascii="Times New Roman" w:eastAsia="Times New Roman" w:hAnsi="Times New Roman" w:cs="Times New Roman"/>
          <w:color w:val="000000" w:themeColor="text1"/>
          <w:sz w:val="24"/>
          <w:szCs w:val="24"/>
        </w:rPr>
        <w:t xml:space="preserve"> also</w:t>
      </w:r>
      <w:r w:rsidRPr="00E747FA">
        <w:rPr>
          <w:rFonts w:ascii="Times New Roman" w:eastAsia="Times New Roman" w:hAnsi="Times New Roman" w:cs="Times New Roman"/>
          <w:color w:val="000000" w:themeColor="text1"/>
          <w:sz w:val="24"/>
          <w:szCs w:val="24"/>
        </w:rPr>
        <w:t xml:space="preserve"> consistent with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who argued that ‘comparability is indeed not inherent in any given area, but it is more likely within an area than in a randomly selected set of countries’ (p. 689). Similarly, </w:t>
      </w:r>
      <w:proofErr w:type="spellStart"/>
      <w:r w:rsidRPr="00E747FA">
        <w:rPr>
          <w:rFonts w:ascii="Times New Roman" w:eastAsia="Times New Roman" w:hAnsi="Times New Roman" w:cs="Times New Roman"/>
          <w:color w:val="000000" w:themeColor="text1"/>
          <w:sz w:val="24"/>
          <w:szCs w:val="24"/>
        </w:rPr>
        <w:t>Bergsgard</w:t>
      </w:r>
      <w:proofErr w:type="spellEnd"/>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et </w:t>
      </w:r>
      <w:proofErr w:type="spellStart"/>
      <w:r w:rsidRPr="00E747FA">
        <w:rPr>
          <w:rFonts w:ascii="Times New Roman" w:eastAsia="Times New Roman" w:hAnsi="Times New Roman" w:cs="Times New Roman"/>
          <w:i/>
          <w:color w:val="000000" w:themeColor="text1"/>
          <w:sz w:val="24"/>
          <w:szCs w:val="24"/>
        </w:rPr>
        <w:t>al’s</w:t>
      </w:r>
      <w:proofErr w:type="spellEnd"/>
      <w:r w:rsidRPr="00E747FA">
        <w:rPr>
          <w:rFonts w:ascii="Times New Roman" w:eastAsia="Times New Roman" w:hAnsi="Times New Roman" w:cs="Times New Roman"/>
          <w:color w:val="000000" w:themeColor="text1"/>
          <w:sz w:val="24"/>
          <w:szCs w:val="24"/>
        </w:rPr>
        <w:t xml:space="preserve"> (2007) study involved the comparison of ‘fairly similar’ (p. 256) countries in terms of economic development, wealth, and education. </w:t>
      </w:r>
      <w:proofErr w:type="spellStart"/>
      <w:r w:rsidRPr="00E747FA">
        <w:rPr>
          <w:rFonts w:ascii="Times New Roman" w:eastAsia="Times New Roman" w:hAnsi="Times New Roman" w:cs="Times New Roman"/>
          <w:color w:val="000000" w:themeColor="text1"/>
          <w:sz w:val="24"/>
          <w:szCs w:val="24"/>
        </w:rPr>
        <w:t>Bergsgard</w:t>
      </w:r>
      <w:proofErr w:type="spellEnd"/>
      <w:r w:rsidRPr="00E747FA">
        <w:rPr>
          <w:rFonts w:ascii="Times New Roman" w:eastAsia="Times New Roman" w:hAnsi="Times New Roman" w:cs="Times New Roman"/>
          <w:color w:val="000000" w:themeColor="text1"/>
          <w:sz w:val="24"/>
          <w:szCs w:val="24"/>
        </w:rPr>
        <w:t xml:space="preserve"> and colleagues utilised ‘comparative cases’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in that each case (country) should be characteristically similar in a number of ways (variables). This ‘allow[s] the establishment of relationships among a few variables while many other variables are controlled’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p. 687).</w:t>
      </w:r>
      <w:r w:rsidR="00BA03CF" w:rsidRPr="00E747FA">
        <w:rPr>
          <w:rFonts w:ascii="Times New Roman" w:eastAsia="Times New Roman" w:hAnsi="Times New Roman" w:cs="Times New Roman"/>
          <w:color w:val="000000" w:themeColor="text1"/>
          <w:sz w:val="24"/>
          <w:szCs w:val="24"/>
        </w:rPr>
        <w:t xml:space="preserve"> This approach, while methodologically</w:t>
      </w:r>
      <w:r w:rsidR="00D066CE" w:rsidRPr="00E747FA">
        <w:rPr>
          <w:rFonts w:ascii="Times New Roman" w:eastAsia="Times New Roman" w:hAnsi="Times New Roman" w:cs="Times New Roman"/>
          <w:color w:val="000000" w:themeColor="text1"/>
          <w:sz w:val="24"/>
          <w:szCs w:val="24"/>
        </w:rPr>
        <w:t xml:space="preserve"> convenient, is likely to result in a </w:t>
      </w:r>
      <w:r w:rsidR="004265DD" w:rsidRPr="00E747FA">
        <w:rPr>
          <w:rFonts w:ascii="Times New Roman" w:eastAsia="Times New Roman" w:hAnsi="Times New Roman" w:cs="Times New Roman"/>
          <w:color w:val="000000" w:themeColor="text1"/>
          <w:sz w:val="24"/>
          <w:szCs w:val="24"/>
        </w:rPr>
        <w:t>limited generalis</w:t>
      </w:r>
      <w:r w:rsidR="00327966" w:rsidRPr="00E747FA">
        <w:rPr>
          <w:rFonts w:ascii="Times New Roman" w:eastAsia="Times New Roman" w:hAnsi="Times New Roman" w:cs="Times New Roman"/>
          <w:color w:val="000000" w:themeColor="text1"/>
          <w:sz w:val="24"/>
          <w:szCs w:val="24"/>
        </w:rPr>
        <w:t>ability beyond the sample. One way in which to avoid the danger of “imprisonment” (</w:t>
      </w:r>
      <w:proofErr w:type="spellStart"/>
      <w:r w:rsidR="00327966" w:rsidRPr="00E747FA">
        <w:rPr>
          <w:rFonts w:ascii="Times New Roman" w:eastAsia="Times New Roman" w:hAnsi="Times New Roman" w:cs="Times New Roman"/>
          <w:color w:val="000000" w:themeColor="text1"/>
          <w:sz w:val="24"/>
          <w:szCs w:val="24"/>
        </w:rPr>
        <w:t>Lijphart</w:t>
      </w:r>
      <w:proofErr w:type="spellEnd"/>
      <w:r w:rsidR="00327966" w:rsidRPr="00E747FA">
        <w:rPr>
          <w:rFonts w:ascii="Times New Roman" w:eastAsia="Times New Roman" w:hAnsi="Times New Roman" w:cs="Times New Roman"/>
          <w:color w:val="000000" w:themeColor="text1"/>
          <w:sz w:val="24"/>
          <w:szCs w:val="24"/>
        </w:rPr>
        <w:t>, 1971, p. 689) within a geographical area is to adopt a theoretical framework that may allow greater generalizations and conclusions to be drawn beyond the nations states involved.</w:t>
      </w:r>
    </w:p>
    <w:p w14:paraId="33890D98" w14:textId="24BD40CA"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The latter approach (i.e. MDSD) involves deliberately comparing different cases that do not share common features apart from the outcome being explained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The closest example of this within the sport policy domain is </w:t>
      </w:r>
      <w:proofErr w:type="spellStart"/>
      <w:r w:rsidRPr="00E747FA">
        <w:rPr>
          <w:rFonts w:ascii="Times New Roman" w:eastAsia="Times New Roman" w:hAnsi="Times New Roman" w:cs="Times New Roman"/>
          <w:color w:val="000000" w:themeColor="text1"/>
          <w:sz w:val="24"/>
          <w:szCs w:val="24"/>
        </w:rPr>
        <w:t>Digel</w:t>
      </w:r>
      <w:proofErr w:type="spellEnd"/>
      <w:r w:rsidRPr="00E747FA">
        <w:rPr>
          <w:rFonts w:ascii="Times New Roman" w:eastAsia="Times New Roman" w:hAnsi="Times New Roman" w:cs="Times New Roman"/>
          <w:color w:val="000000" w:themeColor="text1"/>
          <w:sz w:val="24"/>
          <w:szCs w:val="24"/>
        </w:rPr>
        <w:t xml:space="preserve"> (2002, 2005) who attempted to determine why the top ten sporting nations were more successful than others in track and field athletics. The explanatory outcome (dependent variable) in this case is consistent medal success at the Olympic Games and World Championships. Some sport scholars such as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(2015) have chosen </w:t>
      </w:r>
      <w:r w:rsidR="009370D4" w:rsidRPr="00E747FA">
        <w:rPr>
          <w:rFonts w:ascii="Times New Roman" w:eastAsia="Times New Roman" w:hAnsi="Times New Roman" w:cs="Times New Roman"/>
          <w:color w:val="000000" w:themeColor="text1"/>
          <w:sz w:val="24"/>
          <w:szCs w:val="24"/>
        </w:rPr>
        <w:t xml:space="preserve">to </w:t>
      </w:r>
      <w:r w:rsidRPr="00E747FA">
        <w:rPr>
          <w:rFonts w:ascii="Times New Roman" w:eastAsia="Times New Roman" w:hAnsi="Times New Roman" w:cs="Times New Roman"/>
          <w:color w:val="000000" w:themeColor="text1"/>
          <w:sz w:val="24"/>
          <w:szCs w:val="24"/>
        </w:rPr>
        <w:t xml:space="preserve">not formally state their sampling design as either </w:t>
      </w:r>
      <w:r w:rsidRPr="00E747FA">
        <w:rPr>
          <w:rFonts w:ascii="Times New Roman" w:eastAsia="Times New Roman" w:hAnsi="Times New Roman" w:cs="Times New Roman"/>
          <w:color w:val="000000" w:themeColor="text1"/>
          <w:sz w:val="24"/>
          <w:szCs w:val="24"/>
        </w:rPr>
        <w:lastRenderedPageBreak/>
        <w:t>MSSD or MDSD, opting instead for a pragmatic approach in that they have invited any nation to participate in their study assuming interest</w:t>
      </w:r>
      <w:r w:rsidR="009370D4"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t>willingness</w:t>
      </w:r>
      <w:r w:rsidR="009370D4" w:rsidRPr="00E747FA">
        <w:rPr>
          <w:rFonts w:ascii="Times New Roman" w:eastAsia="Times New Roman" w:hAnsi="Times New Roman" w:cs="Times New Roman"/>
          <w:color w:val="000000" w:themeColor="text1"/>
          <w:sz w:val="24"/>
          <w:szCs w:val="24"/>
        </w:rPr>
        <w:t xml:space="preserve"> and ability</w:t>
      </w:r>
      <w:r w:rsidRPr="00E747FA">
        <w:rPr>
          <w:rFonts w:ascii="Times New Roman" w:eastAsia="Times New Roman" w:hAnsi="Times New Roman" w:cs="Times New Roman"/>
          <w:color w:val="000000" w:themeColor="text1"/>
          <w:sz w:val="24"/>
          <w:szCs w:val="24"/>
        </w:rPr>
        <w:t xml:space="preserve">. </w:t>
      </w:r>
    </w:p>
    <w:p w14:paraId="2BDB4E98" w14:textId="33189FB0"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In reflecting upon the comparative sport policy literature, the majority of studies have adopted an MSSD approach, choosing to compare specific (often pre-determined) features of high performance sport systems. Houlihan and Green (2008) for example, used findings from their previous study (Green and Houlihan 2005) as an analytical framework to examine sport policy development in nine nations. Similarly, both SPLISS 1.0 and 2.0 adopted a nine-pillar framework to compare nations. The pillars were created through a thorough </w:t>
      </w:r>
      <w:r w:rsidR="009370D4" w:rsidRPr="00E747FA">
        <w:rPr>
          <w:rFonts w:ascii="Times New Roman" w:eastAsia="Times New Roman" w:hAnsi="Times New Roman" w:cs="Times New Roman"/>
          <w:color w:val="000000" w:themeColor="text1"/>
          <w:sz w:val="24"/>
          <w:szCs w:val="24"/>
        </w:rPr>
        <w:t xml:space="preserve">and </w:t>
      </w:r>
      <w:r w:rsidRPr="00E747FA">
        <w:rPr>
          <w:rFonts w:ascii="Times New Roman" w:eastAsia="Times New Roman" w:hAnsi="Times New Roman" w:cs="Times New Roman"/>
          <w:color w:val="000000" w:themeColor="text1"/>
          <w:sz w:val="24"/>
          <w:szCs w:val="24"/>
        </w:rPr>
        <w:t xml:space="preserve">systemic review of the literature and in SPLISS 2.0 a pragmatic/open invitation (self-selected) approach was adopted. From our reading of the literature, it also seems that some comparative sport policy scholars have deliberately chosen to exclude cases, which are fundamentally different to the norm or that do not fit well to pre-determined criteria.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(2006) excluded the United States</w:t>
      </w:r>
      <w:r w:rsidR="00653521" w:rsidRPr="00E747FA">
        <w:rPr>
          <w:rFonts w:ascii="Times New Roman" w:eastAsia="Times New Roman" w:hAnsi="Times New Roman" w:cs="Times New Roman"/>
          <w:color w:val="000000" w:themeColor="text1"/>
          <w:sz w:val="24"/>
          <w:szCs w:val="24"/>
        </w:rPr>
        <w:t xml:space="preserve"> (unique collegiate system of sport)</w:t>
      </w:r>
      <w:r w:rsidRPr="00E747FA">
        <w:rPr>
          <w:rFonts w:ascii="Times New Roman" w:eastAsia="Times New Roman" w:hAnsi="Times New Roman" w:cs="Times New Roman"/>
          <w:color w:val="000000" w:themeColor="text1"/>
          <w:sz w:val="24"/>
          <w:szCs w:val="24"/>
        </w:rPr>
        <w:t xml:space="preserve">, China </w:t>
      </w:r>
      <w:r w:rsidR="00653521" w:rsidRPr="00E747FA">
        <w:rPr>
          <w:rFonts w:ascii="Times New Roman" w:eastAsia="Times New Roman" w:hAnsi="Times New Roman" w:cs="Times New Roman"/>
          <w:color w:val="000000" w:themeColor="text1"/>
          <w:sz w:val="24"/>
          <w:szCs w:val="24"/>
        </w:rPr>
        <w:t xml:space="preserve">(authoritarian communist) </w:t>
      </w:r>
      <w:r w:rsidRPr="00E747FA">
        <w:rPr>
          <w:rFonts w:ascii="Times New Roman" w:eastAsia="Times New Roman" w:hAnsi="Times New Roman" w:cs="Times New Roman"/>
          <w:color w:val="000000" w:themeColor="text1"/>
          <w:sz w:val="24"/>
          <w:szCs w:val="24"/>
        </w:rPr>
        <w:t xml:space="preserve">and Russia </w:t>
      </w:r>
      <w:r w:rsidR="00653521" w:rsidRPr="00E747FA">
        <w:rPr>
          <w:rFonts w:ascii="Times New Roman" w:eastAsia="Times New Roman" w:hAnsi="Times New Roman" w:cs="Times New Roman"/>
          <w:color w:val="000000" w:themeColor="text1"/>
          <w:sz w:val="24"/>
          <w:szCs w:val="24"/>
        </w:rPr>
        <w:t xml:space="preserve">(authoritarian governance) </w:t>
      </w:r>
      <w:r w:rsidRPr="00E747FA">
        <w:rPr>
          <w:rFonts w:ascii="Times New Roman" w:eastAsia="Times New Roman" w:hAnsi="Times New Roman" w:cs="Times New Roman"/>
          <w:color w:val="000000" w:themeColor="text1"/>
          <w:sz w:val="24"/>
          <w:szCs w:val="24"/>
        </w:rPr>
        <w:t xml:space="preserve">from their analysis. This may be because they recognise that these extreme cases are so different that comparisons sit well outside of the rest of the cases and therefore analysis becomes more problematic. </w:t>
      </w:r>
    </w:p>
    <w:p w14:paraId="1762F6E9" w14:textId="46B34CDB"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Another issue in conducting comparative research is what instrument to use. Here the challenge </w:t>
      </w:r>
      <w:r w:rsidR="00A45B71" w:rsidRPr="00E747FA">
        <w:rPr>
          <w:rFonts w:ascii="Times New Roman" w:eastAsia="Times New Roman" w:hAnsi="Times New Roman" w:cs="Times New Roman"/>
          <w:color w:val="000000" w:themeColor="text1"/>
          <w:sz w:val="24"/>
          <w:szCs w:val="24"/>
        </w:rPr>
        <w:t>is</w:t>
      </w:r>
      <w:r w:rsidRPr="00E747FA">
        <w:rPr>
          <w:rFonts w:ascii="Times New Roman" w:eastAsia="Times New Roman" w:hAnsi="Times New Roman" w:cs="Times New Roman"/>
          <w:color w:val="000000" w:themeColor="text1"/>
          <w:sz w:val="24"/>
          <w:szCs w:val="24"/>
        </w:rPr>
        <w:t xml:space="preserve"> selecting variables that sufficiently capture the phenomenon in question versus the feasibility/practicality of collecting it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This is also referred to as the ‘too many variables, too few cases’ problem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1971). Perhaps an erroneous assumption made by comparative researchers is that the more variables chosen</w:t>
      </w:r>
      <w:r w:rsidR="00A45B71" w:rsidRPr="00E747FA">
        <w:rPr>
          <w:rFonts w:ascii="Times New Roman" w:eastAsia="Times New Roman" w:hAnsi="Times New Roman" w:cs="Times New Roman"/>
          <w:color w:val="000000" w:themeColor="text1"/>
          <w:sz w:val="24"/>
          <w:szCs w:val="24"/>
        </w:rPr>
        <w:t xml:space="preserve"> </w:t>
      </w:r>
      <w:r w:rsidR="00653521" w:rsidRPr="00E747FA">
        <w:rPr>
          <w:rFonts w:ascii="Times New Roman" w:eastAsia="Times New Roman" w:hAnsi="Times New Roman" w:cs="Times New Roman"/>
          <w:color w:val="000000" w:themeColor="text1"/>
          <w:sz w:val="24"/>
          <w:szCs w:val="24"/>
        </w:rPr>
        <w:t xml:space="preserve">for a study </w:t>
      </w:r>
      <w:r w:rsidR="00A45B71" w:rsidRPr="00E747FA">
        <w:rPr>
          <w:rFonts w:ascii="Times New Roman" w:eastAsia="Times New Roman" w:hAnsi="Times New Roman" w:cs="Times New Roman"/>
          <w:color w:val="000000" w:themeColor="text1"/>
          <w:sz w:val="24"/>
          <w:szCs w:val="24"/>
        </w:rPr>
        <w:t>results in a</w:t>
      </w:r>
      <w:r w:rsidRPr="00E747FA">
        <w:rPr>
          <w:rFonts w:ascii="Times New Roman" w:eastAsia="Times New Roman" w:hAnsi="Times New Roman" w:cs="Times New Roman"/>
          <w:color w:val="000000" w:themeColor="text1"/>
          <w:sz w:val="24"/>
          <w:szCs w:val="24"/>
        </w:rPr>
        <w:t xml:space="preserve"> more accurate or refined reflection of reality.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forewarn against this type of thinking</w:t>
      </w:r>
      <w:r w:rsidR="00A45B71" w:rsidRPr="00E747FA">
        <w:rPr>
          <w:rFonts w:ascii="Times New Roman" w:eastAsia="Times New Roman" w:hAnsi="Times New Roman" w:cs="Times New Roman"/>
          <w:color w:val="000000" w:themeColor="text1"/>
          <w:sz w:val="24"/>
          <w:szCs w:val="24"/>
        </w:rPr>
        <w:t xml:space="preserve">, </w:t>
      </w:r>
      <w:r w:rsidR="00A45B71" w:rsidRPr="00E747FA">
        <w:rPr>
          <w:rFonts w:ascii="Times New Roman" w:eastAsia="Times New Roman" w:hAnsi="Times New Roman" w:cs="Times New Roman"/>
          <w:color w:val="000000" w:themeColor="text1"/>
          <w:sz w:val="24"/>
          <w:szCs w:val="24"/>
        </w:rPr>
        <w:lastRenderedPageBreak/>
        <w:t>however,</w:t>
      </w:r>
      <w:r w:rsidRPr="00E747FA">
        <w:rPr>
          <w:rFonts w:ascii="Times New Roman" w:eastAsia="Times New Roman" w:hAnsi="Times New Roman" w:cs="Times New Roman"/>
          <w:color w:val="000000" w:themeColor="text1"/>
          <w:sz w:val="24"/>
          <w:szCs w:val="24"/>
        </w:rPr>
        <w:t xml:space="preserve"> arguing that results become meaningless, if too many variables result in similarities and differences (i.e. the comparison) that get lost in the inventories and survey instruments. Researchers may thus be susceptible to getting caught up in their own superfluous detail by observing and recording variation when in reality there is none. Another potential error is overstating similarity without acknowledging the more fundamental differences that underpin different countries. Henry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(2005) caution against the assumption of policy decisions </w:t>
      </w:r>
      <w:r w:rsidR="00A45B71" w:rsidRPr="00E747FA">
        <w:rPr>
          <w:rFonts w:ascii="Times New Roman" w:eastAsia="Times New Roman" w:hAnsi="Times New Roman" w:cs="Times New Roman"/>
          <w:color w:val="000000" w:themeColor="text1"/>
          <w:sz w:val="24"/>
          <w:szCs w:val="24"/>
        </w:rPr>
        <w:t xml:space="preserve">that </w:t>
      </w:r>
      <w:r w:rsidRPr="00E747FA">
        <w:rPr>
          <w:rFonts w:ascii="Times New Roman" w:eastAsia="Times New Roman" w:hAnsi="Times New Roman" w:cs="Times New Roman"/>
          <w:color w:val="000000" w:themeColor="text1"/>
          <w:sz w:val="24"/>
          <w:szCs w:val="24"/>
        </w:rPr>
        <w:t xml:space="preserve">are driven by shared underpinning political/cultural issues. Whilst the policy outcome of a high-performance sport might be the same across countries, the culture, politics and institutional infrastructure context might be very different.  </w:t>
      </w:r>
    </w:p>
    <w:p w14:paraId="679840BA" w14:textId="598D11E9" w:rsidR="00653521" w:rsidRPr="00E747FA" w:rsidRDefault="0027136D" w:rsidP="00863027">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In an attempt to respond to the too many variables predicament, some comparative scholars recruited international teams of researchers, sought government funding in each locale, and developed complex and comprehensive operational protocols, in order to collect data in their respective countries. De </w:t>
      </w:r>
      <w:proofErr w:type="spellStart"/>
      <w:r w:rsidRPr="00E747FA">
        <w:rPr>
          <w:rFonts w:ascii="Times New Roman" w:eastAsia="Times New Roman" w:hAnsi="Times New Roman" w:cs="Times New Roman"/>
          <w:color w:val="000000" w:themeColor="text1"/>
          <w:sz w:val="24"/>
          <w:szCs w:val="24"/>
        </w:rPr>
        <w:t>Bosscher</w:t>
      </w:r>
      <w:proofErr w:type="spellEnd"/>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et </w:t>
      </w:r>
      <w:proofErr w:type="spellStart"/>
      <w:r w:rsidRPr="00E747FA">
        <w:rPr>
          <w:rFonts w:ascii="Times New Roman" w:eastAsia="Times New Roman" w:hAnsi="Times New Roman" w:cs="Times New Roman"/>
          <w:i/>
          <w:color w:val="000000" w:themeColor="text1"/>
          <w:sz w:val="24"/>
          <w:szCs w:val="24"/>
        </w:rPr>
        <w:t>al’s</w:t>
      </w:r>
      <w:proofErr w:type="spellEnd"/>
      <w:r w:rsidRPr="00E747FA">
        <w:rPr>
          <w:rFonts w:ascii="Times New Roman" w:eastAsia="Times New Roman" w:hAnsi="Times New Roman" w:cs="Times New Roman"/>
          <w:color w:val="000000" w:themeColor="text1"/>
          <w:sz w:val="24"/>
          <w:szCs w:val="24"/>
        </w:rPr>
        <w:t xml:space="preserve"> (2015) SPLISS 2.0 study involved 58 researchers and 22 policymakers from 15 nations. Nations were invited to participate via email and conference presentations to a wide network of sport policy scholars and sport administrators. Invitations to participate in the project were made on basis of their willingness and ability to independently co-ordinate and collect the necessary data. The practical and logistical realities of this approach, however, means that the principal researcher is required to identify a researcher (or a research team) within each country who has the interest and capacity to engage in the comparative research process. Th</w:t>
      </w:r>
      <w:r w:rsidR="00A45B71" w:rsidRPr="00E747FA">
        <w:rPr>
          <w:rFonts w:ascii="Times New Roman" w:eastAsia="Times New Roman" w:hAnsi="Times New Roman" w:cs="Times New Roman"/>
          <w:color w:val="000000" w:themeColor="text1"/>
          <w:sz w:val="24"/>
          <w:szCs w:val="24"/>
        </w:rPr>
        <w:t xml:space="preserve">is could potentially result in </w:t>
      </w:r>
      <w:r w:rsidRPr="00E747FA">
        <w:rPr>
          <w:rFonts w:ascii="Times New Roman" w:eastAsia="Times New Roman" w:hAnsi="Times New Roman" w:cs="Times New Roman"/>
          <w:color w:val="000000" w:themeColor="text1"/>
          <w:sz w:val="24"/>
          <w:szCs w:val="24"/>
        </w:rPr>
        <w:t xml:space="preserve">co-investigators </w:t>
      </w:r>
      <w:r w:rsidR="00A45B71" w:rsidRPr="00E747FA">
        <w:rPr>
          <w:rFonts w:ascii="Times New Roman" w:eastAsia="Times New Roman" w:hAnsi="Times New Roman" w:cs="Times New Roman"/>
          <w:color w:val="000000" w:themeColor="text1"/>
          <w:sz w:val="24"/>
          <w:szCs w:val="24"/>
        </w:rPr>
        <w:t xml:space="preserve">who are biased due to </w:t>
      </w:r>
      <w:r w:rsidRPr="00E747FA">
        <w:rPr>
          <w:rFonts w:ascii="Times New Roman" w:eastAsia="Times New Roman" w:hAnsi="Times New Roman" w:cs="Times New Roman"/>
          <w:color w:val="000000" w:themeColor="text1"/>
          <w:sz w:val="24"/>
          <w:szCs w:val="24"/>
        </w:rPr>
        <w:t xml:space="preserve">self-selection. </w:t>
      </w:r>
    </w:p>
    <w:p w14:paraId="0592C6E0" w14:textId="77777777" w:rsidR="00A45925" w:rsidRPr="00E747FA" w:rsidRDefault="0027136D">
      <w:pPr>
        <w:spacing w:after="0" w:line="480" w:lineRule="auto"/>
        <w:ind w:left="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Equivalence</w:t>
      </w:r>
    </w:p>
    <w:p w14:paraId="6AE4267C" w14:textId="4D938EA9" w:rsidR="00A45925" w:rsidRPr="00E747FA" w:rsidRDefault="00A45B71">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 xml:space="preserve">We have reviewed what data to measure and challenges therein and now turn our attention to trying to ensure equivalence (including construct, sample, and function) among the nations being studied. </w:t>
      </w:r>
      <w:r w:rsidR="0027136D" w:rsidRPr="00E747FA">
        <w:rPr>
          <w:rFonts w:ascii="Times New Roman" w:eastAsia="Times New Roman" w:hAnsi="Times New Roman" w:cs="Times New Roman"/>
          <w:color w:val="000000" w:themeColor="text1"/>
          <w:sz w:val="24"/>
          <w:szCs w:val="24"/>
        </w:rPr>
        <w:t>Equivalence is a complex and multi-faceted issue that involves ensuring that the same phenomenon is being studied across different cases (nations) and that the similarities and differences do not refer to fundamentally different things (</w:t>
      </w:r>
      <w:proofErr w:type="spellStart"/>
      <w:r w:rsidR="0027136D" w:rsidRPr="00E747FA">
        <w:rPr>
          <w:rFonts w:ascii="Times New Roman" w:eastAsia="Times New Roman" w:hAnsi="Times New Roman" w:cs="Times New Roman"/>
          <w:color w:val="000000" w:themeColor="text1"/>
          <w:sz w:val="24"/>
          <w:szCs w:val="24"/>
        </w:rPr>
        <w:t>Øyen</w:t>
      </w:r>
      <w:proofErr w:type="spellEnd"/>
      <w:r w:rsidR="0027136D" w:rsidRPr="00E747FA">
        <w:rPr>
          <w:rFonts w:ascii="Times New Roman" w:eastAsia="Times New Roman" w:hAnsi="Times New Roman" w:cs="Times New Roman"/>
          <w:color w:val="000000" w:themeColor="text1"/>
          <w:sz w:val="24"/>
          <w:szCs w:val="24"/>
        </w:rPr>
        <w:t xml:space="preserve"> 1990, 2004, </w:t>
      </w:r>
      <w:proofErr w:type="spellStart"/>
      <w:r w:rsidR="0027136D" w:rsidRPr="00E747FA">
        <w:rPr>
          <w:rFonts w:ascii="Times New Roman" w:eastAsia="Times New Roman" w:hAnsi="Times New Roman" w:cs="Times New Roman"/>
          <w:color w:val="000000" w:themeColor="text1"/>
          <w:sz w:val="24"/>
          <w:szCs w:val="24"/>
        </w:rPr>
        <w:t>Baistow</w:t>
      </w:r>
      <w:proofErr w:type="spellEnd"/>
      <w:r w:rsidR="0027136D" w:rsidRPr="00E747FA">
        <w:rPr>
          <w:rFonts w:ascii="Times New Roman" w:eastAsia="Times New Roman" w:hAnsi="Times New Roman" w:cs="Times New Roman"/>
          <w:color w:val="000000" w:themeColor="text1"/>
          <w:sz w:val="24"/>
          <w:szCs w:val="24"/>
        </w:rPr>
        <w:t xml:space="preserve"> 2000, </w:t>
      </w:r>
      <w:proofErr w:type="spellStart"/>
      <w:r w:rsidR="0027136D" w:rsidRPr="00E747FA">
        <w:rPr>
          <w:rFonts w:ascii="Times New Roman" w:eastAsia="Times New Roman" w:hAnsi="Times New Roman" w:cs="Times New Roman"/>
          <w:color w:val="000000" w:themeColor="text1"/>
          <w:sz w:val="24"/>
          <w:szCs w:val="24"/>
        </w:rPr>
        <w:t>Hantrais</w:t>
      </w:r>
      <w:proofErr w:type="spellEnd"/>
      <w:r w:rsidR="0027136D" w:rsidRPr="00E747FA">
        <w:rPr>
          <w:rFonts w:ascii="Times New Roman" w:eastAsia="Times New Roman" w:hAnsi="Times New Roman" w:cs="Times New Roman"/>
          <w:color w:val="000000" w:themeColor="text1"/>
          <w:sz w:val="24"/>
          <w:szCs w:val="24"/>
        </w:rPr>
        <w:t xml:space="preserve"> 2009, Jowell 1998, Landman and </w:t>
      </w:r>
      <w:proofErr w:type="spellStart"/>
      <w:r w:rsidR="0027136D" w:rsidRPr="00E747FA">
        <w:rPr>
          <w:rFonts w:ascii="Times New Roman" w:eastAsia="Times New Roman" w:hAnsi="Times New Roman" w:cs="Times New Roman"/>
          <w:color w:val="000000" w:themeColor="text1"/>
          <w:sz w:val="24"/>
          <w:szCs w:val="24"/>
        </w:rPr>
        <w:t>Carvalho</w:t>
      </w:r>
      <w:proofErr w:type="spellEnd"/>
      <w:r w:rsidR="0027136D" w:rsidRPr="00E747FA">
        <w:rPr>
          <w:rFonts w:ascii="Times New Roman" w:eastAsia="Times New Roman" w:hAnsi="Times New Roman" w:cs="Times New Roman"/>
          <w:color w:val="000000" w:themeColor="text1"/>
          <w:sz w:val="24"/>
          <w:szCs w:val="24"/>
        </w:rPr>
        <w:t xml:space="preserve"> 2017, Mills </w:t>
      </w:r>
      <w:r w:rsidR="0027136D" w:rsidRPr="00E747FA">
        <w:rPr>
          <w:rFonts w:ascii="Times New Roman" w:eastAsia="Times New Roman" w:hAnsi="Times New Roman" w:cs="Times New Roman"/>
          <w:i/>
          <w:color w:val="000000" w:themeColor="text1"/>
          <w:sz w:val="24"/>
          <w:szCs w:val="24"/>
        </w:rPr>
        <w:t>et al.</w:t>
      </w:r>
      <w:r w:rsidR="0027136D" w:rsidRPr="00E747FA">
        <w:rPr>
          <w:rFonts w:ascii="Times New Roman" w:eastAsia="Times New Roman" w:hAnsi="Times New Roman" w:cs="Times New Roman"/>
          <w:color w:val="000000" w:themeColor="text1"/>
          <w:sz w:val="24"/>
          <w:szCs w:val="24"/>
        </w:rPr>
        <w:t xml:space="preserve"> 2006, Schuster 2007). In other words, do the same concepts and instruments in one country mean the same thing in another? Three issues of equivalence will now be discussed in turn: construct, sample and functional.  </w:t>
      </w:r>
    </w:p>
    <w:p w14:paraId="4DA55C35" w14:textId="77777777" w:rsidR="00A45925" w:rsidRPr="00E747FA" w:rsidRDefault="0027136D">
      <w:pPr>
        <w:spacing w:after="0" w:line="480" w:lineRule="auto"/>
        <w:ind w:firstLine="720"/>
        <w:rPr>
          <w:rFonts w:ascii="Times New Roman" w:eastAsia="Times New Roman" w:hAnsi="Times New Roman" w:cs="Times New Roman"/>
          <w:b/>
          <w:i/>
          <w:color w:val="000000" w:themeColor="text1"/>
          <w:sz w:val="24"/>
          <w:szCs w:val="24"/>
        </w:rPr>
      </w:pPr>
      <w:r w:rsidRPr="00E747FA">
        <w:rPr>
          <w:rFonts w:ascii="Times New Roman" w:eastAsia="Times New Roman" w:hAnsi="Times New Roman" w:cs="Times New Roman"/>
          <w:b/>
          <w:i/>
          <w:color w:val="000000" w:themeColor="text1"/>
          <w:sz w:val="24"/>
          <w:szCs w:val="24"/>
        </w:rPr>
        <w:t>Construct Equivalence</w:t>
      </w:r>
    </w:p>
    <w:p w14:paraId="5BCF2C27" w14:textId="4F786E8C" w:rsidR="00A45925" w:rsidRPr="00E747FA" w:rsidRDefault="0027136D">
      <w:pPr>
        <w:spacing w:after="0" w:line="480" w:lineRule="auto"/>
        <w:ind w:firstLine="720"/>
        <w:rPr>
          <w:rFonts w:ascii="Times New Roman" w:eastAsia="Times New Roman" w:hAnsi="Times New Roman" w:cs="Times New Roman"/>
          <w:b/>
          <w:i/>
          <w:color w:val="000000" w:themeColor="text1"/>
          <w:sz w:val="24"/>
          <w:szCs w:val="24"/>
        </w:rPr>
      </w:pPr>
      <w:r w:rsidRPr="00E747FA">
        <w:rPr>
          <w:rFonts w:ascii="Times New Roman" w:eastAsia="Times New Roman" w:hAnsi="Times New Roman" w:cs="Times New Roman"/>
          <w:color w:val="000000" w:themeColor="text1"/>
          <w:sz w:val="24"/>
          <w:szCs w:val="24"/>
        </w:rPr>
        <w:t xml:space="preserve">Construct equivalence is about ensuring that instruments measure the same variables across different cases (countries) (see Table 1 and Table 2 row 5). If the main aim of comparative analysis is to search for similarities and differences between nations, then it is important to deploy instruments that measure equivalent variables across all cases. This is a frequent and understandable challenge for comparative researchers as variables in one context are not always equal and equivalent in another. For example, despite the vast array of different languages, it is often taken-for-granted that words are equivalently used across all cases.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(2015), for example, translated their survey instruments and inventories into twelve different languages. Many comparative sport studies do not explicitly discuss equivalence in general or the issue of language and language translation specifically. These types of issues are significant</w:t>
      </w:r>
      <w:r w:rsidR="00A45B71" w:rsidRPr="00E747FA">
        <w:rPr>
          <w:rFonts w:ascii="Times New Roman" w:eastAsia="Times New Roman" w:hAnsi="Times New Roman" w:cs="Times New Roman"/>
          <w:color w:val="000000" w:themeColor="text1"/>
          <w:sz w:val="24"/>
          <w:szCs w:val="24"/>
        </w:rPr>
        <w:t>, however,</w:t>
      </w:r>
      <w:r w:rsidRPr="00E747FA">
        <w:rPr>
          <w:rFonts w:ascii="Times New Roman" w:eastAsia="Times New Roman" w:hAnsi="Times New Roman" w:cs="Times New Roman"/>
          <w:color w:val="000000" w:themeColor="text1"/>
          <w:sz w:val="24"/>
          <w:szCs w:val="24"/>
        </w:rPr>
        <w:t xml:space="preserve"> particularly when one can see how nuanced word choices can be in English-speaking countries. While seemingly alike, they use language in a different manner and may comprise fundamentally different institutional frameworks and socio-political contexts </w:t>
      </w:r>
      <w:r w:rsidRPr="00E747FA">
        <w:rPr>
          <w:rFonts w:ascii="Times New Roman" w:eastAsia="Times New Roman" w:hAnsi="Times New Roman" w:cs="Times New Roman"/>
          <w:color w:val="000000" w:themeColor="text1"/>
          <w:sz w:val="24"/>
          <w:szCs w:val="24"/>
        </w:rPr>
        <w:lastRenderedPageBreak/>
        <w:t xml:space="preserve">(Jowell 1998). One poignant example in sport policy research is the difficulty in defining the notions of sport, physical activity, </w:t>
      </w:r>
      <w:r w:rsidR="00653521" w:rsidRPr="00E747FA">
        <w:rPr>
          <w:rFonts w:ascii="Times New Roman" w:eastAsia="Times New Roman" w:hAnsi="Times New Roman" w:cs="Times New Roman"/>
          <w:color w:val="000000" w:themeColor="text1"/>
          <w:sz w:val="24"/>
          <w:szCs w:val="24"/>
        </w:rPr>
        <w:t xml:space="preserve">exercise </w:t>
      </w:r>
      <w:r w:rsidRPr="00E747FA">
        <w:rPr>
          <w:rFonts w:ascii="Times New Roman" w:eastAsia="Times New Roman" w:hAnsi="Times New Roman" w:cs="Times New Roman"/>
          <w:color w:val="000000" w:themeColor="text1"/>
          <w:sz w:val="24"/>
          <w:szCs w:val="24"/>
        </w:rPr>
        <w:t xml:space="preserve">and participation. In an attempt to respond to this issue,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(2015), developed comprehensive modus operandi with explicitly articulated definitions of key terms such as elite athlete, coach and performance director (pp. 62-63) and</w:t>
      </w:r>
      <w:r w:rsidR="00A45B71" w:rsidRPr="00E747FA">
        <w:rPr>
          <w:rFonts w:ascii="Times New Roman" w:eastAsia="Times New Roman" w:hAnsi="Times New Roman" w:cs="Times New Roman"/>
          <w:color w:val="000000" w:themeColor="text1"/>
          <w:sz w:val="24"/>
          <w:szCs w:val="24"/>
        </w:rPr>
        <w:t xml:space="preserve"> noted</w:t>
      </w:r>
      <w:r w:rsidRPr="00E747FA">
        <w:rPr>
          <w:rFonts w:ascii="Times New Roman" w:eastAsia="Times New Roman" w:hAnsi="Times New Roman" w:cs="Times New Roman"/>
          <w:color w:val="000000" w:themeColor="text1"/>
          <w:sz w:val="24"/>
          <w:szCs w:val="24"/>
        </w:rPr>
        <w:t xml:space="preserve">, where possible, key terms within their inventories in an attempt to reduce non-equivalence of constructs. </w:t>
      </w:r>
    </w:p>
    <w:p w14:paraId="35DDB846" w14:textId="77777777" w:rsidR="00A45925" w:rsidRPr="00E747FA" w:rsidRDefault="0027136D">
      <w:pPr>
        <w:spacing w:after="0" w:line="480" w:lineRule="auto"/>
        <w:ind w:firstLine="720"/>
        <w:rPr>
          <w:rFonts w:ascii="Times New Roman" w:eastAsia="Times New Roman" w:hAnsi="Times New Roman" w:cs="Times New Roman"/>
          <w:b/>
          <w:i/>
          <w:color w:val="000000" w:themeColor="text1"/>
          <w:sz w:val="24"/>
          <w:szCs w:val="24"/>
        </w:rPr>
      </w:pPr>
      <w:r w:rsidRPr="00E747FA">
        <w:rPr>
          <w:rFonts w:ascii="Times New Roman" w:eastAsia="Times New Roman" w:hAnsi="Times New Roman" w:cs="Times New Roman"/>
          <w:b/>
          <w:i/>
          <w:color w:val="000000" w:themeColor="text1"/>
          <w:sz w:val="24"/>
          <w:szCs w:val="24"/>
        </w:rPr>
        <w:t>Sample Equivalence</w:t>
      </w:r>
    </w:p>
    <w:p w14:paraId="15F322AF" w14:textId="39B3CF74" w:rsidR="00A45925" w:rsidRPr="00E747FA" w:rsidRDefault="0027136D" w:rsidP="00E747FA">
      <w:pPr>
        <w:spacing w:line="480" w:lineRule="auto"/>
        <w:ind w:firstLine="720"/>
        <w:rPr>
          <w:rFonts w:ascii="Times New Roman" w:eastAsia="Times New Roman" w:hAnsi="Times New Roman" w:cs="Times New Roman"/>
          <w:color w:val="000000" w:themeColor="text1"/>
          <w:sz w:val="24"/>
          <w:szCs w:val="24"/>
          <w:lang w:eastAsia="en-US"/>
        </w:rPr>
      </w:pPr>
      <w:r w:rsidRPr="00E747FA">
        <w:rPr>
          <w:rFonts w:ascii="Times New Roman" w:eastAsia="Times New Roman" w:hAnsi="Times New Roman" w:cs="Times New Roman"/>
          <w:color w:val="000000" w:themeColor="text1"/>
          <w:sz w:val="24"/>
          <w:szCs w:val="24"/>
        </w:rPr>
        <w:t xml:space="preserve">In addition to trying to ensure that instruments are equivalent, comparative researchers also need to check that their samples are </w:t>
      </w:r>
      <w:r w:rsidR="00A45B71" w:rsidRPr="00E747FA">
        <w:rPr>
          <w:rFonts w:ascii="Times New Roman" w:eastAsia="Times New Roman" w:hAnsi="Times New Roman" w:cs="Times New Roman"/>
          <w:color w:val="000000" w:themeColor="text1"/>
          <w:sz w:val="24"/>
          <w:szCs w:val="24"/>
        </w:rPr>
        <w:t>too</w:t>
      </w:r>
      <w:r w:rsidRPr="00E747FA">
        <w:rPr>
          <w:rFonts w:ascii="Times New Roman" w:eastAsia="Times New Roman" w:hAnsi="Times New Roman" w:cs="Times New Roman"/>
          <w:color w:val="000000" w:themeColor="text1"/>
          <w:sz w:val="24"/>
          <w:szCs w:val="24"/>
        </w:rPr>
        <w:t xml:space="preserve">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Jowell 1998, Kohn 1987, Schuster 2007) (see Table 1 row 6).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argues that comparative researchers often select cases on historical and social rationales, resulting in the overrepresentation and underrepresentation of certain countries. This approach is particularly evident within the comparative sport policy literature</w:t>
      </w:r>
      <w:r w:rsidR="00CB1372" w:rsidRPr="00E747FA">
        <w:rPr>
          <w:rFonts w:ascii="Times New Roman" w:eastAsia="Times New Roman" w:hAnsi="Times New Roman" w:cs="Times New Roman"/>
          <w:color w:val="000000" w:themeColor="text1"/>
          <w:sz w:val="24"/>
          <w:szCs w:val="24"/>
        </w:rPr>
        <w:t xml:space="preserve"> – and often for good reason</w:t>
      </w:r>
      <w:r w:rsidRPr="00E747FA">
        <w:rPr>
          <w:rFonts w:ascii="Times New Roman" w:eastAsia="Times New Roman" w:hAnsi="Times New Roman" w:cs="Times New Roman"/>
          <w:color w:val="000000" w:themeColor="text1"/>
          <w:sz w:val="24"/>
          <w:szCs w:val="24"/>
        </w:rPr>
        <w:t xml:space="preserve"> (see Table 2 row 6).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for example, studied the Nordic nations of Finland, Norway, Sweden and Denmark and they explicitly stated their selection was based on the population size, similar socio-economic and political institutions and strong welfare states. </w:t>
      </w:r>
      <w:r w:rsidR="00CB1372" w:rsidRPr="00E747FA">
        <w:rPr>
          <w:rFonts w:ascii="Times New Roman" w:eastAsia="Times New Roman" w:hAnsi="Times New Roman" w:cs="Times New Roman"/>
          <w:color w:val="000000" w:themeColor="text1"/>
          <w:sz w:val="24"/>
          <w:szCs w:val="24"/>
        </w:rPr>
        <w:t xml:space="preserve">Evidently, this is a deliberate methodological decision in order to enable comparison. </w:t>
      </w:r>
      <w:r w:rsidRPr="00E747FA">
        <w:rPr>
          <w:rFonts w:ascii="Times New Roman" w:eastAsia="Times New Roman" w:hAnsi="Times New Roman" w:cs="Times New Roman"/>
          <w:color w:val="000000" w:themeColor="text1"/>
          <w:sz w:val="24"/>
          <w:szCs w:val="24"/>
        </w:rPr>
        <w:t xml:space="preserve">Similarly, </w:t>
      </w:r>
      <w:proofErr w:type="spellStart"/>
      <w:r w:rsidRPr="00E747FA">
        <w:rPr>
          <w:rFonts w:ascii="Times New Roman" w:eastAsia="Times New Roman" w:hAnsi="Times New Roman" w:cs="Times New Roman"/>
          <w:color w:val="000000" w:themeColor="text1"/>
          <w:sz w:val="24"/>
          <w:szCs w:val="24"/>
        </w:rPr>
        <w:t>Bergsgard</w:t>
      </w:r>
      <w:proofErr w:type="spellEnd"/>
      <w:r w:rsidRPr="00E747FA">
        <w:rPr>
          <w:rFonts w:ascii="Times New Roman" w:eastAsia="Times New Roman" w:hAnsi="Times New Roman" w:cs="Times New Roman"/>
          <w:color w:val="000000" w:themeColor="text1"/>
          <w:sz w:val="24"/>
          <w:szCs w:val="24"/>
        </w:rPr>
        <w:t xml:space="preserve"> et al. (2007) selected nations on the basis of economic development, wealth and population size. </w:t>
      </w:r>
      <w:r w:rsidR="00CB1372" w:rsidRPr="00E747FA">
        <w:rPr>
          <w:rFonts w:ascii="Times New Roman" w:eastAsia="Times New Roman" w:hAnsi="Times New Roman" w:cs="Times New Roman"/>
          <w:color w:val="000000" w:themeColor="text1"/>
          <w:sz w:val="24"/>
          <w:szCs w:val="24"/>
        </w:rPr>
        <w:t>The potential</w:t>
      </w:r>
      <w:r w:rsidRPr="00E747FA">
        <w:rPr>
          <w:rFonts w:ascii="Times New Roman" w:eastAsia="Times New Roman" w:hAnsi="Times New Roman" w:cs="Times New Roman"/>
          <w:color w:val="000000" w:themeColor="text1"/>
          <w:sz w:val="24"/>
          <w:szCs w:val="24"/>
        </w:rPr>
        <w:t xml:space="preserve"> outcome of this approach</w:t>
      </w:r>
      <w:r w:rsidR="00CB1372" w:rsidRPr="00E747FA">
        <w:rPr>
          <w:rFonts w:ascii="Times New Roman" w:eastAsia="Times New Roman" w:hAnsi="Times New Roman" w:cs="Times New Roman"/>
          <w:color w:val="000000" w:themeColor="text1"/>
          <w:sz w:val="24"/>
          <w:szCs w:val="24"/>
        </w:rPr>
        <w:t xml:space="preserve">, whilst methodologically convenient, can be </w:t>
      </w:r>
      <w:r w:rsidRPr="00E747FA">
        <w:rPr>
          <w:rFonts w:ascii="Times New Roman" w:eastAsia="Times New Roman" w:hAnsi="Times New Roman" w:cs="Times New Roman"/>
          <w:color w:val="000000" w:themeColor="text1"/>
          <w:sz w:val="24"/>
          <w:szCs w:val="24"/>
        </w:rPr>
        <w:t xml:space="preserve">what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described as a stratified</w:t>
      </w:r>
      <w:r w:rsidR="00A45B71"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rather than random sample – or the problem of contingen</w:t>
      </w:r>
      <w:r w:rsidR="00CB1372" w:rsidRPr="00E747FA">
        <w:rPr>
          <w:rFonts w:ascii="Times New Roman" w:eastAsia="Times New Roman" w:hAnsi="Times New Roman" w:cs="Times New Roman"/>
          <w:color w:val="000000" w:themeColor="text1"/>
          <w:sz w:val="24"/>
          <w:szCs w:val="24"/>
        </w:rPr>
        <w:t xml:space="preserve">cy. </w:t>
      </w:r>
      <w:r w:rsidR="00E747FA" w:rsidRPr="00E747FA">
        <w:rPr>
          <w:rFonts w:ascii="Times New Roman" w:eastAsia="Times New Roman" w:hAnsi="Times New Roman" w:cs="Times New Roman"/>
          <w:color w:val="000000" w:themeColor="text1"/>
          <w:sz w:val="24"/>
          <w:szCs w:val="24"/>
        </w:rPr>
        <w:t>The problem of contingency</w:t>
      </w:r>
      <w:r w:rsidR="00CB1372" w:rsidRPr="00E747FA">
        <w:rPr>
          <w:rFonts w:ascii="Times New Roman" w:eastAsia="Times New Roman" w:hAnsi="Times New Roman" w:cs="Times New Roman"/>
          <w:color w:val="000000" w:themeColor="text1"/>
          <w:sz w:val="24"/>
          <w:szCs w:val="24"/>
        </w:rPr>
        <w:t xml:space="preserve"> can in turn lead</w:t>
      </w:r>
      <w:r w:rsidRPr="00E747FA">
        <w:rPr>
          <w:rFonts w:ascii="Times New Roman" w:eastAsia="Times New Roman" w:hAnsi="Times New Roman" w:cs="Times New Roman"/>
          <w:color w:val="000000" w:themeColor="text1"/>
          <w:sz w:val="24"/>
          <w:szCs w:val="24"/>
        </w:rPr>
        <w:t xml:space="preserve"> to what </w:t>
      </w:r>
      <w:r w:rsidR="004265DD" w:rsidRPr="00E747FA">
        <w:rPr>
          <w:rFonts w:ascii="Times New Roman" w:eastAsia="Times New Roman" w:hAnsi="Times New Roman" w:cs="Times New Roman"/>
          <w:color w:val="000000" w:themeColor="text1"/>
          <w:sz w:val="24"/>
          <w:szCs w:val="24"/>
        </w:rPr>
        <w:t xml:space="preserve">some </w:t>
      </w:r>
      <w:r w:rsidRPr="00E747FA">
        <w:rPr>
          <w:rFonts w:ascii="Times New Roman" w:eastAsia="Times New Roman" w:hAnsi="Times New Roman" w:cs="Times New Roman"/>
          <w:color w:val="000000" w:themeColor="text1"/>
          <w:sz w:val="24"/>
          <w:szCs w:val="24"/>
        </w:rPr>
        <w:t>comparative sociologists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have referred to as selection bias – cases chosen based on a positive outcome resulting in false inferences. In other </w:t>
      </w:r>
      <w:r w:rsidRPr="00E747FA">
        <w:rPr>
          <w:rFonts w:ascii="Times New Roman" w:eastAsia="Times New Roman" w:hAnsi="Times New Roman" w:cs="Times New Roman"/>
          <w:color w:val="000000" w:themeColor="text1"/>
          <w:sz w:val="24"/>
          <w:szCs w:val="24"/>
        </w:rPr>
        <w:lastRenderedPageBreak/>
        <w:t xml:space="preserve">words, comparative researchers </w:t>
      </w:r>
      <w:r w:rsidR="00A45B71" w:rsidRPr="00E747FA">
        <w:rPr>
          <w:rFonts w:ascii="Times New Roman" w:eastAsia="Times New Roman" w:hAnsi="Times New Roman" w:cs="Times New Roman"/>
          <w:color w:val="000000" w:themeColor="text1"/>
          <w:sz w:val="24"/>
          <w:szCs w:val="24"/>
        </w:rPr>
        <w:t xml:space="preserve">may </w:t>
      </w:r>
      <w:r w:rsidRPr="00E747FA">
        <w:rPr>
          <w:rFonts w:ascii="Times New Roman" w:eastAsia="Times New Roman" w:hAnsi="Times New Roman" w:cs="Times New Roman"/>
          <w:color w:val="000000" w:themeColor="text1"/>
          <w:sz w:val="24"/>
          <w:szCs w:val="24"/>
        </w:rPr>
        <w:t xml:space="preserve">have </w:t>
      </w:r>
      <w:r w:rsidR="00CB1372" w:rsidRPr="00E747FA">
        <w:rPr>
          <w:rFonts w:ascii="Times New Roman" w:eastAsia="Times New Roman" w:hAnsi="Times New Roman" w:cs="Times New Roman"/>
          <w:color w:val="000000" w:themeColor="text1"/>
          <w:sz w:val="24"/>
          <w:szCs w:val="24"/>
        </w:rPr>
        <w:t xml:space="preserve">inadvertently </w:t>
      </w:r>
      <w:r w:rsidRPr="00E747FA">
        <w:rPr>
          <w:rFonts w:ascii="Times New Roman" w:eastAsia="Times New Roman" w:hAnsi="Times New Roman" w:cs="Times New Roman"/>
          <w:color w:val="000000" w:themeColor="text1"/>
          <w:sz w:val="24"/>
          <w:szCs w:val="24"/>
        </w:rPr>
        <w:t xml:space="preserve">selected cases that positively support their own research question or hypothesis. </w:t>
      </w:r>
      <w:r w:rsidR="00E747FA" w:rsidRPr="00E747FA">
        <w:rPr>
          <w:rFonts w:ascii="Times New Roman" w:eastAsia="Times New Roman" w:hAnsi="Times New Roman" w:cs="Times New Roman"/>
          <w:color w:val="000000" w:themeColor="text1"/>
          <w:sz w:val="24"/>
          <w:szCs w:val="24"/>
          <w:lang w:eastAsia="en-US"/>
        </w:rPr>
        <w:t xml:space="preserve">This is not to suggest that the above is the case in work by Andersen and </w:t>
      </w:r>
      <w:proofErr w:type="spellStart"/>
      <w:r w:rsidR="00E747FA" w:rsidRPr="00E747FA">
        <w:rPr>
          <w:rFonts w:ascii="Times New Roman" w:eastAsia="Times New Roman" w:hAnsi="Times New Roman" w:cs="Times New Roman"/>
          <w:color w:val="000000" w:themeColor="text1"/>
          <w:sz w:val="24"/>
          <w:szCs w:val="24"/>
          <w:lang w:eastAsia="en-US"/>
        </w:rPr>
        <w:t>Rongland</w:t>
      </w:r>
      <w:proofErr w:type="spellEnd"/>
      <w:r w:rsidR="00E747FA" w:rsidRPr="00E747FA">
        <w:rPr>
          <w:rFonts w:ascii="Times New Roman" w:eastAsia="Times New Roman" w:hAnsi="Times New Roman" w:cs="Times New Roman"/>
          <w:color w:val="000000" w:themeColor="text1"/>
          <w:sz w:val="24"/>
          <w:szCs w:val="24"/>
          <w:lang w:eastAsia="en-US"/>
        </w:rPr>
        <w:t xml:space="preserve"> (2012) and </w:t>
      </w:r>
      <w:proofErr w:type="spellStart"/>
      <w:r w:rsidR="00E747FA" w:rsidRPr="00E747FA">
        <w:rPr>
          <w:rFonts w:ascii="Times New Roman" w:eastAsia="Times New Roman" w:hAnsi="Times New Roman" w:cs="Times New Roman"/>
          <w:color w:val="000000" w:themeColor="text1"/>
          <w:sz w:val="24"/>
          <w:szCs w:val="24"/>
          <w:lang w:eastAsia="en-US"/>
        </w:rPr>
        <w:t>Bergsgard</w:t>
      </w:r>
      <w:proofErr w:type="spellEnd"/>
      <w:r w:rsidR="00E747FA" w:rsidRPr="00E747FA">
        <w:rPr>
          <w:rFonts w:ascii="Times New Roman" w:eastAsia="Times New Roman" w:hAnsi="Times New Roman" w:cs="Times New Roman"/>
          <w:color w:val="000000" w:themeColor="text1"/>
          <w:sz w:val="24"/>
          <w:szCs w:val="24"/>
          <w:lang w:eastAsia="en-US"/>
        </w:rPr>
        <w:t xml:space="preserve"> et al (2007) or within other previous comparative sport policy scholarship. Nonetheless, the </w:t>
      </w:r>
      <w:r w:rsidR="00CB1372" w:rsidRPr="00E747FA">
        <w:rPr>
          <w:rFonts w:ascii="Times New Roman" w:eastAsia="Times New Roman" w:hAnsi="Times New Roman" w:cs="Times New Roman"/>
          <w:color w:val="000000" w:themeColor="text1"/>
          <w:sz w:val="24"/>
          <w:szCs w:val="24"/>
        </w:rPr>
        <w:t>adoption of a selective or stratified sampling approach does, howev</w:t>
      </w:r>
      <w:r w:rsidR="00E747FA" w:rsidRPr="00E747FA">
        <w:rPr>
          <w:rFonts w:ascii="Times New Roman" w:eastAsia="Times New Roman" w:hAnsi="Times New Roman" w:cs="Times New Roman"/>
          <w:color w:val="000000" w:themeColor="text1"/>
          <w:sz w:val="24"/>
          <w:szCs w:val="24"/>
        </w:rPr>
        <w:t xml:space="preserve">er, increase the likelihood of the problem of contingency </w:t>
      </w:r>
      <w:r w:rsidR="00CB1372" w:rsidRPr="00E747FA">
        <w:rPr>
          <w:rFonts w:ascii="Times New Roman" w:eastAsia="Times New Roman" w:hAnsi="Times New Roman" w:cs="Times New Roman"/>
          <w:color w:val="000000" w:themeColor="text1"/>
          <w:sz w:val="24"/>
          <w:szCs w:val="24"/>
        </w:rPr>
        <w:t xml:space="preserve">occurring. </w:t>
      </w:r>
    </w:p>
    <w:p w14:paraId="2B865177" w14:textId="77777777" w:rsidR="00A45925" w:rsidRPr="00E747FA" w:rsidRDefault="0027136D">
      <w:pPr>
        <w:spacing w:after="0" w:line="480" w:lineRule="auto"/>
        <w:ind w:firstLine="720"/>
        <w:rPr>
          <w:rFonts w:ascii="Times New Roman" w:eastAsia="Times New Roman" w:hAnsi="Times New Roman" w:cs="Times New Roman"/>
          <w:b/>
          <w:i/>
          <w:color w:val="000000" w:themeColor="text1"/>
          <w:sz w:val="24"/>
          <w:szCs w:val="24"/>
        </w:rPr>
      </w:pPr>
      <w:r w:rsidRPr="00E747FA">
        <w:rPr>
          <w:rFonts w:ascii="Times New Roman" w:eastAsia="Times New Roman" w:hAnsi="Times New Roman" w:cs="Times New Roman"/>
          <w:b/>
          <w:i/>
          <w:color w:val="000000" w:themeColor="text1"/>
          <w:sz w:val="24"/>
          <w:szCs w:val="24"/>
        </w:rPr>
        <w:t>Functional equivalence</w:t>
      </w:r>
    </w:p>
    <w:p w14:paraId="5AF01D6B" w14:textId="348BC0F2" w:rsidR="00A45925" w:rsidRPr="00E747FA" w:rsidRDefault="0027136D" w:rsidP="00863027">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Once comparative sport policy researchers have overcome construct and sample equivalence issues, they still have to ensure that the data collected has functional equivalence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2004, </w:t>
      </w: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and </w:t>
      </w:r>
      <w:proofErr w:type="spellStart"/>
      <w:r w:rsidRPr="00E747FA">
        <w:rPr>
          <w:rFonts w:ascii="Times New Roman" w:eastAsia="Times New Roman" w:hAnsi="Times New Roman" w:cs="Times New Roman"/>
          <w:color w:val="000000" w:themeColor="text1"/>
          <w:sz w:val="24"/>
          <w:szCs w:val="24"/>
        </w:rPr>
        <w:t>Pélassy</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xml:space="preserve"> 2005,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Jowell 1998, Schuster 2007,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(see Table 1 row 7). The essence of th</w:t>
      </w:r>
      <w:r w:rsidR="00A45B71" w:rsidRPr="00E747FA">
        <w:rPr>
          <w:rFonts w:ascii="Times New Roman" w:eastAsia="Times New Roman" w:hAnsi="Times New Roman" w:cs="Times New Roman"/>
          <w:color w:val="000000" w:themeColor="text1"/>
          <w:sz w:val="24"/>
          <w:szCs w:val="24"/>
        </w:rPr>
        <w:t>is</w:t>
      </w:r>
      <w:r w:rsidRPr="00E747FA">
        <w:rPr>
          <w:rFonts w:ascii="Times New Roman" w:eastAsia="Times New Roman" w:hAnsi="Times New Roman" w:cs="Times New Roman"/>
          <w:color w:val="000000" w:themeColor="text1"/>
          <w:sz w:val="24"/>
          <w:szCs w:val="24"/>
        </w:rPr>
        <w:t xml:space="preserve"> issue is that just because data could be used for comparative purposes does not mean it should (Schuster 2007). This problem appears to be particularly applicable for the comparative sport policy domain (see Table 2 row 7) as it seems to rely upon pre-existing (often survey) data in order to make what is believed to be meaningful comparisons. An example from the sporting context is the usage of national participation survey data (e.g., Active Lives Survey – Sport England (2016) and Sport Participation Survey – Canadian Heritage (2013)). In order to make national data sets fully functionally equivalent they would need to be completely standardised. At times</w:t>
      </w:r>
      <w:r w:rsidR="00A45B71"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the quality and utility of these</w:t>
      </w:r>
      <w:r w:rsidR="00A45B71" w:rsidRPr="00E747FA">
        <w:rPr>
          <w:rFonts w:ascii="Times New Roman" w:eastAsia="Times New Roman" w:hAnsi="Times New Roman" w:cs="Times New Roman"/>
          <w:color w:val="000000" w:themeColor="text1"/>
          <w:sz w:val="24"/>
          <w:szCs w:val="24"/>
        </w:rPr>
        <w:t xml:space="preserve"> types of</w:t>
      </w:r>
      <w:r w:rsidRPr="00E747FA">
        <w:rPr>
          <w:rFonts w:ascii="Times New Roman" w:eastAsia="Times New Roman" w:hAnsi="Times New Roman" w:cs="Times New Roman"/>
          <w:color w:val="000000" w:themeColor="text1"/>
          <w:sz w:val="24"/>
          <w:szCs w:val="24"/>
        </w:rPr>
        <w:t xml:space="preserve"> data sets are questionable in their own right, designed for completely different purposes, employ</w:t>
      </w:r>
      <w:r w:rsidR="00A45B71" w:rsidRPr="00E747FA">
        <w:rPr>
          <w:rFonts w:ascii="Times New Roman" w:eastAsia="Times New Roman" w:hAnsi="Times New Roman" w:cs="Times New Roman"/>
          <w:color w:val="000000" w:themeColor="text1"/>
          <w:sz w:val="24"/>
          <w:szCs w:val="24"/>
        </w:rPr>
        <w:t>ing</w:t>
      </w:r>
      <w:r w:rsidRPr="00E747FA">
        <w:rPr>
          <w:rFonts w:ascii="Times New Roman" w:eastAsia="Times New Roman" w:hAnsi="Times New Roman" w:cs="Times New Roman"/>
          <w:color w:val="000000" w:themeColor="text1"/>
          <w:sz w:val="24"/>
          <w:szCs w:val="24"/>
        </w:rPr>
        <w:t xml:space="preserve"> fundamentally different methodologies in their creation, and produc</w:t>
      </w:r>
      <w:r w:rsidR="00A45B71" w:rsidRPr="00E747FA">
        <w:rPr>
          <w:rFonts w:ascii="Times New Roman" w:eastAsia="Times New Roman" w:hAnsi="Times New Roman" w:cs="Times New Roman"/>
          <w:color w:val="000000" w:themeColor="text1"/>
          <w:sz w:val="24"/>
          <w:szCs w:val="24"/>
        </w:rPr>
        <w:t>ing</w:t>
      </w:r>
      <w:r w:rsidRPr="00E747FA">
        <w:rPr>
          <w:rFonts w:ascii="Times New Roman" w:eastAsia="Times New Roman" w:hAnsi="Times New Roman" w:cs="Times New Roman"/>
          <w:color w:val="000000" w:themeColor="text1"/>
          <w:sz w:val="24"/>
          <w:szCs w:val="24"/>
        </w:rPr>
        <w:t xml:space="preserve"> different metrics that arguably make comparisons meaningless. It is not possible, for example, to compare directly the</w:t>
      </w:r>
      <w:r w:rsidR="00A45B71" w:rsidRPr="00E747FA">
        <w:rPr>
          <w:rFonts w:ascii="Times New Roman" w:eastAsia="Times New Roman" w:hAnsi="Times New Roman" w:cs="Times New Roman"/>
          <w:color w:val="000000" w:themeColor="text1"/>
          <w:sz w:val="24"/>
          <w:szCs w:val="24"/>
        </w:rPr>
        <w:t xml:space="preserve"> UK based</w:t>
      </w:r>
      <w:r w:rsidRPr="00E747FA">
        <w:rPr>
          <w:rFonts w:ascii="Times New Roman" w:eastAsia="Times New Roman" w:hAnsi="Times New Roman" w:cs="Times New Roman"/>
          <w:color w:val="000000" w:themeColor="text1"/>
          <w:sz w:val="24"/>
          <w:szCs w:val="24"/>
        </w:rPr>
        <w:t xml:space="preserve"> Active Lives Survey with the </w:t>
      </w:r>
      <w:r w:rsidR="00A45B71" w:rsidRPr="00E747FA">
        <w:rPr>
          <w:rFonts w:ascii="Times New Roman" w:eastAsia="Times New Roman" w:hAnsi="Times New Roman" w:cs="Times New Roman"/>
          <w:color w:val="000000" w:themeColor="text1"/>
          <w:sz w:val="24"/>
          <w:szCs w:val="24"/>
        </w:rPr>
        <w:t xml:space="preserve">Canadian </w:t>
      </w:r>
      <w:r w:rsidRPr="00E747FA">
        <w:rPr>
          <w:rFonts w:ascii="Times New Roman" w:eastAsia="Times New Roman" w:hAnsi="Times New Roman" w:cs="Times New Roman"/>
          <w:color w:val="000000" w:themeColor="text1"/>
          <w:sz w:val="24"/>
          <w:szCs w:val="24"/>
        </w:rPr>
        <w:t>Sport Participation survey as both ha</w:t>
      </w:r>
      <w:r w:rsidR="004265DD" w:rsidRPr="00E747FA">
        <w:rPr>
          <w:rFonts w:ascii="Times New Roman" w:eastAsia="Times New Roman" w:hAnsi="Times New Roman" w:cs="Times New Roman"/>
          <w:color w:val="000000" w:themeColor="text1"/>
          <w:sz w:val="24"/>
          <w:szCs w:val="24"/>
        </w:rPr>
        <w:t>d</w:t>
      </w:r>
      <w:r w:rsidRPr="00E747FA">
        <w:rPr>
          <w:rFonts w:ascii="Times New Roman" w:eastAsia="Times New Roman" w:hAnsi="Times New Roman" w:cs="Times New Roman"/>
          <w:color w:val="000000" w:themeColor="text1"/>
          <w:sz w:val="24"/>
          <w:szCs w:val="24"/>
        </w:rPr>
        <w:t xml:space="preserve"> different scopes/purposes and employ</w:t>
      </w:r>
      <w:r w:rsidR="00A45B71" w:rsidRPr="00E747FA">
        <w:rPr>
          <w:rFonts w:ascii="Times New Roman" w:eastAsia="Times New Roman" w:hAnsi="Times New Roman" w:cs="Times New Roman"/>
          <w:color w:val="000000" w:themeColor="text1"/>
          <w:sz w:val="24"/>
          <w:szCs w:val="24"/>
        </w:rPr>
        <w:t>ed</w:t>
      </w:r>
      <w:r w:rsidRPr="00E747FA">
        <w:rPr>
          <w:rFonts w:ascii="Times New Roman" w:eastAsia="Times New Roman" w:hAnsi="Times New Roman" w:cs="Times New Roman"/>
          <w:color w:val="000000" w:themeColor="text1"/>
          <w:sz w:val="24"/>
          <w:szCs w:val="24"/>
        </w:rPr>
        <w:t xml:space="preserve"> different </w:t>
      </w:r>
      <w:r w:rsidRPr="00E747FA">
        <w:rPr>
          <w:rFonts w:ascii="Times New Roman" w:eastAsia="Times New Roman" w:hAnsi="Times New Roman" w:cs="Times New Roman"/>
          <w:color w:val="000000" w:themeColor="text1"/>
          <w:sz w:val="24"/>
          <w:szCs w:val="24"/>
        </w:rPr>
        <w:lastRenderedPageBreak/>
        <w:t xml:space="preserve">methodologies. In short, they have no functional equivalence compounded by a lack of construct equivalence. Practically, however, these data sets are used because they are the only or best data sets available. Some comparative sport policy scholars have attempted to address this issue by drawing upon larger comparative data sets.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(2015), for example, adopted the International Social Survey Programme (ISSP) and the Eurobarometer (EB) survey in order to standardise sport participation. These efforts are, however, rare with very few sport scholars explicitly discussing how (if at all) they have ensured functional equivalence. </w:t>
      </w:r>
    </w:p>
    <w:p w14:paraId="48A56DE2" w14:textId="77777777"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Data collection - access and analysis</w:t>
      </w:r>
    </w:p>
    <w:p w14:paraId="0D75530B" w14:textId="5F99D161"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color w:val="000000" w:themeColor="text1"/>
          <w:sz w:val="24"/>
          <w:szCs w:val="24"/>
        </w:rPr>
        <w:t>The third primary issue faced by comparative sport policy researchers under the guise of how to conduct comparative studies is collect</w:t>
      </w:r>
      <w:r w:rsidR="008C6812" w:rsidRPr="00E747FA">
        <w:rPr>
          <w:rFonts w:ascii="Times New Roman" w:eastAsia="Times New Roman" w:hAnsi="Times New Roman" w:cs="Times New Roman"/>
          <w:color w:val="000000" w:themeColor="text1"/>
          <w:sz w:val="24"/>
          <w:szCs w:val="24"/>
        </w:rPr>
        <w:t>ing</w:t>
      </w:r>
      <w:r w:rsidRPr="00E747FA">
        <w:rPr>
          <w:rFonts w:ascii="Times New Roman" w:eastAsia="Times New Roman" w:hAnsi="Times New Roman" w:cs="Times New Roman"/>
          <w:color w:val="000000" w:themeColor="text1"/>
          <w:sz w:val="24"/>
          <w:szCs w:val="24"/>
        </w:rPr>
        <w:t xml:space="preserve"> the actual data (see Table 1 row 8). Beyond the designing of appropriate data collection instruments and selecting research teams are the practical realities of data collection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Schuster 2007). Most comparative sport policy researchers faced issues related to participant recruitment, data access, researcher convenience and selection bias, ensuring standardised protocols, data time-lag and cross-sectional data limitations, and funding/resource constraints (see Table 2 row 8). Space precludes a fuller discussion of each and so </w:t>
      </w:r>
      <w:r w:rsidR="008C6812" w:rsidRPr="00E747FA">
        <w:rPr>
          <w:rFonts w:ascii="Times New Roman" w:eastAsia="Times New Roman" w:hAnsi="Times New Roman" w:cs="Times New Roman"/>
          <w:color w:val="000000" w:themeColor="text1"/>
          <w:sz w:val="24"/>
          <w:szCs w:val="24"/>
        </w:rPr>
        <w:t xml:space="preserve">instead </w:t>
      </w:r>
      <w:r w:rsidRPr="00E747FA">
        <w:rPr>
          <w:rFonts w:ascii="Times New Roman" w:eastAsia="Times New Roman" w:hAnsi="Times New Roman" w:cs="Times New Roman"/>
          <w:color w:val="000000" w:themeColor="text1"/>
          <w:sz w:val="24"/>
          <w:szCs w:val="24"/>
        </w:rPr>
        <w:t xml:space="preserve">we will elaborate on only a few. </w:t>
      </w:r>
    </w:p>
    <w:p w14:paraId="68FF7B99" w14:textId="5F18743A"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The problems of data access are by no means unique to the comparative method and sport policy studies. Nonetheless, given the nature and type (i.e. specificity and breadth) of information sought, it is likely that access to key informants is necessary for effective and meaningful sport policy comparative studies. The key informants are often politicians, governmental officials, and professional administrators working for national sport organisations and agencies who may not want politically sensitive information to be shared. An example of </w:t>
      </w:r>
      <w:r w:rsidRPr="00E747FA">
        <w:rPr>
          <w:rFonts w:ascii="Times New Roman" w:eastAsia="Times New Roman" w:hAnsi="Times New Roman" w:cs="Times New Roman"/>
          <w:color w:val="000000" w:themeColor="text1"/>
          <w:sz w:val="24"/>
          <w:szCs w:val="24"/>
        </w:rPr>
        <w:lastRenderedPageBreak/>
        <w:t xml:space="preserve">this tension is evident from De </w:t>
      </w:r>
      <w:proofErr w:type="spellStart"/>
      <w:r w:rsidRPr="00E747FA">
        <w:rPr>
          <w:rFonts w:ascii="Times New Roman" w:eastAsia="Times New Roman" w:hAnsi="Times New Roman" w:cs="Times New Roman"/>
          <w:color w:val="000000" w:themeColor="text1"/>
          <w:sz w:val="24"/>
          <w:szCs w:val="24"/>
        </w:rPr>
        <w:t>Bosscher</w:t>
      </w:r>
      <w:proofErr w:type="spellEnd"/>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et</w:t>
      </w:r>
      <w:r w:rsidRPr="00E747FA">
        <w:rPr>
          <w:rFonts w:ascii="Times New Roman" w:eastAsia="Times New Roman" w:hAnsi="Times New Roman" w:cs="Times New Roman"/>
          <w:color w:val="000000" w:themeColor="text1"/>
          <w:sz w:val="24"/>
          <w:szCs w:val="24"/>
        </w:rPr>
        <w:t xml:space="preserve"> </w:t>
      </w:r>
      <w:proofErr w:type="spellStart"/>
      <w:r w:rsidRPr="00E747FA">
        <w:rPr>
          <w:rFonts w:ascii="Times New Roman" w:eastAsia="Times New Roman" w:hAnsi="Times New Roman" w:cs="Times New Roman"/>
          <w:i/>
          <w:color w:val="000000" w:themeColor="text1"/>
          <w:sz w:val="24"/>
          <w:szCs w:val="24"/>
        </w:rPr>
        <w:t>al’s</w:t>
      </w:r>
      <w:proofErr w:type="spellEnd"/>
      <w:r w:rsidRPr="00E747FA">
        <w:rPr>
          <w:rFonts w:ascii="Times New Roman" w:eastAsia="Times New Roman" w:hAnsi="Times New Roman" w:cs="Times New Roman"/>
          <w:color w:val="000000" w:themeColor="text1"/>
          <w:sz w:val="24"/>
          <w:szCs w:val="24"/>
        </w:rPr>
        <w:t xml:space="preserve"> (2015) study, whereby the UK chose not to be involved as ‘many nations were looking at the UK as a best practice benchmark and as such the UK felt less eager to take part in SPLISS 2.0’ (p. 67). On this point,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suggests, many of the stakeholders have a vested interest in comparative studies in that they often give preferential treatment to their own country and seek scientific or even pseudo-scientific evidence to support their own political agendas.</w:t>
      </w:r>
    </w:p>
    <w:p w14:paraId="0A9B7F3A" w14:textId="65EDE269" w:rsidR="00CA66F4" w:rsidRPr="00E747FA" w:rsidRDefault="0027136D" w:rsidP="00863027">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 In regard to time lag, the difference between data collection and publication can sometimes be two to four years. De Bosscher et al. (2015) referred to this limitation as the ‘instant picture’ (p. 80) whereby the comparative study examines elite sport statically (i.e. at a single point in time), while recognising that elite sport development is dynamic and constantly evolving. If the common expression ‘a week is a long-time in politics’ serves to illustrate the dynamic and constantly evolving nature of policy, then the time-lag from the point of data collection to publication (i.e. 2 to 4 years within the comparative sport policy domain) can render comparative data </w:t>
      </w:r>
      <w:r w:rsidR="00C67CAB" w:rsidRPr="00E747FA">
        <w:rPr>
          <w:rFonts w:ascii="Times New Roman" w:eastAsia="Times New Roman" w:hAnsi="Times New Roman" w:cs="Times New Roman"/>
          <w:color w:val="000000" w:themeColor="text1"/>
          <w:sz w:val="24"/>
          <w:szCs w:val="24"/>
        </w:rPr>
        <w:t xml:space="preserve">historical </w:t>
      </w:r>
      <w:r w:rsidRPr="00E747FA">
        <w:rPr>
          <w:rFonts w:ascii="Times New Roman" w:eastAsia="Times New Roman" w:hAnsi="Times New Roman" w:cs="Times New Roman"/>
          <w:color w:val="000000" w:themeColor="text1"/>
          <w:sz w:val="24"/>
          <w:szCs w:val="24"/>
        </w:rPr>
        <w:t>at best</w:t>
      </w:r>
      <w:r w:rsidR="00C67CAB" w:rsidRPr="00E747FA">
        <w:rPr>
          <w:rFonts w:ascii="Times New Roman" w:eastAsia="Times New Roman" w:hAnsi="Times New Roman" w:cs="Times New Roman"/>
          <w:color w:val="000000" w:themeColor="text1"/>
          <w:sz w:val="24"/>
          <w:szCs w:val="24"/>
        </w:rPr>
        <w:t xml:space="preserve"> or outdated</w:t>
      </w:r>
      <w:r w:rsidRPr="00E747FA">
        <w:rPr>
          <w:rFonts w:ascii="Times New Roman" w:eastAsia="Times New Roman" w:hAnsi="Times New Roman" w:cs="Times New Roman"/>
          <w:color w:val="000000" w:themeColor="text1"/>
          <w:sz w:val="24"/>
          <w:szCs w:val="24"/>
        </w:rPr>
        <w:t xml:space="preserve"> at worst. Furthermore, given that national political cycles are not synchronised with each other, or to the cycles of sport, there is a danger of misalignment with data that may be accurate on the day of collection, but does not represent the political reality of the present (Jowell 1998).</w:t>
      </w:r>
    </w:p>
    <w:p w14:paraId="1FAFDDFD" w14:textId="77777777"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 xml:space="preserve">Data output </w:t>
      </w:r>
    </w:p>
    <w:p w14:paraId="38E3E8C9" w14:textId="0FBAEA32"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The last set of issues relates to how comparative data is presented, disseminated and </w:t>
      </w:r>
      <w:proofErr w:type="spellStart"/>
      <w:r w:rsidRPr="00E747FA">
        <w:rPr>
          <w:rFonts w:ascii="Times New Roman" w:eastAsia="Times New Roman" w:hAnsi="Times New Roman" w:cs="Times New Roman"/>
          <w:color w:val="000000" w:themeColor="text1"/>
          <w:sz w:val="24"/>
          <w:szCs w:val="24"/>
        </w:rPr>
        <w:t>utilitised</w:t>
      </w:r>
      <w:proofErr w:type="spellEnd"/>
      <w:r w:rsidRPr="00E747FA">
        <w:rPr>
          <w:rFonts w:ascii="Times New Roman" w:eastAsia="Times New Roman" w:hAnsi="Times New Roman" w:cs="Times New Roman"/>
          <w:color w:val="000000" w:themeColor="text1"/>
          <w:sz w:val="24"/>
          <w:szCs w:val="24"/>
        </w:rPr>
        <w:t xml:space="preserve"> to inform strategic decision-making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w:t>
      </w: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2009,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Schuster 2007) (see Table 1 and Table 2 row 9 and 10). In regard to how comparative data is presented, comparative researchers have to logistically organise and manage large amounts of data. The temptation when managing such large datasets may be to reduce and </w:t>
      </w:r>
      <w:r w:rsidRPr="00E747FA">
        <w:rPr>
          <w:rFonts w:ascii="Times New Roman" w:eastAsia="Times New Roman" w:hAnsi="Times New Roman" w:cs="Times New Roman"/>
          <w:color w:val="000000" w:themeColor="text1"/>
          <w:sz w:val="24"/>
          <w:szCs w:val="24"/>
        </w:rPr>
        <w:lastRenderedPageBreak/>
        <w:t>simplify findings to make it more manageable and presentable to a lay audience. It is recognised that data reduction is an important and necessary part of the research process, but the</w:t>
      </w:r>
      <w:r w:rsidR="00C67CAB" w:rsidRPr="00E747FA">
        <w:rPr>
          <w:rFonts w:ascii="Times New Roman" w:eastAsia="Times New Roman" w:hAnsi="Times New Roman" w:cs="Times New Roman"/>
          <w:color w:val="000000" w:themeColor="text1"/>
          <w:sz w:val="24"/>
          <w:szCs w:val="24"/>
        </w:rPr>
        <w:t>re is an</w:t>
      </w:r>
      <w:r w:rsidRPr="00E747FA">
        <w:rPr>
          <w:rFonts w:ascii="Times New Roman" w:eastAsia="Times New Roman" w:hAnsi="Times New Roman" w:cs="Times New Roman"/>
          <w:color w:val="000000" w:themeColor="text1"/>
          <w:sz w:val="24"/>
          <w:szCs w:val="24"/>
        </w:rPr>
        <w:t xml:space="preserve"> inherent danger is reducing what is highly rich, detailed and culturally laden to a single table, graph or traffic light system. While tables and graphs may be aesthetically pleasing and/or even politically attractive, they may serve limited explanatory purpose.  </w:t>
      </w:r>
    </w:p>
    <w:p w14:paraId="1A663180" w14:textId="72BD2A02" w:rsidR="00A45925" w:rsidRPr="00E747FA" w:rsidRDefault="0027136D">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Data output issues and how comparative data should be disseminated to a large extent depends upon the original purpose of the study and how studies are funded (Landman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2017). If a study is seeking to produce highly descriptive accounts of a sporting nation, then it is likely that the data will be presented as such. If the data is being used to test causal relationships between variables, then they are likely to be presented very differently. This difference of approaches to data presentation is evident within the comparative sport policy literature with some scholars choosing to present their findings as radar graphs and traffic light</w:t>
      </w:r>
      <w:r w:rsidR="00C67CAB"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derived from a scoring system of critical success factors (e.g., De Bosscher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2008, 2015) and others choosing to present their findings as general statements (e.g., Andersen and </w:t>
      </w:r>
      <w:proofErr w:type="spellStart"/>
      <w:r w:rsidRPr="00E747FA">
        <w:rPr>
          <w:rFonts w:ascii="Times New Roman" w:eastAsia="Times New Roman" w:hAnsi="Times New Roman" w:cs="Times New Roman"/>
          <w:color w:val="000000" w:themeColor="text1"/>
          <w:sz w:val="24"/>
          <w:szCs w:val="24"/>
        </w:rPr>
        <w:t>Ronglan</w:t>
      </w:r>
      <w:proofErr w:type="spellEnd"/>
      <w:r w:rsidRPr="00E747FA">
        <w:rPr>
          <w:rFonts w:ascii="Times New Roman" w:eastAsia="Times New Roman" w:hAnsi="Times New Roman" w:cs="Times New Roman"/>
          <w:color w:val="000000" w:themeColor="text1"/>
          <w:sz w:val="24"/>
          <w:szCs w:val="24"/>
        </w:rPr>
        <w:t xml:space="preserve"> 2012, </w:t>
      </w:r>
      <w:proofErr w:type="spellStart"/>
      <w:r w:rsidRPr="00E747FA">
        <w:rPr>
          <w:rFonts w:ascii="Times New Roman" w:eastAsia="Times New Roman" w:hAnsi="Times New Roman" w:cs="Times New Roman"/>
          <w:color w:val="000000" w:themeColor="text1"/>
          <w:sz w:val="24"/>
          <w:szCs w:val="24"/>
        </w:rPr>
        <w:t>Bergsgard</w:t>
      </w:r>
      <w:proofErr w:type="spellEnd"/>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2007, Green and Houlihan 2005). What can also be drawn from reviewing the comparative literature is that scholars have deliberately been tentative with their conclusions. This may be prudent science but it m</w:t>
      </w:r>
      <w:r w:rsidR="00C67CAB" w:rsidRPr="00E747FA">
        <w:rPr>
          <w:rFonts w:ascii="Times New Roman" w:eastAsia="Times New Roman" w:hAnsi="Times New Roman" w:cs="Times New Roman"/>
          <w:color w:val="000000" w:themeColor="text1"/>
          <w:sz w:val="24"/>
          <w:szCs w:val="24"/>
        </w:rPr>
        <w:t>ight</w:t>
      </w:r>
      <w:r w:rsidRPr="00E747FA">
        <w:rPr>
          <w:rFonts w:ascii="Times New Roman" w:eastAsia="Times New Roman" w:hAnsi="Times New Roman" w:cs="Times New Roman"/>
          <w:color w:val="000000" w:themeColor="text1"/>
          <w:sz w:val="24"/>
          <w:szCs w:val="24"/>
        </w:rPr>
        <w:t xml:space="preserve"> also be </w:t>
      </w:r>
      <w:r w:rsidR="00C67CAB" w:rsidRPr="00E747FA">
        <w:rPr>
          <w:rFonts w:ascii="Times New Roman" w:eastAsia="Times New Roman" w:hAnsi="Times New Roman" w:cs="Times New Roman"/>
          <w:color w:val="000000" w:themeColor="text1"/>
          <w:sz w:val="24"/>
          <w:szCs w:val="24"/>
        </w:rPr>
        <w:t xml:space="preserve">an </w:t>
      </w:r>
      <w:r w:rsidRPr="00E747FA">
        <w:rPr>
          <w:rFonts w:ascii="Times New Roman" w:eastAsia="Times New Roman" w:hAnsi="Times New Roman" w:cs="Times New Roman"/>
          <w:color w:val="000000" w:themeColor="text1"/>
          <w:sz w:val="24"/>
          <w:szCs w:val="24"/>
        </w:rPr>
        <w:t xml:space="preserve">acknowledgement of the methodological limitations and challenges of this type of research. This diversion in the discussion draws attention to the important consideration of how data is being used by both researchers and policy-makers to inform strategic decision making. The extent to which individual countries that participate in the research benefit from their inclusion might also be important to acknowledge. As an example, Schuster (2007) cautions that </w:t>
      </w:r>
    </w:p>
    <w:p w14:paraId="5D85C41B" w14:textId="77777777" w:rsidR="00A45925" w:rsidRPr="00E747FA" w:rsidRDefault="0027136D">
      <w:pPr>
        <w:spacing w:after="0" w:line="240" w:lineRule="auto"/>
        <w:ind w:left="720" w:right="429"/>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...both independent analysts and government agencies find it difficult to resist the temptation of comparing the participation rates in their country to several other </w:t>
      </w:r>
      <w:r w:rsidRPr="00E747FA">
        <w:rPr>
          <w:rFonts w:ascii="Times New Roman" w:eastAsia="Times New Roman" w:hAnsi="Times New Roman" w:cs="Times New Roman"/>
          <w:color w:val="000000" w:themeColor="text1"/>
          <w:sz w:val="24"/>
          <w:szCs w:val="24"/>
        </w:rPr>
        <w:lastRenderedPageBreak/>
        <w:t>(often carefully) selected countries, and the cultural policy literature is now littered with such comparisons. But too often this temptation has led to reducing the available data to perfunctory comparisons intended to demonstrate one assertion or another or, worse, to constructing crude league tables that are, at the very least, misleading (p. 100).</w:t>
      </w:r>
    </w:p>
    <w:p w14:paraId="6FC11A05" w14:textId="77777777" w:rsidR="00A45925" w:rsidRPr="00E747FA" w:rsidRDefault="00A45925">
      <w:pPr>
        <w:spacing w:after="0" w:line="240" w:lineRule="auto"/>
        <w:ind w:left="567" w:right="429"/>
        <w:rPr>
          <w:rFonts w:ascii="Times New Roman" w:eastAsia="Times New Roman" w:hAnsi="Times New Roman" w:cs="Times New Roman"/>
          <w:color w:val="000000" w:themeColor="text1"/>
          <w:sz w:val="24"/>
          <w:szCs w:val="24"/>
        </w:rPr>
      </w:pPr>
    </w:p>
    <w:p w14:paraId="67171127" w14:textId="7213D2D3" w:rsidR="00CA66F4" w:rsidRPr="00E747FA" w:rsidRDefault="0027136D">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It is important, therefore, to consider how such comparative research will be used for political purposes that fit specific policy agendas or political argument</w:t>
      </w:r>
      <w:r w:rsidR="00C67CAB"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rather than an overall public good (Schuster 2007).</w:t>
      </w:r>
    </w:p>
    <w:p w14:paraId="2C9B4FBD" w14:textId="77777777" w:rsidR="00A45925" w:rsidRPr="00E747FA" w:rsidRDefault="0027136D">
      <w:pPr>
        <w:spacing w:after="0" w:line="480" w:lineRule="auto"/>
        <w:ind w:firstLine="720"/>
        <w:rPr>
          <w:rFonts w:ascii="Times New Roman" w:eastAsia="Times New Roman" w:hAnsi="Times New Roman" w:cs="Times New Roman"/>
          <w:b/>
          <w:color w:val="000000" w:themeColor="text1"/>
          <w:sz w:val="24"/>
          <w:szCs w:val="24"/>
        </w:rPr>
      </w:pPr>
      <w:r w:rsidRPr="00E747FA">
        <w:rPr>
          <w:rFonts w:ascii="Times New Roman" w:eastAsia="Times New Roman" w:hAnsi="Times New Roman" w:cs="Times New Roman"/>
          <w:b/>
          <w:color w:val="000000" w:themeColor="text1"/>
          <w:sz w:val="24"/>
          <w:szCs w:val="24"/>
        </w:rPr>
        <w:t xml:space="preserve">Potential Avenues and New Directions for Comparative Sport Policy Research </w:t>
      </w:r>
    </w:p>
    <w:p w14:paraId="5D4EDCBA" w14:textId="518FDD74" w:rsidR="00A45925" w:rsidRPr="00E747FA" w:rsidRDefault="0027136D" w:rsidP="00C2404B">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This paper has built upon the previous works of Dowling </w:t>
      </w:r>
      <w:r w:rsidRPr="00E747FA">
        <w:rPr>
          <w:rFonts w:ascii="Times New Roman" w:eastAsia="Times New Roman" w:hAnsi="Times New Roman" w:cs="Times New Roman"/>
          <w:i/>
          <w:color w:val="000000" w:themeColor="text1"/>
          <w:sz w:val="24"/>
          <w:szCs w:val="24"/>
        </w:rPr>
        <w:t>et al.</w:t>
      </w:r>
      <w:r w:rsidRPr="00E747FA">
        <w:rPr>
          <w:rFonts w:ascii="Times New Roman" w:eastAsia="Times New Roman" w:hAnsi="Times New Roman" w:cs="Times New Roman"/>
          <w:color w:val="000000" w:themeColor="text1"/>
          <w:sz w:val="24"/>
          <w:szCs w:val="24"/>
        </w:rPr>
        <w:t xml:space="preserve"> (2018) to elaborate further upon challenges and limitations of comparative sport policy analysis. In doing so, we have </w:t>
      </w:r>
      <w:r w:rsidR="00B36E7E" w:rsidRPr="00E747FA">
        <w:rPr>
          <w:rFonts w:ascii="Times New Roman" w:eastAsia="Times New Roman" w:hAnsi="Times New Roman" w:cs="Times New Roman"/>
          <w:color w:val="000000" w:themeColor="text1"/>
          <w:sz w:val="24"/>
          <w:szCs w:val="24"/>
        </w:rPr>
        <w:t>contributed to the comparative sport policy literature by creating a</w:t>
      </w:r>
      <w:r w:rsidRPr="00E747FA">
        <w:rPr>
          <w:rFonts w:ascii="Times New Roman" w:eastAsia="Times New Roman" w:hAnsi="Times New Roman" w:cs="Times New Roman"/>
          <w:color w:val="000000" w:themeColor="text1"/>
          <w:sz w:val="24"/>
          <w:szCs w:val="24"/>
        </w:rPr>
        <w:t xml:space="preserve"> framework for discussing the philosophical assumptions and methodological approaches of comparing sporting nations (summarised in Table 1). In </w:t>
      </w:r>
      <w:r w:rsidR="00B36E7E" w:rsidRPr="00E747FA">
        <w:rPr>
          <w:rFonts w:ascii="Times New Roman" w:eastAsia="Times New Roman" w:hAnsi="Times New Roman" w:cs="Times New Roman"/>
          <w:color w:val="000000" w:themeColor="text1"/>
          <w:sz w:val="24"/>
          <w:szCs w:val="24"/>
        </w:rPr>
        <w:t>outlining</w:t>
      </w:r>
      <w:r w:rsidRPr="00E747FA">
        <w:rPr>
          <w:rFonts w:ascii="Times New Roman" w:eastAsia="Times New Roman" w:hAnsi="Times New Roman" w:cs="Times New Roman"/>
          <w:color w:val="000000" w:themeColor="text1"/>
          <w:sz w:val="24"/>
          <w:szCs w:val="24"/>
        </w:rPr>
        <w:t xml:space="preserve"> this framework, we have also interrogated the current progress of, and highlighted a number of challenges faced by, comparative research within the high-performance sport policy domain (summarised in Table 2). Some comparative methodologists have suggested that even if researchers are able to overcome these challenges that comparative methodology may still have only moved from being “deeply suspect to just plain problematical” (Jowell 1998, p.176). Others have been even more critical of comparative methodolog</w:t>
      </w:r>
      <w:r w:rsidR="00C67CAB" w:rsidRPr="00E747FA">
        <w:rPr>
          <w:rFonts w:ascii="Times New Roman" w:eastAsia="Times New Roman" w:hAnsi="Times New Roman" w:cs="Times New Roman"/>
          <w:color w:val="000000" w:themeColor="text1"/>
          <w:sz w:val="24"/>
          <w:szCs w:val="24"/>
        </w:rPr>
        <w:t>ies</w:t>
      </w:r>
      <w:r w:rsidRPr="00E747FA">
        <w:rPr>
          <w:rFonts w:ascii="Times New Roman" w:eastAsia="Times New Roman" w:hAnsi="Times New Roman" w:cs="Times New Roman"/>
          <w:color w:val="000000" w:themeColor="text1"/>
          <w:sz w:val="24"/>
          <w:szCs w:val="24"/>
        </w:rPr>
        <w:t xml:space="preserve"> suggesting that</w:t>
      </w:r>
      <w:r w:rsidR="00C67CAB" w:rsidRPr="00E747FA">
        <w:rPr>
          <w:rFonts w:ascii="Times New Roman" w:eastAsia="Times New Roman" w:hAnsi="Times New Roman" w:cs="Times New Roman"/>
          <w:color w:val="000000" w:themeColor="text1"/>
          <w:sz w:val="24"/>
          <w:szCs w:val="24"/>
        </w:rPr>
        <w:t xml:space="preserve"> they are</w:t>
      </w:r>
      <w:r w:rsidRPr="00E747FA">
        <w:rPr>
          <w:rFonts w:ascii="Times New Roman" w:eastAsia="Times New Roman" w:hAnsi="Times New Roman" w:cs="Times New Roman"/>
          <w:color w:val="000000" w:themeColor="text1"/>
          <w:sz w:val="24"/>
          <w:szCs w:val="24"/>
        </w:rPr>
        <w:t xml:space="preserve"> akin to “damage control” (Kohn 1987, p. 720). Although we do not share the same level of cynicism as either Kohn or Jowell, as </w:t>
      </w:r>
      <w:proofErr w:type="spellStart"/>
      <w:r w:rsidRPr="00E747FA">
        <w:rPr>
          <w:rFonts w:ascii="Times New Roman" w:eastAsia="Times New Roman" w:hAnsi="Times New Roman" w:cs="Times New Roman"/>
          <w:i/>
          <w:color w:val="000000" w:themeColor="text1"/>
          <w:sz w:val="24"/>
          <w:szCs w:val="24"/>
        </w:rPr>
        <w:t>comparativists</w:t>
      </w:r>
      <w:proofErr w:type="spellEnd"/>
      <w:r w:rsidRPr="00E747FA">
        <w:rPr>
          <w:rFonts w:ascii="Times New Roman" w:eastAsia="Times New Roman" w:hAnsi="Times New Roman" w:cs="Times New Roman"/>
          <w:color w:val="000000" w:themeColor="text1"/>
          <w:sz w:val="24"/>
          <w:szCs w:val="24"/>
        </w:rPr>
        <w:t xml:space="preserve">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we nonetheless share their concerns</w:t>
      </w:r>
      <w:r w:rsidR="00C67CAB"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w:t>
      </w:r>
      <w:r w:rsidR="00C67CAB" w:rsidRPr="00E747FA">
        <w:rPr>
          <w:rFonts w:ascii="Times New Roman" w:eastAsia="Times New Roman" w:hAnsi="Times New Roman" w:cs="Times New Roman"/>
          <w:color w:val="000000" w:themeColor="text1"/>
          <w:sz w:val="24"/>
          <w:szCs w:val="24"/>
        </w:rPr>
        <w:t>W</w:t>
      </w:r>
      <w:r w:rsidRPr="00E747FA">
        <w:rPr>
          <w:rFonts w:ascii="Times New Roman" w:eastAsia="Times New Roman" w:hAnsi="Times New Roman" w:cs="Times New Roman"/>
          <w:color w:val="000000" w:themeColor="text1"/>
          <w:sz w:val="24"/>
          <w:szCs w:val="24"/>
        </w:rPr>
        <w:t xml:space="preserve">e believe the advancement of the comparative (sport policy) research can only occur through further questioning of the distinctive characteristics of comparative analysis. Furthermore, the above comments serve to demonstrate </w:t>
      </w:r>
      <w:r w:rsidRPr="00E747FA">
        <w:rPr>
          <w:rFonts w:ascii="Times New Roman" w:eastAsia="Times New Roman" w:hAnsi="Times New Roman" w:cs="Times New Roman"/>
          <w:color w:val="000000" w:themeColor="text1"/>
          <w:sz w:val="24"/>
          <w:szCs w:val="24"/>
        </w:rPr>
        <w:lastRenderedPageBreak/>
        <w:t>the extent of the challenges faced by comparative sport policy researchers as they seek to explain similarity and variation across sporting nations.</w:t>
      </w:r>
    </w:p>
    <w:p w14:paraId="3576A7F5" w14:textId="2007239D" w:rsidR="00A45925" w:rsidRPr="00E747FA" w:rsidRDefault="0027136D">
      <w:pPr>
        <w:spacing w:after="0" w:line="480" w:lineRule="auto"/>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ab/>
        <w:t xml:space="preserve">What </w:t>
      </w:r>
      <w:r w:rsidR="00C67CAB" w:rsidRPr="00E747FA">
        <w:rPr>
          <w:rFonts w:ascii="Times New Roman" w:eastAsia="Times New Roman" w:hAnsi="Times New Roman" w:cs="Times New Roman"/>
          <w:color w:val="000000" w:themeColor="text1"/>
          <w:sz w:val="24"/>
          <w:szCs w:val="24"/>
        </w:rPr>
        <w:t xml:space="preserve">then can </w:t>
      </w:r>
      <w:r w:rsidRPr="00E747FA">
        <w:rPr>
          <w:rFonts w:ascii="Times New Roman" w:eastAsia="Times New Roman" w:hAnsi="Times New Roman" w:cs="Times New Roman"/>
          <w:color w:val="000000" w:themeColor="text1"/>
          <w:sz w:val="24"/>
          <w:szCs w:val="24"/>
        </w:rPr>
        <w:t xml:space="preserve">be drawn from the above discussion regarding the philosophical assumptions and methodological approaches adopted by comparative sport scholars and what might be potential </w:t>
      </w:r>
      <w:r w:rsidR="00C67CAB" w:rsidRPr="00E747FA">
        <w:rPr>
          <w:rFonts w:ascii="Times New Roman" w:eastAsia="Times New Roman" w:hAnsi="Times New Roman" w:cs="Times New Roman"/>
          <w:color w:val="000000" w:themeColor="text1"/>
          <w:sz w:val="24"/>
          <w:szCs w:val="24"/>
        </w:rPr>
        <w:t xml:space="preserve">improvements </w:t>
      </w:r>
      <w:r w:rsidRPr="00E747FA">
        <w:rPr>
          <w:rFonts w:ascii="Times New Roman" w:eastAsia="Times New Roman" w:hAnsi="Times New Roman" w:cs="Times New Roman"/>
          <w:color w:val="000000" w:themeColor="text1"/>
          <w:sz w:val="24"/>
          <w:szCs w:val="24"/>
        </w:rPr>
        <w:t xml:space="preserve">for the comparative sport policy domain? First, it should be noted that many comparative sport scholars do not adopt an </w:t>
      </w:r>
      <w:r w:rsidRPr="00E747FA">
        <w:rPr>
          <w:rFonts w:ascii="Times New Roman" w:eastAsia="Times New Roman" w:hAnsi="Times New Roman" w:cs="Times New Roman"/>
          <w:i/>
          <w:color w:val="000000" w:themeColor="text1"/>
          <w:sz w:val="24"/>
          <w:szCs w:val="24"/>
        </w:rPr>
        <w:t>ignorant</w:t>
      </w:r>
      <w:r w:rsidRPr="00E747FA">
        <w:rPr>
          <w:rFonts w:ascii="Times New Roman" w:eastAsia="Times New Roman" w:hAnsi="Times New Roman" w:cs="Times New Roman"/>
          <w:color w:val="000000" w:themeColor="text1"/>
          <w:sz w:val="24"/>
          <w:szCs w:val="24"/>
        </w:rPr>
        <w:t xml:space="preserve">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viewpoint in that they do not actively pursue comparative analysis without any consideration of the additional complexities of comparative methodology. Rather, it is apparent that comparative sport scholars have gone to considerable lengths to overcome many of the methodological challenges</w:t>
      </w:r>
      <w:r w:rsidR="00C67CAB" w:rsidRPr="00E747FA">
        <w:rPr>
          <w:rFonts w:ascii="Times New Roman" w:eastAsia="Times New Roman" w:hAnsi="Times New Roman" w:cs="Times New Roman"/>
          <w:color w:val="000000" w:themeColor="text1"/>
          <w:sz w:val="24"/>
          <w:szCs w:val="24"/>
        </w:rPr>
        <w:t xml:space="preserve"> described earlier</w:t>
      </w:r>
      <w:r w:rsidRPr="00E747FA">
        <w:rPr>
          <w:rFonts w:ascii="Times New Roman" w:eastAsia="Times New Roman" w:hAnsi="Times New Roman" w:cs="Times New Roman"/>
          <w:color w:val="000000" w:themeColor="text1"/>
          <w:sz w:val="24"/>
          <w:szCs w:val="24"/>
        </w:rPr>
        <w:t xml:space="preserve">. In doing so, they have produced robust methodological approaches to comparing sporting nations. Second, it is evident that comparative sport policy researchers have often chosen to adopt a pragmatic or </w:t>
      </w:r>
      <w:proofErr w:type="spellStart"/>
      <w:r w:rsidRPr="00E747FA">
        <w:rPr>
          <w:rFonts w:ascii="Times New Roman" w:eastAsia="Times New Roman" w:hAnsi="Times New Roman" w:cs="Times New Roman"/>
          <w:i/>
          <w:color w:val="000000" w:themeColor="text1"/>
          <w:sz w:val="24"/>
          <w:szCs w:val="24"/>
        </w:rPr>
        <w:t>totalist</w:t>
      </w:r>
      <w:proofErr w:type="spellEnd"/>
      <w:r w:rsidRPr="00E747FA">
        <w:rPr>
          <w:rFonts w:ascii="Times New Roman" w:eastAsia="Times New Roman" w:hAnsi="Times New Roman" w:cs="Times New Roman"/>
          <w:color w:val="000000" w:themeColor="text1"/>
          <w:sz w:val="24"/>
          <w:szCs w:val="24"/>
        </w:rPr>
        <w:t xml:space="preserve"> approach (</w:t>
      </w: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1990) in that the</w:t>
      </w:r>
      <w:r w:rsidR="00653521" w:rsidRPr="00E747FA">
        <w:rPr>
          <w:rFonts w:ascii="Times New Roman" w:eastAsia="Times New Roman" w:hAnsi="Times New Roman" w:cs="Times New Roman"/>
          <w:color w:val="000000" w:themeColor="text1"/>
          <w:sz w:val="24"/>
          <w:szCs w:val="24"/>
        </w:rPr>
        <w:t>y</w:t>
      </w:r>
      <w:r w:rsidRPr="00E747FA">
        <w:rPr>
          <w:rFonts w:ascii="Times New Roman" w:eastAsia="Times New Roman" w:hAnsi="Times New Roman" w:cs="Times New Roman"/>
          <w:color w:val="000000" w:themeColor="text1"/>
          <w:sz w:val="24"/>
          <w:szCs w:val="24"/>
        </w:rPr>
        <w:t xml:space="preserve"> are consciously aware of many of the stumbling blocks </w:t>
      </w:r>
      <w:r w:rsidR="00653521" w:rsidRPr="00E747FA">
        <w:rPr>
          <w:rFonts w:ascii="Times New Roman" w:eastAsia="Times New Roman" w:hAnsi="Times New Roman" w:cs="Times New Roman"/>
          <w:color w:val="000000" w:themeColor="text1"/>
          <w:sz w:val="24"/>
          <w:szCs w:val="24"/>
        </w:rPr>
        <w:t xml:space="preserve">involved in comparative research, </w:t>
      </w:r>
      <w:r w:rsidRPr="00E747FA">
        <w:rPr>
          <w:rFonts w:ascii="Times New Roman" w:eastAsia="Times New Roman" w:hAnsi="Times New Roman" w:cs="Times New Roman"/>
          <w:color w:val="000000" w:themeColor="text1"/>
          <w:sz w:val="24"/>
          <w:szCs w:val="24"/>
        </w:rPr>
        <w:t xml:space="preserve">but have deliberately chosen to ignore them </w:t>
      </w:r>
      <w:r w:rsidR="008820B3" w:rsidRPr="00E747FA">
        <w:rPr>
          <w:rFonts w:ascii="Times New Roman" w:eastAsia="Times New Roman" w:hAnsi="Times New Roman" w:cs="Times New Roman"/>
          <w:color w:val="000000" w:themeColor="text1"/>
          <w:sz w:val="24"/>
          <w:szCs w:val="24"/>
        </w:rPr>
        <w:t xml:space="preserve">often </w:t>
      </w:r>
      <w:r w:rsidRPr="00E747FA">
        <w:rPr>
          <w:rFonts w:ascii="Times New Roman" w:eastAsia="Times New Roman" w:hAnsi="Times New Roman" w:cs="Times New Roman"/>
          <w:color w:val="000000" w:themeColor="text1"/>
          <w:sz w:val="24"/>
          <w:szCs w:val="24"/>
        </w:rPr>
        <w:t>for pr</w:t>
      </w:r>
      <w:r w:rsidR="008820B3" w:rsidRPr="00E747FA">
        <w:rPr>
          <w:rFonts w:ascii="Times New Roman" w:eastAsia="Times New Roman" w:hAnsi="Times New Roman" w:cs="Times New Roman"/>
          <w:color w:val="000000" w:themeColor="text1"/>
          <w:sz w:val="24"/>
          <w:szCs w:val="24"/>
        </w:rPr>
        <w:t xml:space="preserve">actical </w:t>
      </w:r>
      <w:r w:rsidRPr="00E747FA">
        <w:rPr>
          <w:rFonts w:ascii="Times New Roman" w:eastAsia="Times New Roman" w:hAnsi="Times New Roman" w:cs="Times New Roman"/>
          <w:color w:val="000000" w:themeColor="text1"/>
          <w:sz w:val="24"/>
          <w:szCs w:val="24"/>
        </w:rPr>
        <w:t xml:space="preserve">reasons. It is our intention with bringing the philosophical assumptions and methodological challenges and limitations to the forefront that comparative sport scholarship might move from a </w:t>
      </w:r>
      <w:proofErr w:type="spellStart"/>
      <w:r w:rsidRPr="00E747FA">
        <w:rPr>
          <w:rFonts w:ascii="Times New Roman" w:eastAsia="Times New Roman" w:hAnsi="Times New Roman" w:cs="Times New Roman"/>
          <w:i/>
          <w:color w:val="000000" w:themeColor="text1"/>
          <w:sz w:val="24"/>
          <w:szCs w:val="24"/>
        </w:rPr>
        <w:t>totalist</w:t>
      </w:r>
      <w:proofErr w:type="spellEnd"/>
      <w:r w:rsidRPr="00E747FA">
        <w:rPr>
          <w:rFonts w:ascii="Times New Roman" w:eastAsia="Times New Roman" w:hAnsi="Times New Roman" w:cs="Times New Roman"/>
          <w:i/>
          <w:color w:val="000000" w:themeColor="text1"/>
          <w:sz w:val="24"/>
          <w:szCs w:val="24"/>
        </w:rPr>
        <w:t xml:space="preserve"> </w:t>
      </w:r>
      <w:r w:rsidRPr="00E747FA">
        <w:rPr>
          <w:rFonts w:ascii="Times New Roman" w:eastAsia="Times New Roman" w:hAnsi="Times New Roman" w:cs="Times New Roman"/>
          <w:color w:val="000000" w:themeColor="text1"/>
          <w:sz w:val="24"/>
          <w:szCs w:val="24"/>
        </w:rPr>
        <w:t xml:space="preserve">to a </w:t>
      </w:r>
      <w:proofErr w:type="spellStart"/>
      <w:r w:rsidRPr="00E747FA">
        <w:rPr>
          <w:rFonts w:ascii="Times New Roman" w:eastAsia="Times New Roman" w:hAnsi="Times New Roman" w:cs="Times New Roman"/>
          <w:i/>
          <w:color w:val="000000" w:themeColor="text1"/>
          <w:sz w:val="24"/>
          <w:szCs w:val="24"/>
        </w:rPr>
        <w:t>comparativist</w:t>
      </w:r>
      <w:proofErr w:type="spellEnd"/>
      <w:r w:rsidRPr="00E747FA">
        <w:rPr>
          <w:rFonts w:ascii="Times New Roman" w:eastAsia="Times New Roman" w:hAnsi="Times New Roman" w:cs="Times New Roman"/>
          <w:i/>
          <w:color w:val="000000" w:themeColor="text1"/>
          <w:sz w:val="24"/>
          <w:szCs w:val="24"/>
        </w:rPr>
        <w:t xml:space="preserve"> </w:t>
      </w:r>
      <w:r w:rsidRPr="00E747FA">
        <w:rPr>
          <w:rFonts w:ascii="Times New Roman" w:eastAsia="Times New Roman" w:hAnsi="Times New Roman" w:cs="Times New Roman"/>
          <w:color w:val="000000" w:themeColor="text1"/>
          <w:sz w:val="24"/>
          <w:szCs w:val="24"/>
        </w:rPr>
        <w:t>viewpoint</w:t>
      </w:r>
      <w:r w:rsidR="00C67CAB" w:rsidRPr="00E747FA">
        <w:rPr>
          <w:rFonts w:ascii="Times New Roman" w:eastAsia="Times New Roman" w:hAnsi="Times New Roman" w:cs="Times New Roman"/>
          <w:color w:val="000000" w:themeColor="text1"/>
          <w:sz w:val="24"/>
          <w:szCs w:val="24"/>
        </w:rPr>
        <w:t>. This</w:t>
      </w:r>
      <w:r w:rsidRPr="00E747FA">
        <w:rPr>
          <w:rFonts w:ascii="Times New Roman" w:eastAsia="Times New Roman" w:hAnsi="Times New Roman" w:cs="Times New Roman"/>
          <w:color w:val="000000" w:themeColor="text1"/>
          <w:sz w:val="24"/>
          <w:szCs w:val="24"/>
        </w:rPr>
        <w:t xml:space="preserve"> recognises that the comparative sport policy domain can only move forward through further questioning of the distinctive characteristics of comparative analysis. Third, there seems to be a clear trend regarding an emphasis on positivist/post-positivist approaches to comparative research. Whilst this is perhaps reflective of the dominance of these philosophical approaches in social and political science in general,</w:t>
      </w:r>
      <w:r w:rsidR="00C67CAB"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color w:val="000000" w:themeColor="text1"/>
          <w:sz w:val="24"/>
          <w:szCs w:val="24"/>
        </w:rPr>
        <w:t>nonetheless it should be recognised that these approaches produce certain types of knowledge claims (epistemology) and therefore often adopt a narrow set of methodological approaches to produce comparisons.</w:t>
      </w:r>
    </w:p>
    <w:p w14:paraId="24163A6C" w14:textId="0206817A" w:rsidR="00A45925" w:rsidRPr="00E747FA" w:rsidRDefault="0027136D" w:rsidP="00A156B5">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Based on these general trends</w:t>
      </w:r>
      <w:r w:rsidR="008820B3" w:rsidRPr="00E747FA">
        <w:rPr>
          <w:rFonts w:ascii="Times New Roman" w:eastAsia="Times New Roman" w:hAnsi="Times New Roman" w:cs="Times New Roman"/>
          <w:color w:val="000000" w:themeColor="text1"/>
          <w:sz w:val="24"/>
          <w:szCs w:val="24"/>
        </w:rPr>
        <w:t>,</w:t>
      </w:r>
      <w:r w:rsidRPr="00E747FA">
        <w:rPr>
          <w:rFonts w:ascii="Times New Roman" w:eastAsia="Times New Roman" w:hAnsi="Times New Roman" w:cs="Times New Roman"/>
          <w:color w:val="000000" w:themeColor="text1"/>
          <w:sz w:val="24"/>
          <w:szCs w:val="24"/>
        </w:rPr>
        <w:t xml:space="preserve"> we see two potential ways forward for comparative sport policy research. We also recognise that these two options are not necessarily mutually exclusive. The first option is for comparative sport policy research to continue down the same road. This perspective would continue within the orthodox tradition that has </w:t>
      </w:r>
      <w:r w:rsidR="00A156B5" w:rsidRPr="00E747FA">
        <w:rPr>
          <w:rFonts w:ascii="Times New Roman" w:eastAsia="Times New Roman" w:hAnsi="Times New Roman" w:cs="Times New Roman"/>
          <w:color w:val="000000" w:themeColor="text1"/>
          <w:sz w:val="24"/>
          <w:szCs w:val="24"/>
        </w:rPr>
        <w:t xml:space="preserve">already </w:t>
      </w:r>
      <w:r w:rsidRPr="00E747FA">
        <w:rPr>
          <w:rFonts w:ascii="Times New Roman" w:eastAsia="Times New Roman" w:hAnsi="Times New Roman" w:cs="Times New Roman"/>
          <w:color w:val="000000" w:themeColor="text1"/>
          <w:sz w:val="24"/>
          <w:szCs w:val="24"/>
        </w:rPr>
        <w:t xml:space="preserve">developed </w:t>
      </w:r>
      <w:r w:rsidR="00A156B5" w:rsidRPr="00E747FA">
        <w:rPr>
          <w:rFonts w:ascii="Times New Roman" w:eastAsia="Times New Roman" w:hAnsi="Times New Roman" w:cs="Times New Roman"/>
          <w:color w:val="000000" w:themeColor="text1"/>
          <w:sz w:val="24"/>
          <w:szCs w:val="24"/>
        </w:rPr>
        <w:t>which</w:t>
      </w:r>
      <w:r w:rsidRPr="00E747FA">
        <w:rPr>
          <w:rFonts w:ascii="Times New Roman" w:eastAsia="Times New Roman" w:hAnsi="Times New Roman" w:cs="Times New Roman"/>
          <w:color w:val="000000" w:themeColor="text1"/>
          <w:sz w:val="24"/>
          <w:szCs w:val="24"/>
        </w:rPr>
        <w:t xml:space="preserve"> broadly share</w:t>
      </w:r>
      <w:r w:rsidR="00A156B5" w:rsidRPr="00E747FA">
        <w:rPr>
          <w:rFonts w:ascii="Times New Roman" w:eastAsia="Times New Roman" w:hAnsi="Times New Roman" w:cs="Times New Roman"/>
          <w:color w:val="000000" w:themeColor="text1"/>
          <w:sz w:val="24"/>
          <w:szCs w:val="24"/>
        </w:rPr>
        <w:t>s</w:t>
      </w:r>
      <w:r w:rsidRPr="00E747FA">
        <w:rPr>
          <w:rFonts w:ascii="Times New Roman" w:eastAsia="Times New Roman" w:hAnsi="Times New Roman" w:cs="Times New Roman"/>
          <w:color w:val="000000" w:themeColor="text1"/>
          <w:sz w:val="24"/>
          <w:szCs w:val="24"/>
        </w:rPr>
        <w:t xml:space="preserve"> ontological and epistemological assumptions. </w:t>
      </w:r>
      <w:r w:rsidR="00A156B5" w:rsidRPr="00E747FA">
        <w:rPr>
          <w:rFonts w:ascii="Times New Roman" w:eastAsia="Times New Roman" w:hAnsi="Times New Roman" w:cs="Times New Roman"/>
          <w:color w:val="000000" w:themeColor="text1"/>
          <w:sz w:val="24"/>
          <w:szCs w:val="24"/>
        </w:rPr>
        <w:t xml:space="preserve">This </w:t>
      </w:r>
      <w:r w:rsidRPr="00E747FA">
        <w:rPr>
          <w:rFonts w:ascii="Times New Roman" w:eastAsia="Times New Roman" w:hAnsi="Times New Roman" w:cs="Times New Roman"/>
          <w:color w:val="000000" w:themeColor="text1"/>
          <w:sz w:val="24"/>
          <w:szCs w:val="24"/>
        </w:rPr>
        <w:t xml:space="preserve">approach </w:t>
      </w:r>
      <w:r w:rsidR="00A156B5" w:rsidRPr="00E747FA">
        <w:rPr>
          <w:rFonts w:ascii="Times New Roman" w:eastAsia="Times New Roman" w:hAnsi="Times New Roman" w:cs="Times New Roman"/>
          <w:color w:val="000000" w:themeColor="text1"/>
          <w:sz w:val="24"/>
          <w:szCs w:val="24"/>
        </w:rPr>
        <w:t>can</w:t>
      </w:r>
      <w:r w:rsidRPr="00E747FA">
        <w:rPr>
          <w:rFonts w:ascii="Times New Roman" w:eastAsia="Times New Roman" w:hAnsi="Times New Roman" w:cs="Times New Roman"/>
          <w:color w:val="000000" w:themeColor="text1"/>
          <w:sz w:val="24"/>
          <w:szCs w:val="24"/>
        </w:rPr>
        <w:t xml:space="preserve"> </w:t>
      </w:r>
      <w:r w:rsidR="00A156B5" w:rsidRPr="00E747FA">
        <w:rPr>
          <w:rFonts w:ascii="Times New Roman" w:eastAsia="Times New Roman" w:hAnsi="Times New Roman" w:cs="Times New Roman"/>
          <w:color w:val="000000" w:themeColor="text1"/>
          <w:sz w:val="24"/>
          <w:szCs w:val="24"/>
        </w:rPr>
        <w:t xml:space="preserve">then be further </w:t>
      </w:r>
      <w:r w:rsidRPr="00E747FA">
        <w:rPr>
          <w:rFonts w:ascii="Times New Roman" w:eastAsia="Times New Roman" w:hAnsi="Times New Roman" w:cs="Times New Roman"/>
          <w:color w:val="000000" w:themeColor="text1"/>
          <w:sz w:val="24"/>
          <w:szCs w:val="24"/>
        </w:rPr>
        <w:t>refine</w:t>
      </w:r>
      <w:r w:rsidR="00A156B5" w:rsidRPr="00E747FA">
        <w:rPr>
          <w:rFonts w:ascii="Times New Roman" w:eastAsia="Times New Roman" w:hAnsi="Times New Roman" w:cs="Times New Roman"/>
          <w:color w:val="000000" w:themeColor="text1"/>
          <w:sz w:val="24"/>
          <w:szCs w:val="24"/>
        </w:rPr>
        <w:t>d</w:t>
      </w:r>
      <w:r w:rsidRPr="00E747FA">
        <w:rPr>
          <w:rFonts w:ascii="Times New Roman" w:eastAsia="Times New Roman" w:hAnsi="Times New Roman" w:cs="Times New Roman"/>
          <w:color w:val="000000" w:themeColor="text1"/>
          <w:sz w:val="24"/>
          <w:szCs w:val="24"/>
        </w:rPr>
        <w:t xml:space="preserve"> and expand</w:t>
      </w:r>
      <w:r w:rsidR="00A156B5" w:rsidRPr="00E747FA">
        <w:rPr>
          <w:rFonts w:ascii="Times New Roman" w:eastAsia="Times New Roman" w:hAnsi="Times New Roman" w:cs="Times New Roman"/>
          <w:color w:val="000000" w:themeColor="text1"/>
          <w:sz w:val="24"/>
          <w:szCs w:val="24"/>
        </w:rPr>
        <w:t>ed to include</w:t>
      </w:r>
      <w:r w:rsidRPr="00E747FA">
        <w:rPr>
          <w:rFonts w:ascii="Times New Roman" w:eastAsia="Times New Roman" w:hAnsi="Times New Roman" w:cs="Times New Roman"/>
          <w:color w:val="000000" w:themeColor="text1"/>
          <w:sz w:val="24"/>
          <w:szCs w:val="24"/>
        </w:rPr>
        <w:t xml:space="preserve"> methodological instruments. In addition, comparative scholars can attempt </w:t>
      </w:r>
      <w:r w:rsidR="00A156B5" w:rsidRPr="00E747FA">
        <w:rPr>
          <w:rFonts w:ascii="Times New Roman" w:eastAsia="Times New Roman" w:hAnsi="Times New Roman" w:cs="Times New Roman"/>
          <w:color w:val="000000" w:themeColor="text1"/>
          <w:sz w:val="24"/>
          <w:szCs w:val="24"/>
        </w:rPr>
        <w:t xml:space="preserve">to </w:t>
      </w:r>
      <w:r w:rsidRPr="00E747FA">
        <w:rPr>
          <w:rFonts w:ascii="Times New Roman" w:eastAsia="Times New Roman" w:hAnsi="Times New Roman" w:cs="Times New Roman"/>
          <w:color w:val="000000" w:themeColor="text1"/>
          <w:sz w:val="24"/>
          <w:szCs w:val="24"/>
        </w:rPr>
        <w:t>transplant their existing methodological approaches to new, uncharted empirical domains in the hope that reveal ‘new’ and interesting insights. The problem with this option,</w:t>
      </w:r>
      <w:r w:rsidR="00A156B5" w:rsidRPr="00E747FA">
        <w:rPr>
          <w:rFonts w:ascii="Times New Roman" w:eastAsia="Times New Roman" w:hAnsi="Times New Roman" w:cs="Times New Roman"/>
          <w:color w:val="000000" w:themeColor="text1"/>
          <w:sz w:val="24"/>
          <w:szCs w:val="24"/>
        </w:rPr>
        <w:t xml:space="preserve"> of course</w:t>
      </w:r>
      <w:r w:rsidRPr="00E747FA">
        <w:rPr>
          <w:rFonts w:ascii="Times New Roman" w:eastAsia="Times New Roman" w:hAnsi="Times New Roman" w:cs="Times New Roman"/>
          <w:color w:val="000000" w:themeColor="text1"/>
          <w:sz w:val="24"/>
          <w:szCs w:val="24"/>
        </w:rPr>
        <w:t xml:space="preserve"> is that it does not resolve the more fundamental issues faced by the comparative sport policy domain whereby studies remain both limited and highly resource-intensive. Furthermore, as the comparative sport policy domain begins to mature, we suggest this approach is also likely to produce some</w:t>
      </w:r>
      <w:r w:rsidR="00347122" w:rsidRPr="00E747FA">
        <w:rPr>
          <w:rFonts w:ascii="Times New Roman" w:eastAsia="Times New Roman" w:hAnsi="Times New Roman" w:cs="Times New Roman"/>
          <w:color w:val="000000" w:themeColor="text1"/>
          <w:sz w:val="24"/>
          <w:szCs w:val="24"/>
        </w:rPr>
        <w:t>what ‘marginal gains’ in enhancing</w:t>
      </w:r>
      <w:r w:rsidRPr="00E747FA">
        <w:rPr>
          <w:rFonts w:ascii="Times New Roman" w:eastAsia="Times New Roman" w:hAnsi="Times New Roman" w:cs="Times New Roman"/>
          <w:color w:val="000000" w:themeColor="text1"/>
          <w:sz w:val="24"/>
          <w:szCs w:val="24"/>
        </w:rPr>
        <w:t xml:space="preserve"> </w:t>
      </w:r>
      <w:r w:rsidR="008820B3" w:rsidRPr="00E747FA">
        <w:rPr>
          <w:rFonts w:ascii="Times New Roman" w:eastAsia="Times New Roman" w:hAnsi="Times New Roman" w:cs="Times New Roman"/>
          <w:color w:val="000000" w:themeColor="text1"/>
          <w:sz w:val="24"/>
          <w:szCs w:val="24"/>
        </w:rPr>
        <w:t>our knowledge and</w:t>
      </w:r>
      <w:r w:rsidRPr="00E747FA">
        <w:rPr>
          <w:rFonts w:ascii="Times New Roman" w:eastAsia="Times New Roman" w:hAnsi="Times New Roman" w:cs="Times New Roman"/>
          <w:color w:val="000000" w:themeColor="text1"/>
          <w:sz w:val="24"/>
          <w:szCs w:val="24"/>
        </w:rPr>
        <w:t xml:space="preserve"> understanding.</w:t>
      </w:r>
    </w:p>
    <w:p w14:paraId="65AFCD48" w14:textId="318E2137" w:rsidR="00C2404B" w:rsidRPr="00E747FA" w:rsidRDefault="0027136D" w:rsidP="00FA3A41">
      <w:pPr>
        <w:spacing w:after="0" w:line="480" w:lineRule="auto"/>
        <w:ind w:firstLine="720"/>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Perhaps a more fruitful and potentially insightful approach would be to consider alternative ways in which to conduct comparative sport policy research – both philosophically and methodologically. In this sense, we are suggesting a fundamental philosophical and methodological turn in comparative high performance sport scholarship. </w:t>
      </w:r>
      <w:r w:rsidR="00E45949" w:rsidRPr="00E747FA">
        <w:rPr>
          <w:rFonts w:ascii="Times New Roman" w:eastAsia="Times New Roman" w:hAnsi="Times New Roman" w:cs="Times New Roman"/>
          <w:color w:val="000000" w:themeColor="text1"/>
          <w:sz w:val="24"/>
          <w:szCs w:val="24"/>
        </w:rPr>
        <w:t>First, the need for clarity on the foundations of research – that i</w:t>
      </w:r>
      <w:r w:rsidR="00FA3A41" w:rsidRPr="00E747FA">
        <w:rPr>
          <w:rFonts w:ascii="Times New Roman" w:eastAsia="Times New Roman" w:hAnsi="Times New Roman" w:cs="Times New Roman"/>
          <w:color w:val="000000" w:themeColor="text1"/>
          <w:sz w:val="24"/>
          <w:szCs w:val="24"/>
        </w:rPr>
        <w:t>s, a researcher</w:t>
      </w:r>
      <w:r w:rsidR="00347122" w:rsidRPr="00E747FA">
        <w:rPr>
          <w:rFonts w:ascii="Times New Roman" w:eastAsia="Times New Roman" w:hAnsi="Times New Roman" w:cs="Times New Roman"/>
          <w:color w:val="000000" w:themeColor="text1"/>
          <w:sz w:val="24"/>
          <w:szCs w:val="24"/>
        </w:rPr>
        <w:t>’</w:t>
      </w:r>
      <w:r w:rsidR="00E45949" w:rsidRPr="00E747FA">
        <w:rPr>
          <w:rFonts w:ascii="Times New Roman" w:eastAsia="Times New Roman" w:hAnsi="Times New Roman" w:cs="Times New Roman"/>
          <w:color w:val="000000" w:themeColor="text1"/>
          <w:sz w:val="24"/>
          <w:szCs w:val="24"/>
        </w:rPr>
        <w:t xml:space="preserve">s ontology and epistemology – is not based on pedantry, but rather on the belief that this </w:t>
      </w:r>
      <w:r w:rsidR="00475D9D" w:rsidRPr="00E747FA">
        <w:rPr>
          <w:rFonts w:ascii="Times New Roman" w:eastAsia="Times New Roman" w:hAnsi="Times New Roman" w:cs="Times New Roman"/>
          <w:color w:val="000000" w:themeColor="text1"/>
          <w:sz w:val="24"/>
          <w:szCs w:val="24"/>
        </w:rPr>
        <w:t xml:space="preserve">is necessary to undertake any ordered thinking, to </w:t>
      </w:r>
      <w:r w:rsidR="00E45949" w:rsidRPr="00E747FA">
        <w:rPr>
          <w:rFonts w:ascii="Times New Roman" w:eastAsia="Times New Roman" w:hAnsi="Times New Roman" w:cs="Times New Roman"/>
          <w:color w:val="000000" w:themeColor="text1"/>
          <w:sz w:val="24"/>
          <w:szCs w:val="24"/>
        </w:rPr>
        <w:t>avoid confusion, clarify and justify</w:t>
      </w:r>
      <w:r w:rsidR="00347122" w:rsidRPr="00E747FA">
        <w:rPr>
          <w:rFonts w:ascii="Times New Roman" w:eastAsia="Times New Roman" w:hAnsi="Times New Roman" w:cs="Times New Roman"/>
          <w:color w:val="000000" w:themeColor="text1"/>
          <w:sz w:val="24"/>
          <w:szCs w:val="24"/>
        </w:rPr>
        <w:t xml:space="preserve"> the</w:t>
      </w:r>
      <w:r w:rsidR="00E45949" w:rsidRPr="00E747FA">
        <w:rPr>
          <w:rFonts w:ascii="Times New Roman" w:eastAsia="Times New Roman" w:hAnsi="Times New Roman" w:cs="Times New Roman"/>
          <w:color w:val="000000" w:themeColor="text1"/>
          <w:sz w:val="24"/>
          <w:szCs w:val="24"/>
        </w:rPr>
        <w:t xml:space="preserve"> researcher’s methodological choices and lead to the understanding that there is more than one way to undertake comparative research. </w:t>
      </w:r>
      <w:r w:rsidRPr="00E747FA">
        <w:rPr>
          <w:rFonts w:ascii="Times New Roman" w:eastAsia="Times New Roman" w:hAnsi="Times New Roman" w:cs="Times New Roman"/>
          <w:color w:val="000000" w:themeColor="text1"/>
          <w:sz w:val="24"/>
          <w:szCs w:val="24"/>
        </w:rPr>
        <w:t xml:space="preserve">Our review of the literature suggests that </w:t>
      </w:r>
      <w:r w:rsidR="00E45949" w:rsidRPr="00E747FA">
        <w:rPr>
          <w:rFonts w:ascii="Times New Roman" w:eastAsia="Times New Roman" w:hAnsi="Times New Roman" w:cs="Times New Roman"/>
          <w:color w:val="000000" w:themeColor="text1"/>
          <w:sz w:val="24"/>
          <w:szCs w:val="24"/>
        </w:rPr>
        <w:t xml:space="preserve">there is an abundance of </w:t>
      </w:r>
      <w:r w:rsidRPr="00E747FA">
        <w:rPr>
          <w:rFonts w:ascii="Times New Roman" w:eastAsia="Times New Roman" w:hAnsi="Times New Roman" w:cs="Times New Roman"/>
          <w:color w:val="000000" w:themeColor="text1"/>
          <w:sz w:val="24"/>
          <w:szCs w:val="24"/>
        </w:rPr>
        <w:t>positivist approach</w:t>
      </w:r>
      <w:r w:rsidR="00E45949" w:rsidRPr="00E747FA">
        <w:rPr>
          <w:rFonts w:ascii="Times New Roman" w:eastAsia="Times New Roman" w:hAnsi="Times New Roman" w:cs="Times New Roman"/>
          <w:color w:val="000000" w:themeColor="text1"/>
          <w:sz w:val="24"/>
          <w:szCs w:val="24"/>
        </w:rPr>
        <w:t>es</w:t>
      </w:r>
      <w:r w:rsidRPr="00E747FA">
        <w:rPr>
          <w:rFonts w:ascii="Times New Roman" w:eastAsia="Times New Roman" w:hAnsi="Times New Roman" w:cs="Times New Roman"/>
          <w:color w:val="000000" w:themeColor="text1"/>
          <w:sz w:val="24"/>
          <w:szCs w:val="24"/>
        </w:rPr>
        <w:t xml:space="preserve"> to comparing sporting nations. </w:t>
      </w:r>
      <w:r w:rsidR="00E45949" w:rsidRPr="00E747FA">
        <w:rPr>
          <w:rFonts w:ascii="Times New Roman" w:eastAsia="Times New Roman" w:hAnsi="Times New Roman" w:cs="Times New Roman"/>
          <w:color w:val="000000" w:themeColor="text1"/>
          <w:sz w:val="24"/>
          <w:szCs w:val="24"/>
        </w:rPr>
        <w:t xml:space="preserve"> Such an approach – with an emphasis on </w:t>
      </w:r>
      <w:r w:rsidR="00475D9D" w:rsidRPr="00E747FA">
        <w:rPr>
          <w:rFonts w:ascii="Times New Roman" w:eastAsia="Times New Roman" w:hAnsi="Times New Roman" w:cs="Times New Roman"/>
          <w:color w:val="000000" w:themeColor="text1"/>
          <w:sz w:val="24"/>
          <w:szCs w:val="24"/>
        </w:rPr>
        <w:t xml:space="preserve">causality and </w:t>
      </w:r>
      <w:r w:rsidR="00E45949" w:rsidRPr="00E747FA">
        <w:rPr>
          <w:rFonts w:ascii="Times New Roman" w:eastAsia="Times New Roman" w:hAnsi="Times New Roman" w:cs="Times New Roman"/>
          <w:color w:val="000000" w:themeColor="text1"/>
          <w:sz w:val="24"/>
          <w:szCs w:val="24"/>
        </w:rPr>
        <w:t xml:space="preserve">tangible outcomes </w:t>
      </w:r>
      <w:r w:rsidR="006A3C44" w:rsidRPr="00E747FA">
        <w:rPr>
          <w:rFonts w:ascii="Times New Roman" w:eastAsia="Times New Roman" w:hAnsi="Times New Roman" w:cs="Times New Roman"/>
          <w:color w:val="000000" w:themeColor="text1"/>
          <w:sz w:val="24"/>
          <w:szCs w:val="24"/>
        </w:rPr>
        <w:t>–</w:t>
      </w:r>
      <w:r w:rsidR="00475D9D" w:rsidRPr="00E747FA">
        <w:rPr>
          <w:rFonts w:ascii="Times New Roman" w:eastAsia="Times New Roman" w:hAnsi="Times New Roman" w:cs="Times New Roman"/>
          <w:color w:val="000000" w:themeColor="text1"/>
          <w:sz w:val="24"/>
          <w:szCs w:val="24"/>
        </w:rPr>
        <w:t xml:space="preserve"> </w:t>
      </w:r>
      <w:r w:rsidR="006A3C44" w:rsidRPr="00E747FA">
        <w:rPr>
          <w:rFonts w:ascii="Times New Roman" w:eastAsia="Times New Roman" w:hAnsi="Times New Roman" w:cs="Times New Roman"/>
          <w:color w:val="000000" w:themeColor="text1"/>
          <w:sz w:val="24"/>
          <w:szCs w:val="24"/>
        </w:rPr>
        <w:t xml:space="preserve">is favoured by </w:t>
      </w:r>
      <w:r w:rsidR="008820B3" w:rsidRPr="00E747FA">
        <w:rPr>
          <w:rFonts w:ascii="Times New Roman" w:eastAsia="Times New Roman" w:hAnsi="Times New Roman" w:cs="Times New Roman"/>
          <w:color w:val="000000" w:themeColor="text1"/>
          <w:sz w:val="24"/>
          <w:szCs w:val="24"/>
        </w:rPr>
        <w:t xml:space="preserve">many high-performance </w:t>
      </w:r>
      <w:r w:rsidR="006A3C44" w:rsidRPr="00E747FA">
        <w:rPr>
          <w:rFonts w:ascii="Times New Roman" w:eastAsia="Times New Roman" w:hAnsi="Times New Roman" w:cs="Times New Roman"/>
          <w:color w:val="000000" w:themeColor="text1"/>
          <w:sz w:val="24"/>
          <w:szCs w:val="24"/>
        </w:rPr>
        <w:t xml:space="preserve">stakeholders and governments alike, yet, it is less good at </w:t>
      </w:r>
      <w:r w:rsidR="006A3C44" w:rsidRPr="00E747FA">
        <w:rPr>
          <w:rFonts w:ascii="Times New Roman" w:eastAsia="Times New Roman" w:hAnsi="Times New Roman" w:cs="Times New Roman"/>
          <w:color w:val="000000" w:themeColor="text1"/>
          <w:sz w:val="24"/>
          <w:szCs w:val="24"/>
        </w:rPr>
        <w:lastRenderedPageBreak/>
        <w:t xml:space="preserve">understanding the complex social, economical and political context in which sports systems develop. </w:t>
      </w:r>
      <w:r w:rsidR="004D11AF" w:rsidRPr="00E747FA">
        <w:rPr>
          <w:rFonts w:ascii="Times New Roman" w:eastAsia="Times New Roman" w:hAnsi="Times New Roman" w:cs="Times New Roman"/>
          <w:color w:val="000000" w:themeColor="text1"/>
          <w:sz w:val="24"/>
          <w:szCs w:val="24"/>
        </w:rPr>
        <w:t xml:space="preserve">A final reason for foundational clarity is the need to be able to follow – and emulate if necessary – the methodology of a study, including the basis upon which the choice of method and data have been made. Second, a diversity of approaches in comparative sports policy research is more likely to lead to policy transfer and policy learning across cases. The lack of comparative studies on policies adopted by countries hosting sports mega-events (both advanced capitalist and so-called ‘emerging’), for example, has arguably led to the lack of policy learning between countries and the continuation of budget overruns, under-utilised sporting facilities and wasted opportunity costs. </w:t>
      </w:r>
    </w:p>
    <w:p w14:paraId="77211CF7" w14:textId="77777777" w:rsidR="00863027" w:rsidRPr="00E747FA" w:rsidRDefault="00863027">
      <w:pPr>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br w:type="page"/>
      </w:r>
    </w:p>
    <w:p w14:paraId="3C6B8EA9" w14:textId="7D8BCC14" w:rsidR="00A45925" w:rsidRPr="00E747FA" w:rsidRDefault="0027136D">
      <w:pPr>
        <w:spacing w:after="0" w:line="480" w:lineRule="auto"/>
        <w:jc w:val="center"/>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References</w:t>
      </w:r>
    </w:p>
    <w:p w14:paraId="3202C5DD"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Baistow</w:t>
      </w:r>
      <w:proofErr w:type="spellEnd"/>
      <w:r w:rsidRPr="00E747FA">
        <w:rPr>
          <w:rFonts w:ascii="Times New Roman" w:eastAsia="Times New Roman" w:hAnsi="Times New Roman" w:cs="Times New Roman"/>
          <w:color w:val="000000" w:themeColor="text1"/>
          <w:sz w:val="24"/>
          <w:szCs w:val="24"/>
        </w:rPr>
        <w:t xml:space="preserve">, K., 2000. Cross-national research: What Can We Learn from Inter-country Comparisons? </w:t>
      </w:r>
      <w:r w:rsidRPr="00E747FA">
        <w:rPr>
          <w:rFonts w:ascii="Times New Roman" w:eastAsia="Times New Roman" w:hAnsi="Times New Roman" w:cs="Times New Roman"/>
          <w:i/>
          <w:color w:val="000000" w:themeColor="text1"/>
          <w:sz w:val="24"/>
          <w:szCs w:val="24"/>
        </w:rPr>
        <w:t>Social Work in Europe</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7 </w:t>
      </w:r>
      <w:r w:rsidRPr="00E747FA">
        <w:rPr>
          <w:rFonts w:ascii="Times New Roman" w:eastAsia="Times New Roman" w:hAnsi="Times New Roman" w:cs="Times New Roman"/>
          <w:color w:val="000000" w:themeColor="text1"/>
          <w:sz w:val="24"/>
          <w:szCs w:val="24"/>
        </w:rPr>
        <w:t xml:space="preserve">(3), 8–13. </w:t>
      </w:r>
    </w:p>
    <w:p w14:paraId="2F6D842E"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Bergsgard</w:t>
      </w:r>
      <w:proofErr w:type="spellEnd"/>
      <w:r w:rsidRPr="00E747FA">
        <w:rPr>
          <w:rFonts w:ascii="Times New Roman" w:eastAsia="Times New Roman" w:hAnsi="Times New Roman" w:cs="Times New Roman"/>
          <w:color w:val="000000" w:themeColor="text1"/>
          <w:sz w:val="24"/>
          <w:szCs w:val="24"/>
        </w:rPr>
        <w:t xml:space="preserve">, N., Houlihan, B., </w:t>
      </w:r>
      <w:proofErr w:type="spellStart"/>
      <w:r w:rsidRPr="00E747FA">
        <w:rPr>
          <w:rFonts w:ascii="Times New Roman" w:eastAsia="Times New Roman" w:hAnsi="Times New Roman" w:cs="Times New Roman"/>
          <w:color w:val="000000" w:themeColor="text1"/>
          <w:sz w:val="24"/>
          <w:szCs w:val="24"/>
        </w:rPr>
        <w:t>Mangset</w:t>
      </w:r>
      <w:proofErr w:type="spellEnd"/>
      <w:r w:rsidRPr="00E747FA">
        <w:rPr>
          <w:rFonts w:ascii="Times New Roman" w:eastAsia="Times New Roman" w:hAnsi="Times New Roman" w:cs="Times New Roman"/>
          <w:color w:val="000000" w:themeColor="text1"/>
          <w:sz w:val="24"/>
          <w:szCs w:val="24"/>
        </w:rPr>
        <w:t xml:space="preserve">, P., </w:t>
      </w:r>
      <w:proofErr w:type="spellStart"/>
      <w:r w:rsidRPr="00E747FA">
        <w:rPr>
          <w:rFonts w:ascii="Times New Roman" w:eastAsia="Times New Roman" w:hAnsi="Times New Roman" w:cs="Times New Roman"/>
          <w:color w:val="000000" w:themeColor="text1"/>
          <w:sz w:val="24"/>
          <w:szCs w:val="24"/>
        </w:rPr>
        <w:t>Nodland</w:t>
      </w:r>
      <w:proofErr w:type="spellEnd"/>
      <w:r w:rsidRPr="00E747FA">
        <w:rPr>
          <w:rFonts w:ascii="Times New Roman" w:eastAsia="Times New Roman" w:hAnsi="Times New Roman" w:cs="Times New Roman"/>
          <w:color w:val="000000" w:themeColor="text1"/>
          <w:sz w:val="24"/>
          <w:szCs w:val="24"/>
        </w:rPr>
        <w:t xml:space="preserve">, S., and </w:t>
      </w:r>
      <w:proofErr w:type="spellStart"/>
      <w:r w:rsidRPr="00E747FA">
        <w:rPr>
          <w:rFonts w:ascii="Times New Roman" w:eastAsia="Times New Roman" w:hAnsi="Times New Roman" w:cs="Times New Roman"/>
          <w:color w:val="000000" w:themeColor="text1"/>
          <w:sz w:val="24"/>
          <w:szCs w:val="24"/>
        </w:rPr>
        <w:t>Rommetvdet</w:t>
      </w:r>
      <w:proofErr w:type="spellEnd"/>
      <w:r w:rsidRPr="00E747FA">
        <w:rPr>
          <w:rFonts w:ascii="Times New Roman" w:eastAsia="Times New Roman" w:hAnsi="Times New Roman" w:cs="Times New Roman"/>
          <w:color w:val="000000" w:themeColor="text1"/>
          <w:sz w:val="24"/>
          <w:szCs w:val="24"/>
        </w:rPr>
        <w:t xml:space="preserve">, H., 2007. </w:t>
      </w:r>
      <w:r w:rsidRPr="00E747FA">
        <w:rPr>
          <w:rFonts w:ascii="Times New Roman" w:eastAsia="Times New Roman" w:hAnsi="Times New Roman" w:cs="Times New Roman"/>
          <w:i/>
          <w:color w:val="000000" w:themeColor="text1"/>
          <w:sz w:val="24"/>
          <w:szCs w:val="24"/>
        </w:rPr>
        <w:t>Sport policy: A comparative analysis of stability and change</w:t>
      </w:r>
      <w:r w:rsidRPr="00E747FA">
        <w:rPr>
          <w:rFonts w:ascii="Times New Roman" w:eastAsia="Times New Roman" w:hAnsi="Times New Roman" w:cs="Times New Roman"/>
          <w:color w:val="000000" w:themeColor="text1"/>
          <w:sz w:val="24"/>
          <w:szCs w:val="24"/>
        </w:rPr>
        <w:t>. Oxford: Butterworth-Heinemann.</w:t>
      </w:r>
    </w:p>
    <w:p w14:paraId="1774AAD6"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Canadian Heritage., 2013. </w:t>
      </w:r>
      <w:r w:rsidRPr="00E747FA">
        <w:rPr>
          <w:rFonts w:ascii="Times New Roman" w:eastAsia="Times New Roman" w:hAnsi="Times New Roman" w:cs="Times New Roman"/>
          <w:i/>
          <w:color w:val="000000" w:themeColor="text1"/>
          <w:sz w:val="24"/>
          <w:szCs w:val="24"/>
        </w:rPr>
        <w:t>Sport Participation 2010: Research Paper.</w:t>
      </w:r>
      <w:r w:rsidRPr="00E747FA">
        <w:rPr>
          <w:rFonts w:ascii="Times New Roman" w:eastAsia="Times New Roman" w:hAnsi="Times New Roman" w:cs="Times New Roman"/>
          <w:color w:val="000000" w:themeColor="text1"/>
          <w:sz w:val="24"/>
          <w:szCs w:val="24"/>
        </w:rPr>
        <w:t xml:space="preserve"> Canadian Heritage. Available from: http://publications.gc.ca/collections/collection_2013/pc-ch/CH24-1-2012-eng.pdf [Accessed 16/07/17].</w:t>
      </w:r>
    </w:p>
    <w:p w14:paraId="71CA8A36"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De Bosscher, V., 2016. </w:t>
      </w:r>
      <w:proofErr w:type="gramStart"/>
      <w:r w:rsidRPr="00E747FA">
        <w:rPr>
          <w:rFonts w:ascii="Times New Roman" w:eastAsia="Times New Roman" w:hAnsi="Times New Roman" w:cs="Times New Roman"/>
          <w:color w:val="000000" w:themeColor="text1"/>
          <w:sz w:val="24"/>
          <w:szCs w:val="24"/>
        </w:rPr>
        <w:t>A mixed methods</w:t>
      </w:r>
      <w:proofErr w:type="gramEnd"/>
      <w:r w:rsidRPr="00E747FA">
        <w:rPr>
          <w:rFonts w:ascii="Times New Roman" w:eastAsia="Times New Roman" w:hAnsi="Times New Roman" w:cs="Times New Roman"/>
          <w:color w:val="000000" w:themeColor="text1"/>
          <w:sz w:val="24"/>
          <w:szCs w:val="24"/>
        </w:rPr>
        <w:t xml:space="preserve"> approach to compare elite sport policies of nations. A critical reflection on the use of composite indicators in the SPLISS study. </w:t>
      </w:r>
      <w:r w:rsidRPr="00E747FA">
        <w:rPr>
          <w:rFonts w:ascii="Times New Roman" w:eastAsia="Times New Roman" w:hAnsi="Times New Roman" w:cs="Times New Roman"/>
          <w:i/>
          <w:color w:val="000000" w:themeColor="text1"/>
          <w:sz w:val="24"/>
          <w:szCs w:val="24"/>
        </w:rPr>
        <w:t xml:space="preserve">Sport in Society, 21 </w:t>
      </w:r>
      <w:r w:rsidRPr="00E747FA">
        <w:rPr>
          <w:rFonts w:ascii="Times New Roman" w:eastAsia="Times New Roman" w:hAnsi="Times New Roman" w:cs="Times New Roman"/>
          <w:color w:val="000000" w:themeColor="text1"/>
          <w:sz w:val="24"/>
          <w:szCs w:val="24"/>
        </w:rPr>
        <w:t>(2), 331–355</w:t>
      </w:r>
      <w:r w:rsidRPr="00E747FA">
        <w:rPr>
          <w:rFonts w:ascii="Times New Roman" w:eastAsia="Times New Roman" w:hAnsi="Times New Roman" w:cs="Times New Roman"/>
          <w:i/>
          <w:color w:val="000000" w:themeColor="text1"/>
          <w:sz w:val="24"/>
          <w:szCs w:val="24"/>
        </w:rPr>
        <w:t>.</w:t>
      </w:r>
      <w:r w:rsidRPr="00E747FA">
        <w:rPr>
          <w:rFonts w:ascii="Times New Roman" w:eastAsia="Times New Roman" w:hAnsi="Times New Roman" w:cs="Times New Roman"/>
          <w:color w:val="000000" w:themeColor="text1"/>
          <w:sz w:val="24"/>
          <w:szCs w:val="24"/>
        </w:rPr>
        <w:t xml:space="preserve"> </w:t>
      </w:r>
    </w:p>
    <w:p w14:paraId="02253BD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De Bosscher, V., De Knop, P., Van Bottenburg, M., and </w:t>
      </w:r>
      <w:proofErr w:type="spellStart"/>
      <w:r w:rsidRPr="00E747FA">
        <w:rPr>
          <w:rFonts w:ascii="Times New Roman" w:eastAsia="Times New Roman" w:hAnsi="Times New Roman" w:cs="Times New Roman"/>
          <w:color w:val="000000" w:themeColor="text1"/>
          <w:sz w:val="24"/>
          <w:szCs w:val="24"/>
        </w:rPr>
        <w:t>Shibli</w:t>
      </w:r>
      <w:proofErr w:type="spellEnd"/>
      <w:r w:rsidRPr="00E747FA">
        <w:rPr>
          <w:rFonts w:ascii="Times New Roman" w:eastAsia="Times New Roman" w:hAnsi="Times New Roman" w:cs="Times New Roman"/>
          <w:color w:val="000000" w:themeColor="text1"/>
          <w:sz w:val="24"/>
          <w:szCs w:val="24"/>
        </w:rPr>
        <w:t xml:space="preserve">, S., 2006. A conceptual framework for analysing sports policy factors leading to international sporting success. </w:t>
      </w:r>
      <w:r w:rsidRPr="00E747FA">
        <w:rPr>
          <w:rFonts w:ascii="Times New Roman" w:eastAsia="Times New Roman" w:hAnsi="Times New Roman" w:cs="Times New Roman"/>
          <w:i/>
          <w:color w:val="000000" w:themeColor="text1"/>
          <w:sz w:val="24"/>
          <w:szCs w:val="24"/>
        </w:rPr>
        <w:t>European Sport Management Quarterly</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6 </w:t>
      </w:r>
      <w:r w:rsidRPr="00E747FA">
        <w:rPr>
          <w:rFonts w:ascii="Times New Roman" w:eastAsia="Times New Roman" w:hAnsi="Times New Roman" w:cs="Times New Roman"/>
          <w:color w:val="000000" w:themeColor="text1"/>
          <w:sz w:val="24"/>
          <w:szCs w:val="24"/>
        </w:rPr>
        <w:t xml:space="preserve">(2), 185–215. </w:t>
      </w:r>
    </w:p>
    <w:p w14:paraId="69759B9E"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De Bosscher, V., </w:t>
      </w:r>
      <w:proofErr w:type="spellStart"/>
      <w:r w:rsidRPr="00E747FA">
        <w:rPr>
          <w:rFonts w:ascii="Times New Roman" w:eastAsia="Times New Roman" w:hAnsi="Times New Roman" w:cs="Times New Roman"/>
          <w:color w:val="000000" w:themeColor="text1"/>
          <w:sz w:val="24"/>
          <w:szCs w:val="24"/>
        </w:rPr>
        <w:t>Shibli</w:t>
      </w:r>
      <w:proofErr w:type="spellEnd"/>
      <w:r w:rsidRPr="00E747FA">
        <w:rPr>
          <w:rFonts w:ascii="Times New Roman" w:eastAsia="Times New Roman" w:hAnsi="Times New Roman" w:cs="Times New Roman"/>
          <w:color w:val="000000" w:themeColor="text1"/>
          <w:sz w:val="24"/>
          <w:szCs w:val="24"/>
        </w:rPr>
        <w:t xml:space="preserve">, S., </w:t>
      </w:r>
      <w:proofErr w:type="spellStart"/>
      <w:r w:rsidRPr="00E747FA">
        <w:rPr>
          <w:rFonts w:ascii="Times New Roman" w:eastAsia="Times New Roman" w:hAnsi="Times New Roman" w:cs="Times New Roman"/>
          <w:color w:val="000000" w:themeColor="text1"/>
          <w:sz w:val="24"/>
          <w:szCs w:val="24"/>
        </w:rPr>
        <w:t>Westerbeek</w:t>
      </w:r>
      <w:proofErr w:type="spellEnd"/>
      <w:r w:rsidRPr="00E747FA">
        <w:rPr>
          <w:rFonts w:ascii="Times New Roman" w:eastAsia="Times New Roman" w:hAnsi="Times New Roman" w:cs="Times New Roman"/>
          <w:color w:val="000000" w:themeColor="text1"/>
          <w:sz w:val="24"/>
          <w:szCs w:val="24"/>
        </w:rPr>
        <w:t xml:space="preserve">, H., and Van Bottenburg, M., 2015. </w:t>
      </w:r>
      <w:r w:rsidRPr="00E747FA">
        <w:rPr>
          <w:rFonts w:ascii="Times New Roman" w:eastAsia="Times New Roman" w:hAnsi="Times New Roman" w:cs="Times New Roman"/>
          <w:i/>
          <w:color w:val="000000" w:themeColor="text1"/>
          <w:sz w:val="24"/>
          <w:szCs w:val="24"/>
        </w:rPr>
        <w:t>Successful elite sport policies: An international comparison of the sports policy factors leading to international sporting success (SPLISS 2.0) in 15 nations</w:t>
      </w:r>
      <w:r w:rsidRPr="00E747FA">
        <w:rPr>
          <w:rFonts w:ascii="Times New Roman" w:eastAsia="Times New Roman" w:hAnsi="Times New Roman" w:cs="Times New Roman"/>
          <w:color w:val="000000" w:themeColor="text1"/>
          <w:sz w:val="24"/>
          <w:szCs w:val="24"/>
        </w:rPr>
        <w:t>. Maidenhead: Meyer &amp; Meyer Sport (UK).</w:t>
      </w:r>
    </w:p>
    <w:p w14:paraId="5FDFE78C"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Digel</w:t>
      </w:r>
      <w:proofErr w:type="spellEnd"/>
      <w:r w:rsidRPr="00E747FA">
        <w:rPr>
          <w:rFonts w:ascii="Times New Roman" w:eastAsia="Times New Roman" w:hAnsi="Times New Roman" w:cs="Times New Roman"/>
          <w:color w:val="000000" w:themeColor="text1"/>
          <w:sz w:val="24"/>
          <w:szCs w:val="24"/>
        </w:rPr>
        <w:t xml:space="preserve">, H., 2002. A comparison of competitive sport systems. </w:t>
      </w:r>
      <w:r w:rsidRPr="00E747FA">
        <w:rPr>
          <w:rFonts w:ascii="Times New Roman" w:eastAsia="Times New Roman" w:hAnsi="Times New Roman" w:cs="Times New Roman"/>
          <w:i/>
          <w:color w:val="000000" w:themeColor="text1"/>
          <w:sz w:val="24"/>
          <w:szCs w:val="24"/>
        </w:rPr>
        <w:t>New Studies in Athletics</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17 </w:t>
      </w:r>
      <w:r w:rsidRPr="00E747FA">
        <w:rPr>
          <w:rFonts w:ascii="Times New Roman" w:eastAsia="Times New Roman" w:hAnsi="Times New Roman" w:cs="Times New Roman"/>
          <w:color w:val="000000" w:themeColor="text1"/>
          <w:sz w:val="24"/>
          <w:szCs w:val="24"/>
        </w:rPr>
        <w:t>(1), 37–50.</w:t>
      </w:r>
    </w:p>
    <w:p w14:paraId="2BC2CCF6"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Digel</w:t>
      </w:r>
      <w:proofErr w:type="spellEnd"/>
      <w:r w:rsidRPr="00E747FA">
        <w:rPr>
          <w:rFonts w:ascii="Times New Roman" w:eastAsia="Times New Roman" w:hAnsi="Times New Roman" w:cs="Times New Roman"/>
          <w:color w:val="000000" w:themeColor="text1"/>
          <w:sz w:val="24"/>
          <w:szCs w:val="24"/>
        </w:rPr>
        <w:t xml:space="preserve">, H., 2005. Comparison of successful sport systems. </w:t>
      </w:r>
      <w:r w:rsidRPr="00E747FA">
        <w:rPr>
          <w:rFonts w:ascii="Times New Roman" w:eastAsia="Times New Roman" w:hAnsi="Times New Roman" w:cs="Times New Roman"/>
          <w:i/>
          <w:color w:val="000000" w:themeColor="text1"/>
          <w:sz w:val="24"/>
          <w:szCs w:val="24"/>
        </w:rPr>
        <w:t>New Studies in Athletics</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20 </w:t>
      </w:r>
      <w:r w:rsidRPr="00E747FA">
        <w:rPr>
          <w:rFonts w:ascii="Times New Roman" w:eastAsia="Times New Roman" w:hAnsi="Times New Roman" w:cs="Times New Roman"/>
          <w:color w:val="000000" w:themeColor="text1"/>
          <w:sz w:val="24"/>
          <w:szCs w:val="24"/>
        </w:rPr>
        <w:t>(2), 7–18</w:t>
      </w:r>
    </w:p>
    <w:p w14:paraId="6B3DD0CE"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M., and </w:t>
      </w:r>
      <w:proofErr w:type="spellStart"/>
      <w:r w:rsidRPr="00E747FA">
        <w:rPr>
          <w:rFonts w:ascii="Times New Roman" w:eastAsia="Times New Roman" w:hAnsi="Times New Roman" w:cs="Times New Roman"/>
          <w:color w:val="000000" w:themeColor="text1"/>
          <w:sz w:val="24"/>
          <w:szCs w:val="24"/>
        </w:rPr>
        <w:t>Kazancigil</w:t>
      </w:r>
      <w:proofErr w:type="spellEnd"/>
      <w:r w:rsidRPr="00E747FA">
        <w:rPr>
          <w:rFonts w:ascii="Times New Roman" w:eastAsia="Times New Roman" w:hAnsi="Times New Roman" w:cs="Times New Roman"/>
          <w:color w:val="000000" w:themeColor="text1"/>
          <w:sz w:val="24"/>
          <w:szCs w:val="24"/>
        </w:rPr>
        <w:t xml:space="preserve">, A., 1994. </w:t>
      </w:r>
      <w:r w:rsidRPr="00E747FA">
        <w:rPr>
          <w:rFonts w:ascii="Times New Roman" w:eastAsia="Times New Roman" w:hAnsi="Times New Roman" w:cs="Times New Roman"/>
          <w:i/>
          <w:color w:val="000000" w:themeColor="text1"/>
          <w:sz w:val="24"/>
          <w:szCs w:val="24"/>
        </w:rPr>
        <w:t>Comparing nations: Concepts, strategies, substance.</w:t>
      </w:r>
      <w:r w:rsidRPr="00E747FA">
        <w:rPr>
          <w:rFonts w:ascii="Times New Roman" w:eastAsia="Times New Roman" w:hAnsi="Times New Roman" w:cs="Times New Roman"/>
          <w:color w:val="000000" w:themeColor="text1"/>
          <w:sz w:val="24"/>
          <w:szCs w:val="24"/>
        </w:rPr>
        <w:t xml:space="preserve"> Oxford: John Wiley and Sons.</w:t>
      </w:r>
    </w:p>
    <w:p w14:paraId="3D806E11"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lastRenderedPageBreak/>
        <w:t>Dogan</w:t>
      </w:r>
      <w:proofErr w:type="spellEnd"/>
      <w:r w:rsidRPr="00E747FA">
        <w:rPr>
          <w:rFonts w:ascii="Times New Roman" w:eastAsia="Times New Roman" w:hAnsi="Times New Roman" w:cs="Times New Roman"/>
          <w:color w:val="000000" w:themeColor="text1"/>
          <w:sz w:val="24"/>
          <w:szCs w:val="24"/>
        </w:rPr>
        <w:t xml:space="preserve">, M., and </w:t>
      </w:r>
      <w:proofErr w:type="spellStart"/>
      <w:r w:rsidRPr="00E747FA">
        <w:rPr>
          <w:rFonts w:ascii="Times New Roman" w:eastAsia="Times New Roman" w:hAnsi="Times New Roman" w:cs="Times New Roman"/>
          <w:color w:val="000000" w:themeColor="text1"/>
          <w:sz w:val="24"/>
          <w:szCs w:val="24"/>
        </w:rPr>
        <w:t>Pélassy</w:t>
      </w:r>
      <w:proofErr w:type="spellEnd"/>
      <w:r w:rsidRPr="00E747FA">
        <w:rPr>
          <w:rFonts w:ascii="Times New Roman" w:eastAsia="Times New Roman" w:hAnsi="Times New Roman" w:cs="Times New Roman"/>
          <w:color w:val="000000" w:themeColor="text1"/>
          <w:sz w:val="24"/>
          <w:szCs w:val="24"/>
        </w:rPr>
        <w:t xml:space="preserve">, D., 1990. </w:t>
      </w:r>
      <w:r w:rsidRPr="00E747FA">
        <w:rPr>
          <w:rFonts w:ascii="Times New Roman" w:eastAsia="Times New Roman" w:hAnsi="Times New Roman" w:cs="Times New Roman"/>
          <w:i/>
          <w:color w:val="000000" w:themeColor="text1"/>
          <w:sz w:val="24"/>
          <w:szCs w:val="24"/>
        </w:rPr>
        <w:t>How to compare nations: strategies in comparative politics.</w:t>
      </w:r>
      <w:r w:rsidRPr="00E747FA">
        <w:rPr>
          <w:rFonts w:ascii="Times New Roman" w:eastAsia="Times New Roman" w:hAnsi="Times New Roman" w:cs="Times New Roman"/>
          <w:color w:val="000000" w:themeColor="text1"/>
          <w:sz w:val="24"/>
          <w:szCs w:val="24"/>
        </w:rPr>
        <w:t xml:space="preserve"> Chatham, NJ: Chatham House.</w:t>
      </w:r>
    </w:p>
    <w:p w14:paraId="3C1A4A17" w14:textId="1DDBBF3E" w:rsidR="00041E68" w:rsidRPr="00E747FA" w:rsidRDefault="00347122">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Dowling, M., Brown, P., Legg, D., and </w:t>
      </w:r>
      <w:proofErr w:type="spellStart"/>
      <w:r w:rsidRPr="00E747FA">
        <w:rPr>
          <w:rFonts w:ascii="Times New Roman" w:eastAsia="Times New Roman" w:hAnsi="Times New Roman" w:cs="Times New Roman"/>
          <w:color w:val="000000" w:themeColor="text1"/>
          <w:sz w:val="24"/>
          <w:szCs w:val="24"/>
        </w:rPr>
        <w:t>Beacom</w:t>
      </w:r>
      <w:proofErr w:type="spellEnd"/>
      <w:r w:rsidRPr="00E747FA">
        <w:rPr>
          <w:rFonts w:ascii="Times New Roman" w:eastAsia="Times New Roman" w:hAnsi="Times New Roman" w:cs="Times New Roman"/>
          <w:color w:val="000000" w:themeColor="text1"/>
          <w:sz w:val="24"/>
          <w:szCs w:val="24"/>
        </w:rPr>
        <w:t xml:space="preserve">, A. 2018. Living with imperfect comparisons: The challenges and limitations of comparative Paralympic sport policy research. </w:t>
      </w:r>
      <w:r w:rsidRPr="00E747FA">
        <w:rPr>
          <w:rFonts w:ascii="Times New Roman" w:eastAsia="Times New Roman" w:hAnsi="Times New Roman" w:cs="Times New Roman"/>
          <w:i/>
          <w:color w:val="000000" w:themeColor="text1"/>
          <w:sz w:val="24"/>
          <w:szCs w:val="24"/>
        </w:rPr>
        <w:t>Sport Management Review</w:t>
      </w:r>
      <w:r w:rsidRPr="00E747FA">
        <w:rPr>
          <w:rFonts w:ascii="Times New Roman" w:eastAsia="Times New Roman" w:hAnsi="Times New Roman" w:cs="Times New Roman"/>
          <w:color w:val="000000" w:themeColor="text1"/>
          <w:sz w:val="24"/>
          <w:szCs w:val="24"/>
        </w:rPr>
        <w:t xml:space="preserve">, 21, 101-113. </w:t>
      </w:r>
    </w:p>
    <w:p w14:paraId="030B4624" w14:textId="4E8CDBA1"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Ebbinghaus</w:t>
      </w:r>
      <w:proofErr w:type="spellEnd"/>
      <w:r w:rsidRPr="00E747FA">
        <w:rPr>
          <w:rFonts w:ascii="Times New Roman" w:eastAsia="Times New Roman" w:hAnsi="Times New Roman" w:cs="Times New Roman"/>
          <w:color w:val="000000" w:themeColor="text1"/>
          <w:sz w:val="24"/>
          <w:szCs w:val="24"/>
        </w:rPr>
        <w:t>, B., 2005. When less is more: Selection problems in larg</w:t>
      </w:r>
      <w:r w:rsidR="00347122" w:rsidRPr="00E747FA">
        <w:rPr>
          <w:rFonts w:ascii="Times New Roman" w:eastAsia="Times New Roman" w:hAnsi="Times New Roman" w:cs="Times New Roman"/>
          <w:color w:val="000000" w:themeColor="text1"/>
          <w:sz w:val="24"/>
          <w:szCs w:val="24"/>
        </w:rPr>
        <w:t>e-N and small-N cross-national c</w:t>
      </w:r>
      <w:r w:rsidRPr="00E747FA">
        <w:rPr>
          <w:rFonts w:ascii="Times New Roman" w:eastAsia="Times New Roman" w:hAnsi="Times New Roman" w:cs="Times New Roman"/>
          <w:color w:val="000000" w:themeColor="text1"/>
          <w:sz w:val="24"/>
          <w:szCs w:val="24"/>
        </w:rPr>
        <w:t xml:space="preserve">omparisons. </w:t>
      </w:r>
      <w:r w:rsidRPr="00E747FA">
        <w:rPr>
          <w:rFonts w:ascii="Times New Roman" w:eastAsia="Times New Roman" w:hAnsi="Times New Roman" w:cs="Times New Roman"/>
          <w:i/>
          <w:color w:val="000000" w:themeColor="text1"/>
          <w:sz w:val="24"/>
          <w:szCs w:val="24"/>
        </w:rPr>
        <w:t>International Sociology</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20 </w:t>
      </w:r>
      <w:r w:rsidRPr="00E747FA">
        <w:rPr>
          <w:rFonts w:ascii="Times New Roman" w:eastAsia="Times New Roman" w:hAnsi="Times New Roman" w:cs="Times New Roman"/>
          <w:color w:val="000000" w:themeColor="text1"/>
          <w:sz w:val="24"/>
          <w:szCs w:val="24"/>
        </w:rPr>
        <w:t xml:space="preserve">(2), 133–152. </w:t>
      </w:r>
    </w:p>
    <w:p w14:paraId="628E7CE3"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Eisenhardt</w:t>
      </w:r>
      <w:proofErr w:type="spellEnd"/>
      <w:r w:rsidRPr="00E747FA">
        <w:rPr>
          <w:rFonts w:ascii="Times New Roman" w:eastAsia="Times New Roman" w:hAnsi="Times New Roman" w:cs="Times New Roman"/>
          <w:color w:val="000000" w:themeColor="text1"/>
          <w:sz w:val="24"/>
          <w:szCs w:val="24"/>
        </w:rPr>
        <w:t xml:space="preserve">, K. M., 1989. Building theories from case study research. </w:t>
      </w:r>
      <w:r w:rsidRPr="00E747FA">
        <w:rPr>
          <w:rFonts w:ascii="Times New Roman" w:eastAsia="Times New Roman" w:hAnsi="Times New Roman" w:cs="Times New Roman"/>
          <w:i/>
          <w:color w:val="000000" w:themeColor="text1"/>
          <w:sz w:val="24"/>
          <w:szCs w:val="24"/>
        </w:rPr>
        <w:t>Academy of Management Review</w:t>
      </w:r>
      <w:r w:rsidRPr="00E747FA">
        <w:rPr>
          <w:rFonts w:ascii="Times New Roman" w:eastAsia="Times New Roman" w:hAnsi="Times New Roman" w:cs="Times New Roman"/>
          <w:color w:val="000000" w:themeColor="text1"/>
          <w:sz w:val="24"/>
          <w:szCs w:val="24"/>
        </w:rPr>
        <w:t xml:space="preserve">, 14, 532–550. </w:t>
      </w:r>
    </w:p>
    <w:p w14:paraId="0F59F7F2"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European Commission. 2014. Special Eurobarometer 412: Sport and Physical Activity Report. </w:t>
      </w:r>
      <w:r w:rsidRPr="00E747FA">
        <w:rPr>
          <w:rFonts w:ascii="Times New Roman" w:eastAsia="Times New Roman" w:hAnsi="Times New Roman" w:cs="Times New Roman"/>
          <w:color w:val="000000" w:themeColor="text1"/>
          <w:sz w:val="24"/>
          <w:szCs w:val="24"/>
        </w:rPr>
        <w:br/>
        <w:t xml:space="preserve"> Available from: http://eose.eu/wp-content/uploads/2014/03/special-eurobarometer-412_en.pdf [Accessed 11/07/16]</w:t>
      </w:r>
    </w:p>
    <w:p w14:paraId="0989C37A"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Green, M., and Houlihan, B. 2005. </w:t>
      </w:r>
      <w:r w:rsidRPr="00E747FA">
        <w:rPr>
          <w:rFonts w:ascii="Times New Roman" w:eastAsia="Times New Roman" w:hAnsi="Times New Roman" w:cs="Times New Roman"/>
          <w:i/>
          <w:color w:val="000000" w:themeColor="text1"/>
          <w:sz w:val="24"/>
          <w:szCs w:val="24"/>
        </w:rPr>
        <w:t>Elite sport development: Policy learning and political priorities</w:t>
      </w:r>
      <w:r w:rsidRPr="00E747FA">
        <w:rPr>
          <w:rFonts w:ascii="Times New Roman" w:eastAsia="Times New Roman" w:hAnsi="Times New Roman" w:cs="Times New Roman"/>
          <w:color w:val="000000" w:themeColor="text1"/>
          <w:sz w:val="24"/>
          <w:szCs w:val="24"/>
        </w:rPr>
        <w:t>. London: Routledge.</w:t>
      </w:r>
    </w:p>
    <w:p w14:paraId="051CDA85"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Green, M., and Oakley, B., 2001. Elite sport development systems and playing to win: uniformity and diversity in international approaches. </w:t>
      </w:r>
      <w:r w:rsidRPr="00E747FA">
        <w:rPr>
          <w:rFonts w:ascii="Times New Roman" w:eastAsia="Times New Roman" w:hAnsi="Times New Roman" w:cs="Times New Roman"/>
          <w:i/>
          <w:color w:val="000000" w:themeColor="text1"/>
          <w:sz w:val="24"/>
          <w:szCs w:val="24"/>
        </w:rPr>
        <w:t>Leisure Studies</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20</w:t>
      </w:r>
      <w:r w:rsidRPr="00E747FA">
        <w:rPr>
          <w:rFonts w:ascii="Times New Roman" w:eastAsia="Times New Roman" w:hAnsi="Times New Roman" w:cs="Times New Roman"/>
          <w:color w:val="000000" w:themeColor="text1"/>
          <w:sz w:val="24"/>
          <w:szCs w:val="24"/>
        </w:rPr>
        <w:t xml:space="preserve">, 247–267. </w:t>
      </w:r>
    </w:p>
    <w:p w14:paraId="3EF7C076"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Grix</w:t>
      </w:r>
      <w:proofErr w:type="spellEnd"/>
      <w:r w:rsidRPr="00E747FA">
        <w:rPr>
          <w:rFonts w:ascii="Times New Roman" w:eastAsia="Times New Roman" w:hAnsi="Times New Roman" w:cs="Times New Roman"/>
          <w:color w:val="000000" w:themeColor="text1"/>
          <w:sz w:val="24"/>
          <w:szCs w:val="24"/>
        </w:rPr>
        <w:t xml:space="preserve">, J., 2010. </w:t>
      </w:r>
      <w:r w:rsidRPr="00E747FA">
        <w:rPr>
          <w:rFonts w:ascii="Times New Roman" w:eastAsia="Times New Roman" w:hAnsi="Times New Roman" w:cs="Times New Roman"/>
          <w:i/>
          <w:color w:val="000000" w:themeColor="text1"/>
          <w:sz w:val="24"/>
          <w:szCs w:val="24"/>
        </w:rPr>
        <w:t>The Foundations of research</w:t>
      </w:r>
      <w:r w:rsidRPr="00E747FA">
        <w:rPr>
          <w:rFonts w:ascii="Times New Roman" w:eastAsia="Times New Roman" w:hAnsi="Times New Roman" w:cs="Times New Roman"/>
          <w:color w:val="000000" w:themeColor="text1"/>
          <w:sz w:val="24"/>
          <w:szCs w:val="24"/>
        </w:rPr>
        <w:t xml:space="preserve"> (2nd ed.). Basingstoke: Palgrave Macmillan UK.</w:t>
      </w:r>
    </w:p>
    <w:p w14:paraId="419F45C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L. 1999. Contextualization in cross-national comparative research</w:t>
      </w:r>
      <w:r w:rsidRPr="00E747FA">
        <w:rPr>
          <w:rFonts w:ascii="Times New Roman" w:eastAsia="Times New Roman" w:hAnsi="Times New Roman" w:cs="Times New Roman"/>
          <w:i/>
          <w:color w:val="000000" w:themeColor="text1"/>
          <w:sz w:val="24"/>
          <w:szCs w:val="24"/>
        </w:rPr>
        <w:t>. International Journal of Social Research Methodology</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2 </w:t>
      </w:r>
      <w:r w:rsidRPr="00E747FA">
        <w:rPr>
          <w:rFonts w:ascii="Times New Roman" w:eastAsia="Times New Roman" w:hAnsi="Times New Roman" w:cs="Times New Roman"/>
          <w:color w:val="000000" w:themeColor="text1"/>
          <w:sz w:val="24"/>
          <w:szCs w:val="24"/>
        </w:rPr>
        <w:t xml:space="preserve">(2), 93–108. </w:t>
      </w:r>
    </w:p>
    <w:p w14:paraId="1644FE7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Hantrais</w:t>
      </w:r>
      <w:proofErr w:type="spellEnd"/>
      <w:r w:rsidRPr="00E747FA">
        <w:rPr>
          <w:rFonts w:ascii="Times New Roman" w:eastAsia="Times New Roman" w:hAnsi="Times New Roman" w:cs="Times New Roman"/>
          <w:color w:val="000000" w:themeColor="text1"/>
          <w:sz w:val="24"/>
          <w:szCs w:val="24"/>
        </w:rPr>
        <w:t xml:space="preserve">, L., 2009. </w:t>
      </w:r>
      <w:r w:rsidRPr="00E747FA">
        <w:rPr>
          <w:rFonts w:ascii="Times New Roman" w:eastAsia="Times New Roman" w:hAnsi="Times New Roman" w:cs="Times New Roman"/>
          <w:i/>
          <w:color w:val="000000" w:themeColor="text1"/>
          <w:sz w:val="24"/>
          <w:szCs w:val="24"/>
        </w:rPr>
        <w:t>International comparative research: Theory, methods and practice.</w:t>
      </w:r>
      <w:r w:rsidRPr="00E747FA">
        <w:rPr>
          <w:rFonts w:ascii="Times New Roman" w:eastAsia="Times New Roman" w:hAnsi="Times New Roman" w:cs="Times New Roman"/>
          <w:color w:val="000000" w:themeColor="text1"/>
          <w:sz w:val="24"/>
          <w:szCs w:val="24"/>
        </w:rPr>
        <w:t xml:space="preserve"> Basingstoke: Palgrave Macmillan UK.</w:t>
      </w:r>
    </w:p>
    <w:p w14:paraId="6FE32240"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Harkness, J., 1999. In pursuit of quality: Issues for cross-national survey research. </w:t>
      </w:r>
      <w:r w:rsidRPr="00E747FA">
        <w:rPr>
          <w:rFonts w:ascii="Times New Roman" w:eastAsia="Times New Roman" w:hAnsi="Times New Roman" w:cs="Times New Roman"/>
          <w:i/>
          <w:color w:val="000000" w:themeColor="text1"/>
          <w:sz w:val="24"/>
          <w:szCs w:val="24"/>
        </w:rPr>
        <w:t>International Journal of Social Research Methodology</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2 </w:t>
      </w:r>
      <w:r w:rsidRPr="00E747FA">
        <w:rPr>
          <w:rFonts w:ascii="Times New Roman" w:eastAsia="Times New Roman" w:hAnsi="Times New Roman" w:cs="Times New Roman"/>
          <w:color w:val="000000" w:themeColor="text1"/>
          <w:sz w:val="24"/>
          <w:szCs w:val="24"/>
        </w:rPr>
        <w:t xml:space="preserve">(2), 125–140. </w:t>
      </w:r>
    </w:p>
    <w:p w14:paraId="77A5D73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Henry, I., Amara, M., Al-</w:t>
      </w:r>
      <w:proofErr w:type="spellStart"/>
      <w:r w:rsidRPr="00E747FA">
        <w:rPr>
          <w:rFonts w:ascii="Times New Roman" w:eastAsia="Times New Roman" w:hAnsi="Times New Roman" w:cs="Times New Roman"/>
          <w:color w:val="000000" w:themeColor="text1"/>
          <w:sz w:val="24"/>
          <w:szCs w:val="24"/>
        </w:rPr>
        <w:t>Tauqi</w:t>
      </w:r>
      <w:proofErr w:type="spellEnd"/>
      <w:r w:rsidRPr="00E747FA">
        <w:rPr>
          <w:rFonts w:ascii="Times New Roman" w:eastAsia="Times New Roman" w:hAnsi="Times New Roman" w:cs="Times New Roman"/>
          <w:color w:val="000000" w:themeColor="text1"/>
          <w:sz w:val="24"/>
          <w:szCs w:val="24"/>
        </w:rPr>
        <w:t xml:space="preserve">, M., and Lee, P. C., 2005. A typology of approaches to comparative analysis of sports policy. </w:t>
      </w:r>
      <w:r w:rsidRPr="00E747FA">
        <w:rPr>
          <w:rFonts w:ascii="Times New Roman" w:eastAsia="Times New Roman" w:hAnsi="Times New Roman" w:cs="Times New Roman"/>
          <w:i/>
          <w:color w:val="000000" w:themeColor="text1"/>
          <w:sz w:val="24"/>
          <w:szCs w:val="24"/>
        </w:rPr>
        <w:t>Journal of Sport Management</w:t>
      </w:r>
      <w:r w:rsidRPr="00E747FA">
        <w:rPr>
          <w:rFonts w:ascii="Times New Roman" w:eastAsia="Times New Roman" w:hAnsi="Times New Roman" w:cs="Times New Roman"/>
          <w:color w:val="000000" w:themeColor="text1"/>
          <w:sz w:val="24"/>
          <w:szCs w:val="24"/>
        </w:rPr>
        <w:t xml:space="preserve">, 19, 480–496. </w:t>
      </w:r>
    </w:p>
    <w:p w14:paraId="303EAE27"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Houlihan, B., and Green, M., 2008. </w:t>
      </w:r>
      <w:r w:rsidRPr="00E747FA">
        <w:rPr>
          <w:rFonts w:ascii="Times New Roman" w:eastAsia="Times New Roman" w:hAnsi="Times New Roman" w:cs="Times New Roman"/>
          <w:i/>
          <w:color w:val="000000" w:themeColor="text1"/>
          <w:sz w:val="24"/>
          <w:szCs w:val="24"/>
        </w:rPr>
        <w:t>Comparative elite sport policy: Systems, structures, and public policy</w:t>
      </w:r>
      <w:r w:rsidRPr="00E747FA">
        <w:rPr>
          <w:rFonts w:ascii="Times New Roman" w:eastAsia="Times New Roman" w:hAnsi="Times New Roman" w:cs="Times New Roman"/>
          <w:color w:val="000000" w:themeColor="text1"/>
          <w:sz w:val="24"/>
          <w:szCs w:val="24"/>
        </w:rPr>
        <w:t>. London: Routledge.</w:t>
      </w:r>
    </w:p>
    <w:p w14:paraId="6FABDF2A"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Jowell, R. 1998. How comparative is comparative research? </w:t>
      </w:r>
      <w:r w:rsidRPr="00E747FA">
        <w:rPr>
          <w:rFonts w:ascii="Times New Roman" w:eastAsia="Times New Roman" w:hAnsi="Times New Roman" w:cs="Times New Roman"/>
          <w:i/>
          <w:color w:val="000000" w:themeColor="text1"/>
          <w:sz w:val="24"/>
          <w:szCs w:val="24"/>
        </w:rPr>
        <w:t xml:space="preserve">American </w:t>
      </w:r>
      <w:proofErr w:type="spellStart"/>
      <w:r w:rsidRPr="00E747FA">
        <w:rPr>
          <w:rFonts w:ascii="Times New Roman" w:eastAsia="Times New Roman" w:hAnsi="Times New Roman" w:cs="Times New Roman"/>
          <w:i/>
          <w:color w:val="000000" w:themeColor="text1"/>
          <w:sz w:val="24"/>
          <w:szCs w:val="24"/>
        </w:rPr>
        <w:t>Behavioral</w:t>
      </w:r>
      <w:proofErr w:type="spellEnd"/>
      <w:r w:rsidRPr="00E747FA">
        <w:rPr>
          <w:rFonts w:ascii="Times New Roman" w:eastAsia="Times New Roman" w:hAnsi="Times New Roman" w:cs="Times New Roman"/>
          <w:i/>
          <w:color w:val="000000" w:themeColor="text1"/>
          <w:sz w:val="24"/>
          <w:szCs w:val="24"/>
        </w:rPr>
        <w:t xml:space="preserve"> Scientist</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42 </w:t>
      </w:r>
      <w:r w:rsidRPr="00E747FA">
        <w:rPr>
          <w:rFonts w:ascii="Times New Roman" w:eastAsia="Times New Roman" w:hAnsi="Times New Roman" w:cs="Times New Roman"/>
          <w:color w:val="000000" w:themeColor="text1"/>
          <w:sz w:val="24"/>
          <w:szCs w:val="24"/>
        </w:rPr>
        <w:t xml:space="preserve">(2), 168–177. </w:t>
      </w:r>
    </w:p>
    <w:p w14:paraId="2F9D35A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Kean, B., </w:t>
      </w:r>
      <w:proofErr w:type="spellStart"/>
      <w:r w:rsidRPr="00E747FA">
        <w:rPr>
          <w:rFonts w:ascii="Times New Roman" w:eastAsia="Times New Roman" w:hAnsi="Times New Roman" w:cs="Times New Roman"/>
          <w:color w:val="000000" w:themeColor="text1"/>
          <w:sz w:val="24"/>
          <w:szCs w:val="24"/>
        </w:rPr>
        <w:t>Gray</w:t>
      </w:r>
      <w:proofErr w:type="spellEnd"/>
      <w:r w:rsidRPr="00E747FA">
        <w:rPr>
          <w:rFonts w:ascii="Times New Roman" w:eastAsia="Times New Roman" w:hAnsi="Times New Roman" w:cs="Times New Roman"/>
          <w:color w:val="000000" w:themeColor="text1"/>
          <w:sz w:val="24"/>
          <w:szCs w:val="24"/>
        </w:rPr>
        <w:t xml:space="preserve">, M., </w:t>
      </w:r>
      <w:proofErr w:type="spellStart"/>
      <w:r w:rsidRPr="00E747FA">
        <w:rPr>
          <w:rFonts w:ascii="Times New Roman" w:eastAsia="Times New Roman" w:hAnsi="Times New Roman" w:cs="Times New Roman"/>
          <w:color w:val="000000" w:themeColor="text1"/>
          <w:sz w:val="24"/>
          <w:szCs w:val="24"/>
        </w:rPr>
        <w:t>Verdonck</w:t>
      </w:r>
      <w:proofErr w:type="spellEnd"/>
      <w:r w:rsidRPr="00E747FA">
        <w:rPr>
          <w:rFonts w:ascii="Times New Roman" w:eastAsia="Times New Roman" w:hAnsi="Times New Roman" w:cs="Times New Roman"/>
          <w:color w:val="000000" w:themeColor="text1"/>
          <w:sz w:val="24"/>
          <w:szCs w:val="24"/>
        </w:rPr>
        <w:t xml:space="preserve">, M., Burkett, B., and </w:t>
      </w:r>
      <w:proofErr w:type="spellStart"/>
      <w:r w:rsidRPr="00E747FA">
        <w:rPr>
          <w:rFonts w:ascii="Times New Roman" w:eastAsia="Times New Roman" w:hAnsi="Times New Roman" w:cs="Times New Roman"/>
          <w:color w:val="000000" w:themeColor="text1"/>
          <w:sz w:val="24"/>
          <w:szCs w:val="24"/>
        </w:rPr>
        <w:t>Oprescu</w:t>
      </w:r>
      <w:proofErr w:type="spellEnd"/>
      <w:r w:rsidRPr="00E747FA">
        <w:rPr>
          <w:rFonts w:ascii="Times New Roman" w:eastAsia="Times New Roman" w:hAnsi="Times New Roman" w:cs="Times New Roman"/>
          <w:color w:val="000000" w:themeColor="text1"/>
          <w:sz w:val="24"/>
          <w:szCs w:val="24"/>
        </w:rPr>
        <w:t xml:space="preserve">, F., 2017. The impact of the environment on elite wheelchair basketball athletes: a cross-case comparison. </w:t>
      </w:r>
      <w:r w:rsidRPr="00E747FA">
        <w:rPr>
          <w:rFonts w:ascii="Times New Roman" w:eastAsia="Times New Roman" w:hAnsi="Times New Roman" w:cs="Times New Roman"/>
          <w:i/>
          <w:color w:val="000000" w:themeColor="text1"/>
          <w:sz w:val="24"/>
          <w:szCs w:val="24"/>
        </w:rPr>
        <w:t>Qualitative Research in Sport, Exercise and Health</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9</w:t>
      </w:r>
      <w:r w:rsidRPr="00E747FA">
        <w:rPr>
          <w:rFonts w:ascii="Times New Roman" w:eastAsia="Times New Roman" w:hAnsi="Times New Roman" w:cs="Times New Roman"/>
          <w:color w:val="000000" w:themeColor="text1"/>
          <w:sz w:val="24"/>
          <w:szCs w:val="24"/>
        </w:rPr>
        <w:t xml:space="preserve"> (4), 485–498. </w:t>
      </w:r>
    </w:p>
    <w:p w14:paraId="3D20615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Kohn, M. L., 1987. Cross-national research as an analytical strategy. </w:t>
      </w:r>
      <w:r w:rsidRPr="00E747FA">
        <w:rPr>
          <w:rFonts w:ascii="Times New Roman" w:eastAsia="Times New Roman" w:hAnsi="Times New Roman" w:cs="Times New Roman"/>
          <w:i/>
          <w:color w:val="000000" w:themeColor="text1"/>
          <w:sz w:val="24"/>
          <w:szCs w:val="24"/>
        </w:rPr>
        <w:t>American Sociological Review</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52 </w:t>
      </w:r>
      <w:r w:rsidRPr="00E747FA">
        <w:rPr>
          <w:rFonts w:ascii="Times New Roman" w:eastAsia="Times New Roman" w:hAnsi="Times New Roman" w:cs="Times New Roman"/>
          <w:color w:val="000000" w:themeColor="text1"/>
          <w:sz w:val="24"/>
          <w:szCs w:val="24"/>
        </w:rPr>
        <w:t xml:space="preserve">(6), 713–731. </w:t>
      </w:r>
    </w:p>
    <w:p w14:paraId="1E435BB7"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Kohn, M. L., 1989. </w:t>
      </w:r>
      <w:r w:rsidRPr="00E747FA">
        <w:rPr>
          <w:rFonts w:ascii="Times New Roman" w:eastAsia="Times New Roman" w:hAnsi="Times New Roman" w:cs="Times New Roman"/>
          <w:i/>
          <w:color w:val="000000" w:themeColor="text1"/>
          <w:sz w:val="24"/>
          <w:szCs w:val="24"/>
        </w:rPr>
        <w:t>Cross-national research in sociology.</w:t>
      </w:r>
      <w:r w:rsidRPr="00E747FA">
        <w:rPr>
          <w:rFonts w:ascii="Times New Roman" w:eastAsia="Times New Roman" w:hAnsi="Times New Roman" w:cs="Times New Roman"/>
          <w:color w:val="000000" w:themeColor="text1"/>
          <w:sz w:val="24"/>
          <w:szCs w:val="24"/>
        </w:rPr>
        <w:t xml:space="preserve"> London: Sage.</w:t>
      </w:r>
    </w:p>
    <w:p w14:paraId="192240CB"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Landman, T., and </w:t>
      </w:r>
      <w:proofErr w:type="spellStart"/>
      <w:r w:rsidRPr="00E747FA">
        <w:rPr>
          <w:rFonts w:ascii="Times New Roman" w:eastAsia="Times New Roman" w:hAnsi="Times New Roman" w:cs="Times New Roman"/>
          <w:color w:val="000000" w:themeColor="text1"/>
          <w:sz w:val="24"/>
          <w:szCs w:val="24"/>
        </w:rPr>
        <w:t>Carvalho</w:t>
      </w:r>
      <w:proofErr w:type="spellEnd"/>
      <w:r w:rsidRPr="00E747FA">
        <w:rPr>
          <w:rFonts w:ascii="Times New Roman" w:eastAsia="Times New Roman" w:hAnsi="Times New Roman" w:cs="Times New Roman"/>
          <w:color w:val="000000" w:themeColor="text1"/>
          <w:sz w:val="24"/>
          <w:szCs w:val="24"/>
        </w:rPr>
        <w:t xml:space="preserve">, E., 2017. </w:t>
      </w:r>
      <w:r w:rsidRPr="00E747FA">
        <w:rPr>
          <w:rFonts w:ascii="Times New Roman" w:eastAsia="Times New Roman" w:hAnsi="Times New Roman" w:cs="Times New Roman"/>
          <w:i/>
          <w:color w:val="000000" w:themeColor="text1"/>
          <w:sz w:val="24"/>
          <w:szCs w:val="24"/>
        </w:rPr>
        <w:t>Issues and methods in comparative politics</w:t>
      </w:r>
      <w:r w:rsidRPr="00E747FA">
        <w:rPr>
          <w:rFonts w:ascii="Times New Roman" w:eastAsia="Times New Roman" w:hAnsi="Times New Roman" w:cs="Times New Roman"/>
          <w:color w:val="000000" w:themeColor="text1"/>
          <w:sz w:val="24"/>
          <w:szCs w:val="24"/>
        </w:rPr>
        <w:t xml:space="preserve"> (4th ed.). London: Routledge.</w:t>
      </w:r>
    </w:p>
    <w:p w14:paraId="521C5FE5"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Lijphart</w:t>
      </w:r>
      <w:proofErr w:type="spellEnd"/>
      <w:r w:rsidRPr="00E747FA">
        <w:rPr>
          <w:rFonts w:ascii="Times New Roman" w:eastAsia="Times New Roman" w:hAnsi="Times New Roman" w:cs="Times New Roman"/>
          <w:color w:val="000000" w:themeColor="text1"/>
          <w:sz w:val="24"/>
          <w:szCs w:val="24"/>
        </w:rPr>
        <w:t xml:space="preserve">, A., 1971. Comparative politics and the comparative method. </w:t>
      </w:r>
      <w:r w:rsidRPr="00E747FA">
        <w:rPr>
          <w:rFonts w:ascii="Times New Roman" w:eastAsia="Times New Roman" w:hAnsi="Times New Roman" w:cs="Times New Roman"/>
          <w:i/>
          <w:color w:val="000000" w:themeColor="text1"/>
          <w:sz w:val="24"/>
          <w:szCs w:val="24"/>
        </w:rPr>
        <w:t>American Political Science Review</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65</w:t>
      </w:r>
      <w:r w:rsidRPr="00E747FA">
        <w:rPr>
          <w:rFonts w:ascii="Times New Roman" w:eastAsia="Times New Roman" w:hAnsi="Times New Roman" w:cs="Times New Roman"/>
          <w:color w:val="000000" w:themeColor="text1"/>
          <w:sz w:val="24"/>
          <w:szCs w:val="24"/>
        </w:rPr>
        <w:t xml:space="preserve"> (3), 682–693. </w:t>
      </w:r>
    </w:p>
    <w:p w14:paraId="2597BE38"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Mills, M., van de Bunt, G., and de </w:t>
      </w:r>
      <w:proofErr w:type="spellStart"/>
      <w:r w:rsidRPr="00E747FA">
        <w:rPr>
          <w:rFonts w:ascii="Times New Roman" w:eastAsia="Times New Roman" w:hAnsi="Times New Roman" w:cs="Times New Roman"/>
          <w:color w:val="000000" w:themeColor="text1"/>
          <w:sz w:val="24"/>
          <w:szCs w:val="24"/>
        </w:rPr>
        <w:t>Bruijn</w:t>
      </w:r>
      <w:proofErr w:type="spellEnd"/>
      <w:r w:rsidRPr="00E747FA">
        <w:rPr>
          <w:rFonts w:ascii="Times New Roman" w:eastAsia="Times New Roman" w:hAnsi="Times New Roman" w:cs="Times New Roman"/>
          <w:color w:val="000000" w:themeColor="text1"/>
          <w:sz w:val="24"/>
          <w:szCs w:val="24"/>
        </w:rPr>
        <w:t>, J., 2006. Comparative research: Persistent problems and promising solutions</w:t>
      </w:r>
      <w:r w:rsidRPr="00E747FA">
        <w:rPr>
          <w:rFonts w:ascii="Times New Roman" w:eastAsia="Times New Roman" w:hAnsi="Times New Roman" w:cs="Times New Roman"/>
          <w:i/>
          <w:color w:val="000000" w:themeColor="text1"/>
          <w:sz w:val="24"/>
          <w:szCs w:val="24"/>
        </w:rPr>
        <w:t>. International Sociology</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21 </w:t>
      </w:r>
      <w:r w:rsidRPr="00E747FA">
        <w:rPr>
          <w:rFonts w:ascii="Times New Roman" w:eastAsia="Times New Roman" w:hAnsi="Times New Roman" w:cs="Times New Roman"/>
          <w:color w:val="000000" w:themeColor="text1"/>
          <w:sz w:val="24"/>
          <w:szCs w:val="24"/>
        </w:rPr>
        <w:t xml:space="preserve">(5), 619–631. </w:t>
      </w:r>
    </w:p>
    <w:p w14:paraId="49691EA5"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Petry</w:t>
      </w:r>
      <w:proofErr w:type="spellEnd"/>
      <w:r w:rsidRPr="00E747FA">
        <w:rPr>
          <w:rFonts w:ascii="Times New Roman" w:eastAsia="Times New Roman" w:hAnsi="Times New Roman" w:cs="Times New Roman"/>
          <w:color w:val="000000" w:themeColor="text1"/>
          <w:sz w:val="24"/>
          <w:szCs w:val="24"/>
        </w:rPr>
        <w:t xml:space="preserve">, K., Steinbach, D., and </w:t>
      </w:r>
      <w:proofErr w:type="spellStart"/>
      <w:r w:rsidRPr="00E747FA">
        <w:rPr>
          <w:rFonts w:ascii="Times New Roman" w:eastAsia="Times New Roman" w:hAnsi="Times New Roman" w:cs="Times New Roman"/>
          <w:color w:val="000000" w:themeColor="text1"/>
          <w:sz w:val="24"/>
          <w:szCs w:val="24"/>
        </w:rPr>
        <w:t>Tokarski</w:t>
      </w:r>
      <w:proofErr w:type="spellEnd"/>
      <w:r w:rsidRPr="00E747FA">
        <w:rPr>
          <w:rFonts w:ascii="Times New Roman" w:eastAsia="Times New Roman" w:hAnsi="Times New Roman" w:cs="Times New Roman"/>
          <w:color w:val="000000" w:themeColor="text1"/>
          <w:sz w:val="24"/>
          <w:szCs w:val="24"/>
        </w:rPr>
        <w:t xml:space="preserve">, W., 2004. Sport systems in the countries of the European Union: similarities and differences. </w:t>
      </w:r>
      <w:r w:rsidRPr="00E747FA">
        <w:rPr>
          <w:rFonts w:ascii="Times New Roman" w:eastAsia="Times New Roman" w:hAnsi="Times New Roman" w:cs="Times New Roman"/>
          <w:i/>
          <w:color w:val="000000" w:themeColor="text1"/>
          <w:sz w:val="24"/>
          <w:szCs w:val="24"/>
        </w:rPr>
        <w:t>European Journal for Sport and Society</w:t>
      </w:r>
      <w:r w:rsidRPr="00E747FA">
        <w:rPr>
          <w:rFonts w:ascii="Times New Roman" w:eastAsia="Times New Roman" w:hAnsi="Times New Roman" w:cs="Times New Roman"/>
          <w:color w:val="000000" w:themeColor="text1"/>
          <w:sz w:val="24"/>
          <w:szCs w:val="24"/>
        </w:rPr>
        <w:t xml:space="preserve">, 1 (1), 15–21. </w:t>
      </w:r>
    </w:p>
    <w:p w14:paraId="60C97189"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Ragin, C., 2006. How to lure analytic social science out of the doldrums: Some lessons from comparative research. </w:t>
      </w:r>
      <w:r w:rsidRPr="00E747FA">
        <w:rPr>
          <w:rFonts w:ascii="Times New Roman" w:eastAsia="Times New Roman" w:hAnsi="Times New Roman" w:cs="Times New Roman"/>
          <w:i/>
          <w:color w:val="000000" w:themeColor="text1"/>
          <w:sz w:val="24"/>
          <w:szCs w:val="24"/>
        </w:rPr>
        <w:t>International Sociology</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21 </w:t>
      </w:r>
      <w:r w:rsidRPr="00E747FA">
        <w:rPr>
          <w:rFonts w:ascii="Times New Roman" w:eastAsia="Times New Roman" w:hAnsi="Times New Roman" w:cs="Times New Roman"/>
          <w:color w:val="000000" w:themeColor="text1"/>
          <w:sz w:val="24"/>
          <w:szCs w:val="24"/>
        </w:rPr>
        <w:t xml:space="preserve">(5), 633–646. </w:t>
      </w:r>
    </w:p>
    <w:p w14:paraId="2B158D8E"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lastRenderedPageBreak/>
        <w:t xml:space="preserve">Ragin, C., 2014. </w:t>
      </w:r>
      <w:r w:rsidRPr="00E747FA">
        <w:rPr>
          <w:rFonts w:ascii="Times New Roman" w:eastAsia="Times New Roman" w:hAnsi="Times New Roman" w:cs="Times New Roman"/>
          <w:i/>
          <w:color w:val="000000" w:themeColor="text1"/>
          <w:sz w:val="24"/>
          <w:szCs w:val="24"/>
        </w:rPr>
        <w:t>The comparative method: moving beyond qualitative and quantitative strategies</w:t>
      </w:r>
      <w:r w:rsidRPr="00E747FA">
        <w:rPr>
          <w:rFonts w:ascii="Times New Roman" w:eastAsia="Times New Roman" w:hAnsi="Times New Roman" w:cs="Times New Roman"/>
          <w:color w:val="000000" w:themeColor="text1"/>
          <w:sz w:val="24"/>
          <w:szCs w:val="24"/>
        </w:rPr>
        <w:t>. Oakland, CA: California University Press.</w:t>
      </w:r>
    </w:p>
    <w:p w14:paraId="74E452EE"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Sartori</w:t>
      </w:r>
      <w:proofErr w:type="spellEnd"/>
      <w:r w:rsidRPr="00E747FA">
        <w:rPr>
          <w:rFonts w:ascii="Times New Roman" w:eastAsia="Times New Roman" w:hAnsi="Times New Roman" w:cs="Times New Roman"/>
          <w:color w:val="000000" w:themeColor="text1"/>
          <w:sz w:val="24"/>
          <w:szCs w:val="24"/>
        </w:rPr>
        <w:t xml:space="preserve">, G., 1970. Concept misinformation in comparative politics. </w:t>
      </w:r>
      <w:r w:rsidRPr="00E747FA">
        <w:rPr>
          <w:rFonts w:ascii="Times New Roman" w:eastAsia="Times New Roman" w:hAnsi="Times New Roman" w:cs="Times New Roman"/>
          <w:i/>
          <w:color w:val="000000" w:themeColor="text1"/>
          <w:sz w:val="24"/>
          <w:szCs w:val="24"/>
        </w:rPr>
        <w:t>American Political Science Review</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64 </w:t>
      </w:r>
      <w:r w:rsidRPr="00E747FA">
        <w:rPr>
          <w:rFonts w:ascii="Times New Roman" w:eastAsia="Times New Roman" w:hAnsi="Times New Roman" w:cs="Times New Roman"/>
          <w:color w:val="000000" w:themeColor="text1"/>
          <w:sz w:val="24"/>
          <w:szCs w:val="24"/>
        </w:rPr>
        <w:t>(4), 1033–1053.</w:t>
      </w:r>
    </w:p>
    <w:p w14:paraId="764E6633"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Sartori</w:t>
      </w:r>
      <w:proofErr w:type="spellEnd"/>
      <w:r w:rsidRPr="00E747FA">
        <w:rPr>
          <w:rFonts w:ascii="Times New Roman" w:eastAsia="Times New Roman" w:hAnsi="Times New Roman" w:cs="Times New Roman"/>
          <w:color w:val="000000" w:themeColor="text1"/>
          <w:sz w:val="24"/>
          <w:szCs w:val="24"/>
        </w:rPr>
        <w:t xml:space="preserve">, G., 1994. Compare why and how: Comparing, </w:t>
      </w:r>
      <w:proofErr w:type="spellStart"/>
      <w:r w:rsidRPr="00E747FA">
        <w:rPr>
          <w:rFonts w:ascii="Times New Roman" w:eastAsia="Times New Roman" w:hAnsi="Times New Roman" w:cs="Times New Roman"/>
          <w:color w:val="000000" w:themeColor="text1"/>
          <w:sz w:val="24"/>
          <w:szCs w:val="24"/>
        </w:rPr>
        <w:t>miscomparing</w:t>
      </w:r>
      <w:proofErr w:type="spellEnd"/>
      <w:r w:rsidRPr="00E747FA">
        <w:rPr>
          <w:rFonts w:ascii="Times New Roman" w:eastAsia="Times New Roman" w:hAnsi="Times New Roman" w:cs="Times New Roman"/>
          <w:color w:val="000000" w:themeColor="text1"/>
          <w:sz w:val="24"/>
          <w:szCs w:val="24"/>
        </w:rPr>
        <w:t xml:space="preserve"> and the comparative method. </w:t>
      </w:r>
      <w:r w:rsidRPr="00E747FA">
        <w:rPr>
          <w:rFonts w:ascii="Times New Roman" w:eastAsia="Times New Roman" w:hAnsi="Times New Roman" w:cs="Times New Roman"/>
          <w:i/>
          <w:color w:val="000000" w:themeColor="text1"/>
          <w:sz w:val="24"/>
          <w:szCs w:val="24"/>
        </w:rPr>
        <w:t xml:space="preserve">In: </w:t>
      </w:r>
      <w:r w:rsidRPr="00E747FA">
        <w:rPr>
          <w:rFonts w:ascii="Times New Roman" w:eastAsia="Times New Roman" w:hAnsi="Times New Roman" w:cs="Times New Roman"/>
          <w:color w:val="000000" w:themeColor="text1"/>
          <w:sz w:val="24"/>
          <w:szCs w:val="24"/>
        </w:rPr>
        <w:t xml:space="preserve">M, </w:t>
      </w:r>
      <w:proofErr w:type="spellStart"/>
      <w:r w:rsidRPr="00E747FA">
        <w:rPr>
          <w:rFonts w:ascii="Times New Roman" w:eastAsia="Times New Roman" w:hAnsi="Times New Roman" w:cs="Times New Roman"/>
          <w:color w:val="000000" w:themeColor="text1"/>
          <w:sz w:val="24"/>
          <w:szCs w:val="24"/>
        </w:rPr>
        <w:t>Dogan</w:t>
      </w:r>
      <w:proofErr w:type="spellEnd"/>
      <w:r w:rsidRPr="00E747FA">
        <w:rPr>
          <w:rFonts w:ascii="Times New Roman" w:eastAsia="Times New Roman" w:hAnsi="Times New Roman" w:cs="Times New Roman"/>
          <w:color w:val="000000" w:themeColor="text1"/>
          <w:sz w:val="24"/>
          <w:szCs w:val="24"/>
        </w:rPr>
        <w:t xml:space="preserve"> and A, </w:t>
      </w:r>
      <w:proofErr w:type="spellStart"/>
      <w:r w:rsidRPr="00E747FA">
        <w:rPr>
          <w:rFonts w:ascii="Times New Roman" w:eastAsia="Times New Roman" w:hAnsi="Times New Roman" w:cs="Times New Roman"/>
          <w:color w:val="000000" w:themeColor="text1"/>
          <w:sz w:val="24"/>
          <w:szCs w:val="24"/>
        </w:rPr>
        <w:t>Kazancigil</w:t>
      </w:r>
      <w:proofErr w:type="spellEnd"/>
      <w:r w:rsidRPr="00E747FA">
        <w:rPr>
          <w:rFonts w:ascii="Times New Roman" w:eastAsia="Times New Roman" w:hAnsi="Times New Roman" w:cs="Times New Roman"/>
          <w:color w:val="000000" w:themeColor="text1"/>
          <w:sz w:val="24"/>
          <w:szCs w:val="24"/>
        </w:rPr>
        <w:t xml:space="preserve"> (Eds.).</w:t>
      </w:r>
      <w:r w:rsidRPr="00E747FA">
        <w:rPr>
          <w:rFonts w:ascii="Times New Roman" w:eastAsia="Times New Roman" w:hAnsi="Times New Roman" w:cs="Times New Roman"/>
          <w:i/>
          <w:color w:val="000000" w:themeColor="text1"/>
          <w:sz w:val="24"/>
          <w:szCs w:val="24"/>
        </w:rPr>
        <w:t xml:space="preserve"> Comparing nations: concepts, strategies, Substance</w:t>
      </w:r>
      <w:r w:rsidRPr="00E747FA">
        <w:rPr>
          <w:rFonts w:ascii="Times New Roman" w:eastAsia="Times New Roman" w:hAnsi="Times New Roman" w:cs="Times New Roman"/>
          <w:color w:val="000000" w:themeColor="text1"/>
          <w:sz w:val="24"/>
          <w:szCs w:val="24"/>
        </w:rPr>
        <w:t>. Oxford: Blackwell, pp. 14–34</w:t>
      </w:r>
    </w:p>
    <w:p w14:paraId="38B3A88A" w14:textId="77777777" w:rsidR="00A45925" w:rsidRPr="00E747FA" w:rsidRDefault="0027136D">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 xml:space="preserve">Schuster, J. M., 2007. Participation studies and cross-national comparison: Proliferation, prudence, and possibility. </w:t>
      </w:r>
      <w:r w:rsidRPr="00E747FA">
        <w:rPr>
          <w:rFonts w:ascii="Times New Roman" w:eastAsia="Times New Roman" w:hAnsi="Times New Roman" w:cs="Times New Roman"/>
          <w:i/>
          <w:color w:val="000000" w:themeColor="text1"/>
          <w:sz w:val="24"/>
          <w:szCs w:val="24"/>
        </w:rPr>
        <w:t>Cultural Trends</w:t>
      </w:r>
      <w:r w:rsidRPr="00E747FA">
        <w:rPr>
          <w:rFonts w:ascii="Times New Roman" w:eastAsia="Times New Roman" w:hAnsi="Times New Roman" w:cs="Times New Roman"/>
          <w:color w:val="000000" w:themeColor="text1"/>
          <w:sz w:val="24"/>
          <w:szCs w:val="24"/>
        </w:rPr>
        <w:t xml:space="preserve">, </w:t>
      </w:r>
      <w:r w:rsidRPr="00E747FA">
        <w:rPr>
          <w:rFonts w:ascii="Times New Roman" w:eastAsia="Times New Roman" w:hAnsi="Times New Roman" w:cs="Times New Roman"/>
          <w:i/>
          <w:color w:val="000000" w:themeColor="text1"/>
          <w:sz w:val="24"/>
          <w:szCs w:val="24"/>
        </w:rPr>
        <w:t xml:space="preserve">16 </w:t>
      </w:r>
      <w:r w:rsidRPr="00E747FA">
        <w:rPr>
          <w:rFonts w:ascii="Times New Roman" w:eastAsia="Times New Roman" w:hAnsi="Times New Roman" w:cs="Times New Roman"/>
          <w:color w:val="000000" w:themeColor="text1"/>
          <w:sz w:val="24"/>
          <w:szCs w:val="24"/>
        </w:rPr>
        <w:t xml:space="preserve">(2), 99–196. </w:t>
      </w:r>
    </w:p>
    <w:p w14:paraId="70FF8F70" w14:textId="2379A0F0" w:rsidR="00A45925" w:rsidRPr="00E747FA" w:rsidRDefault="0027136D" w:rsidP="00347122">
      <w:pPr>
        <w:spacing w:after="0" w:line="480" w:lineRule="auto"/>
        <w:ind w:left="567" w:hanging="567"/>
        <w:rPr>
          <w:rFonts w:ascii="Times New Roman" w:eastAsia="Times New Roman" w:hAnsi="Times New Roman" w:cs="Times New Roman"/>
          <w:color w:val="000000" w:themeColor="text1"/>
          <w:sz w:val="24"/>
          <w:szCs w:val="24"/>
        </w:rPr>
      </w:pPr>
      <w:r w:rsidRPr="00E747FA">
        <w:rPr>
          <w:rFonts w:ascii="Times New Roman" w:eastAsia="Times New Roman" w:hAnsi="Times New Roman" w:cs="Times New Roman"/>
          <w:color w:val="000000" w:themeColor="text1"/>
          <w:sz w:val="24"/>
          <w:szCs w:val="24"/>
        </w:rPr>
        <w:t>Sport England., 2016. Active Lives Survey 2015-16: Year 1 Report. Sport England. Available from: http://www.sportengland.org/media/11498/active-lives-survey-yr-1-report.pdf [Accessed 15/06/17].</w:t>
      </w:r>
    </w:p>
    <w:p w14:paraId="7A181620" w14:textId="77777777" w:rsidR="00347122" w:rsidRPr="00E747FA" w:rsidRDefault="00347122" w:rsidP="00347122">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E., 1990. </w:t>
      </w:r>
      <w:r w:rsidRPr="00E747FA">
        <w:rPr>
          <w:rFonts w:ascii="Times New Roman" w:eastAsia="Times New Roman" w:hAnsi="Times New Roman" w:cs="Times New Roman"/>
          <w:i/>
          <w:color w:val="000000" w:themeColor="text1"/>
          <w:sz w:val="24"/>
          <w:szCs w:val="24"/>
        </w:rPr>
        <w:t>Comparative methodology: theory and practice in international social research.</w:t>
      </w:r>
      <w:r w:rsidRPr="00E747FA">
        <w:rPr>
          <w:rFonts w:ascii="Times New Roman" w:eastAsia="Times New Roman" w:hAnsi="Times New Roman" w:cs="Times New Roman"/>
          <w:color w:val="000000" w:themeColor="text1"/>
          <w:sz w:val="24"/>
          <w:szCs w:val="24"/>
        </w:rPr>
        <w:t xml:space="preserve"> London: Sage.</w:t>
      </w:r>
    </w:p>
    <w:p w14:paraId="0915C6D5" w14:textId="77777777" w:rsidR="00347122" w:rsidRPr="00E747FA" w:rsidRDefault="00347122" w:rsidP="00347122">
      <w:pPr>
        <w:spacing w:after="0" w:line="480" w:lineRule="auto"/>
        <w:ind w:left="567" w:hanging="567"/>
        <w:rPr>
          <w:rFonts w:ascii="Times New Roman" w:eastAsia="Times New Roman" w:hAnsi="Times New Roman" w:cs="Times New Roman"/>
          <w:color w:val="000000" w:themeColor="text1"/>
          <w:sz w:val="24"/>
          <w:szCs w:val="24"/>
        </w:rPr>
      </w:pPr>
      <w:proofErr w:type="spellStart"/>
      <w:r w:rsidRPr="00E747FA">
        <w:rPr>
          <w:rFonts w:ascii="Times New Roman" w:eastAsia="Times New Roman" w:hAnsi="Times New Roman" w:cs="Times New Roman"/>
          <w:color w:val="000000" w:themeColor="text1"/>
          <w:sz w:val="24"/>
          <w:szCs w:val="24"/>
        </w:rPr>
        <w:t>Øyen</w:t>
      </w:r>
      <w:proofErr w:type="spellEnd"/>
      <w:r w:rsidRPr="00E747FA">
        <w:rPr>
          <w:rFonts w:ascii="Times New Roman" w:eastAsia="Times New Roman" w:hAnsi="Times New Roman" w:cs="Times New Roman"/>
          <w:color w:val="000000" w:themeColor="text1"/>
          <w:sz w:val="24"/>
          <w:szCs w:val="24"/>
        </w:rPr>
        <w:t xml:space="preserve">, E., 2004. Living with imperfect comparisons. </w:t>
      </w:r>
      <w:r w:rsidRPr="00E747FA">
        <w:rPr>
          <w:rFonts w:ascii="Times New Roman" w:eastAsia="Times New Roman" w:hAnsi="Times New Roman" w:cs="Times New Roman"/>
          <w:i/>
          <w:color w:val="000000" w:themeColor="text1"/>
          <w:sz w:val="24"/>
          <w:szCs w:val="24"/>
        </w:rPr>
        <w:t>In</w:t>
      </w:r>
      <w:r w:rsidRPr="00E747FA">
        <w:rPr>
          <w:rFonts w:ascii="Times New Roman" w:eastAsia="Times New Roman" w:hAnsi="Times New Roman" w:cs="Times New Roman"/>
          <w:color w:val="000000" w:themeColor="text1"/>
          <w:sz w:val="24"/>
          <w:szCs w:val="24"/>
        </w:rPr>
        <w:t xml:space="preserve">: P. Kennet (Ed.). </w:t>
      </w:r>
      <w:r w:rsidRPr="00E747FA">
        <w:rPr>
          <w:rFonts w:ascii="Times New Roman" w:eastAsia="Times New Roman" w:hAnsi="Times New Roman" w:cs="Times New Roman"/>
          <w:i/>
          <w:color w:val="000000" w:themeColor="text1"/>
          <w:sz w:val="24"/>
          <w:szCs w:val="24"/>
        </w:rPr>
        <w:t>A handbook of comparative social policy.</w:t>
      </w:r>
      <w:r w:rsidRPr="00E747FA">
        <w:rPr>
          <w:rFonts w:ascii="Times New Roman" w:eastAsia="Times New Roman" w:hAnsi="Times New Roman" w:cs="Times New Roman"/>
          <w:color w:val="000000" w:themeColor="text1"/>
          <w:sz w:val="24"/>
          <w:szCs w:val="24"/>
        </w:rPr>
        <w:t xml:space="preserve"> Northampton, MA: Elgar Publishing, 276-293. </w:t>
      </w:r>
    </w:p>
    <w:p w14:paraId="52C657D6" w14:textId="77777777" w:rsidR="00347122" w:rsidRPr="00E747FA" w:rsidRDefault="00347122">
      <w:pPr>
        <w:widowControl w:val="0"/>
        <w:spacing w:after="0" w:line="276" w:lineRule="auto"/>
        <w:rPr>
          <w:rFonts w:ascii="Times New Roman" w:eastAsia="Times New Roman" w:hAnsi="Times New Roman" w:cs="Times New Roman"/>
          <w:b/>
          <w:color w:val="000000" w:themeColor="text1"/>
          <w:sz w:val="24"/>
          <w:szCs w:val="24"/>
        </w:rPr>
        <w:sectPr w:rsidR="00347122" w:rsidRPr="00E747FA">
          <w:headerReference w:type="default" r:id="rId7"/>
          <w:footerReference w:type="even" r:id="rId8"/>
          <w:footerReference w:type="default" r:id="rId9"/>
          <w:pgSz w:w="12240" w:h="15840"/>
          <w:pgMar w:top="1440" w:right="1440" w:bottom="1440" w:left="1440" w:header="708" w:footer="708" w:gutter="0"/>
          <w:pgNumType w:start="1"/>
          <w:cols w:space="720"/>
        </w:sectPr>
      </w:pPr>
    </w:p>
    <w:p w14:paraId="172E9F92" w14:textId="77777777" w:rsidR="00A45925" w:rsidRPr="00E747FA" w:rsidRDefault="00A45925">
      <w:pPr>
        <w:spacing w:after="0" w:line="480" w:lineRule="auto"/>
        <w:rPr>
          <w:rFonts w:ascii="Times New Roman" w:eastAsia="Times New Roman" w:hAnsi="Times New Roman" w:cs="Times New Roman"/>
          <w:color w:val="000000" w:themeColor="text1"/>
          <w:sz w:val="24"/>
          <w:szCs w:val="24"/>
        </w:rPr>
      </w:pPr>
    </w:p>
    <w:sectPr w:rsidR="00A45925" w:rsidRPr="00E747FA">
      <w:type w:val="continuous"/>
      <w:pgSz w:w="12240" w:h="15840"/>
      <w:pgMar w:top="1440" w:right="1440" w:bottom="1440" w:left="1440" w:header="708" w:footer="708"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467F9F" w14:textId="77777777" w:rsidR="005B7BBB" w:rsidRDefault="005B7BBB">
      <w:pPr>
        <w:spacing w:after="0" w:line="240" w:lineRule="auto"/>
      </w:pPr>
      <w:r>
        <w:separator/>
      </w:r>
    </w:p>
  </w:endnote>
  <w:endnote w:type="continuationSeparator" w:id="0">
    <w:p w14:paraId="1A7DBE66" w14:textId="77777777" w:rsidR="005B7BBB" w:rsidRDefault="005B7B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Georgia">
    <w:panose1 w:val="02040502050405020303"/>
    <w:charset w:val="00"/>
    <w:family w:val="auto"/>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517C5E" w14:textId="77777777" w:rsidR="00E747FA" w:rsidRDefault="00E747FA">
    <w:pPr>
      <w:tabs>
        <w:tab w:val="center" w:pos="4320"/>
        <w:tab w:val="right" w:pos="8640"/>
      </w:tabs>
      <w:spacing w:after="0" w:line="240" w:lineRule="auto"/>
      <w:jc w:val="center"/>
    </w:pPr>
    <w:r>
      <w:fldChar w:fldCharType="begin"/>
    </w:r>
    <w:r>
      <w:instrText>PAGE</w:instrText>
    </w:r>
    <w:r>
      <w:fldChar w:fldCharType="end"/>
    </w:r>
  </w:p>
  <w:p w14:paraId="231D0907" w14:textId="77777777" w:rsidR="00E747FA" w:rsidRDefault="00E747FA">
    <w:pPr>
      <w:tabs>
        <w:tab w:val="center" w:pos="4320"/>
        <w:tab w:val="right" w:pos="8640"/>
      </w:tabs>
      <w:spacing w:after="0" w:line="240" w:lineRule="auto"/>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42085E" w14:textId="65461C43" w:rsidR="00E747FA" w:rsidRDefault="00E747FA">
    <w:pPr>
      <w:tabs>
        <w:tab w:val="center" w:pos="4320"/>
        <w:tab w:val="right" w:pos="8640"/>
      </w:tabs>
      <w:spacing w:after="0" w:line="240" w:lineRule="auto"/>
      <w:jc w:val="center"/>
      <w:rPr>
        <w:rFonts w:ascii="Times New Roman" w:eastAsia="Times New Roman" w:hAnsi="Times New Roman" w:cs="Times New Roman"/>
        <w:sz w:val="24"/>
        <w:szCs w:val="24"/>
      </w:rPr>
    </w:pPr>
    <w:r>
      <w:rPr>
        <w:rFonts w:ascii="Times New Roman" w:eastAsia="Times New Roman" w:hAnsi="Times New Roman" w:cs="Times New Roman"/>
        <w:sz w:val="24"/>
        <w:szCs w:val="24"/>
      </w:rPr>
      <w:fldChar w:fldCharType="begin"/>
    </w:r>
    <w:r>
      <w:rPr>
        <w:rFonts w:ascii="Times New Roman" w:eastAsia="Times New Roman" w:hAnsi="Times New Roman" w:cs="Times New Roman"/>
        <w:sz w:val="24"/>
        <w:szCs w:val="24"/>
      </w:rPr>
      <w:instrText>PAGE</w:instrText>
    </w:r>
    <w:r>
      <w:rPr>
        <w:rFonts w:ascii="Times New Roman" w:eastAsia="Times New Roman" w:hAnsi="Times New Roman" w:cs="Times New Roman"/>
        <w:sz w:val="24"/>
        <w:szCs w:val="24"/>
      </w:rPr>
      <w:fldChar w:fldCharType="separate"/>
    </w:r>
    <w:r w:rsidR="00E37B89">
      <w:rPr>
        <w:rFonts w:ascii="Times New Roman" w:eastAsia="Times New Roman" w:hAnsi="Times New Roman" w:cs="Times New Roman"/>
        <w:noProof/>
        <w:sz w:val="24"/>
        <w:szCs w:val="24"/>
      </w:rPr>
      <w:t>1</w:t>
    </w:r>
    <w:r>
      <w:rPr>
        <w:rFonts w:ascii="Times New Roman" w:eastAsia="Times New Roman" w:hAnsi="Times New Roman" w:cs="Times New Roman"/>
        <w:sz w:val="24"/>
        <w:szCs w:val="24"/>
      </w:rPr>
      <w:fldChar w:fldCharType="end"/>
    </w:r>
  </w:p>
  <w:p w14:paraId="6447BCB6" w14:textId="77777777" w:rsidR="00E747FA" w:rsidRDefault="00E747FA">
    <w:pPr>
      <w:tabs>
        <w:tab w:val="center" w:pos="4320"/>
        <w:tab w:val="right" w:pos="8640"/>
      </w:tabs>
      <w:spacing w:after="0" w:line="240" w:lineRule="auto"/>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1AF7274" w14:textId="77777777" w:rsidR="005B7BBB" w:rsidRDefault="005B7BBB">
      <w:pPr>
        <w:spacing w:after="0" w:line="240" w:lineRule="auto"/>
      </w:pPr>
      <w:r>
        <w:separator/>
      </w:r>
    </w:p>
  </w:footnote>
  <w:footnote w:type="continuationSeparator" w:id="0">
    <w:p w14:paraId="67173FAB" w14:textId="77777777" w:rsidR="005B7BBB" w:rsidRDefault="005B7BBB">
      <w:pPr>
        <w:spacing w:after="0" w:line="240" w:lineRule="auto"/>
      </w:pPr>
      <w:r>
        <w:continuationSeparator/>
      </w:r>
    </w:p>
  </w:footnote>
  <w:footnote w:id="1">
    <w:p w14:paraId="1D5711BD" w14:textId="77777777" w:rsidR="00E747FA" w:rsidRDefault="00E747FA">
      <w:pPr>
        <w:spacing w:after="0" w:line="240" w:lineRule="auto"/>
        <w:rPr>
          <w:rFonts w:ascii="Times New Roman" w:eastAsia="Times New Roman" w:hAnsi="Times New Roman" w:cs="Times New Roman"/>
          <w:sz w:val="20"/>
          <w:szCs w:val="20"/>
        </w:rPr>
      </w:pPr>
      <w:r>
        <w:rPr>
          <w:vertAlign w:val="superscript"/>
        </w:rPr>
        <w:footnoteRef/>
      </w:r>
      <w:r>
        <w:rPr>
          <w:rFonts w:ascii="Times New Roman" w:eastAsia="Times New Roman" w:hAnsi="Times New Roman" w:cs="Times New Roman"/>
          <w:sz w:val="20"/>
          <w:szCs w:val="20"/>
        </w:rPr>
        <w:t xml:space="preserve"> </w:t>
      </w:r>
      <w:proofErr w:type="spellStart"/>
      <w:r>
        <w:rPr>
          <w:rFonts w:ascii="Times New Roman" w:eastAsia="Times New Roman" w:hAnsi="Times New Roman" w:cs="Times New Roman"/>
          <w:sz w:val="20"/>
          <w:szCs w:val="20"/>
        </w:rPr>
        <w:t>Øyen’s</w:t>
      </w:r>
      <w:proofErr w:type="spellEnd"/>
      <w:r>
        <w:rPr>
          <w:rFonts w:ascii="Times New Roman" w:eastAsia="Times New Roman" w:hAnsi="Times New Roman" w:cs="Times New Roman"/>
          <w:sz w:val="20"/>
          <w:szCs w:val="20"/>
        </w:rPr>
        <w:t xml:space="preserve"> (1990) typology distinguishes four types of comparative researchers: </w:t>
      </w:r>
      <w:r>
        <w:rPr>
          <w:rFonts w:ascii="Times New Roman" w:eastAsia="Times New Roman" w:hAnsi="Times New Roman" w:cs="Times New Roman"/>
          <w:i/>
          <w:sz w:val="20"/>
          <w:szCs w:val="20"/>
        </w:rPr>
        <w:t xml:space="preserve">Purists </w:t>
      </w:r>
      <w:r>
        <w:rPr>
          <w:rFonts w:ascii="Times New Roman" w:eastAsia="Times New Roman" w:hAnsi="Times New Roman" w:cs="Times New Roman"/>
          <w:sz w:val="20"/>
          <w:szCs w:val="20"/>
        </w:rPr>
        <w:t xml:space="preserve">who believe that comparative analysis is no different to any other kind of sociological research; </w:t>
      </w:r>
      <w:proofErr w:type="spellStart"/>
      <w:r>
        <w:rPr>
          <w:rFonts w:ascii="Times New Roman" w:eastAsia="Times New Roman" w:hAnsi="Times New Roman" w:cs="Times New Roman"/>
          <w:i/>
          <w:sz w:val="20"/>
          <w:szCs w:val="20"/>
        </w:rPr>
        <w:t>Ignorants</w:t>
      </w:r>
      <w:proofErr w:type="spellEnd"/>
      <w:r>
        <w:rPr>
          <w:rFonts w:ascii="Times New Roman" w:eastAsia="Times New Roman" w:hAnsi="Times New Roman" w:cs="Times New Roman"/>
          <w:sz w:val="20"/>
          <w:szCs w:val="20"/>
        </w:rPr>
        <w:t xml:space="preserve"> who actively pursue comparative analysis without any consideration of the added complexities of the comparative methodology; </w:t>
      </w:r>
      <w:proofErr w:type="spellStart"/>
      <w:r>
        <w:rPr>
          <w:rFonts w:ascii="Times New Roman" w:eastAsia="Times New Roman" w:hAnsi="Times New Roman" w:cs="Times New Roman"/>
          <w:i/>
          <w:sz w:val="20"/>
          <w:szCs w:val="20"/>
        </w:rPr>
        <w:t>Totalists</w:t>
      </w:r>
      <w:proofErr w:type="spellEnd"/>
      <w:r>
        <w:rPr>
          <w:rFonts w:ascii="Times New Roman" w:eastAsia="Times New Roman" w:hAnsi="Times New Roman" w:cs="Times New Roman"/>
          <w:sz w:val="20"/>
          <w:szCs w:val="20"/>
        </w:rPr>
        <w:t xml:space="preserve"> are consciously aware of the many stumbling blocks in comparative research but deliberately choose to ignore them for pragmatic reasons; and </w:t>
      </w:r>
      <w:proofErr w:type="spellStart"/>
      <w:r>
        <w:rPr>
          <w:rFonts w:ascii="Times New Roman" w:eastAsia="Times New Roman" w:hAnsi="Times New Roman" w:cs="Times New Roman"/>
          <w:i/>
          <w:sz w:val="20"/>
          <w:szCs w:val="20"/>
        </w:rPr>
        <w:t>comparativist</w:t>
      </w:r>
      <w:proofErr w:type="spellEnd"/>
      <w:r>
        <w:rPr>
          <w:rFonts w:ascii="Times New Roman" w:eastAsia="Times New Roman" w:hAnsi="Times New Roman" w:cs="Times New Roman"/>
          <w:sz w:val="20"/>
          <w:szCs w:val="20"/>
        </w:rPr>
        <w:t xml:space="preserve"> acknowledge the above points of view but argue that the advancement of comparative research can only occur through further questioning of the distinctive characteristics of comparative analysis. </w:t>
      </w:r>
    </w:p>
    <w:p w14:paraId="305034EF" w14:textId="77777777" w:rsidR="00E747FA" w:rsidRDefault="00E747FA">
      <w:pPr>
        <w:pBdr>
          <w:top w:val="nil"/>
          <w:left w:val="nil"/>
          <w:bottom w:val="nil"/>
          <w:right w:val="nil"/>
          <w:between w:val="nil"/>
        </w:pBdr>
        <w:spacing w:after="0" w:line="240" w:lineRule="auto"/>
        <w:rPr>
          <w:color w:val="000000"/>
          <w:sz w:val="24"/>
          <w:szCs w:val="24"/>
        </w:rPr>
      </w:pPr>
    </w:p>
  </w:footnote>
  <w:footnote w:id="2">
    <w:p w14:paraId="100B9449" w14:textId="77777777" w:rsidR="00E747FA" w:rsidRDefault="00E747FA">
      <w:pPr>
        <w:pBdr>
          <w:top w:val="nil"/>
          <w:left w:val="nil"/>
          <w:bottom w:val="nil"/>
          <w:right w:val="nil"/>
          <w:between w:val="nil"/>
        </w:pBdr>
        <w:spacing w:after="0" w:line="240" w:lineRule="auto"/>
        <w:rPr>
          <w:rFonts w:ascii="Times New Roman" w:eastAsia="Times New Roman" w:hAnsi="Times New Roman" w:cs="Times New Roman"/>
          <w:color w:val="000000"/>
          <w:sz w:val="20"/>
          <w:szCs w:val="20"/>
        </w:rPr>
      </w:pPr>
      <w:r>
        <w:rPr>
          <w:vertAlign w:val="superscript"/>
        </w:rPr>
        <w:footnoteRef/>
      </w:r>
      <w:r>
        <w:rPr>
          <w:color w:val="000000"/>
          <w:sz w:val="20"/>
          <w:szCs w:val="20"/>
        </w:rPr>
        <w:t xml:space="preserve"> </w:t>
      </w:r>
      <w:r>
        <w:rPr>
          <w:rFonts w:ascii="Times New Roman" w:eastAsia="Times New Roman" w:hAnsi="Times New Roman" w:cs="Times New Roman"/>
          <w:color w:val="000000"/>
          <w:sz w:val="20"/>
          <w:szCs w:val="20"/>
        </w:rPr>
        <w:t>Comparative methodologists have also put forward alternative approaches to either MSSD or MDSD. Ragin (2006), for example, argued for a reconciliation of these two approaches which he labelled ‘configurational comparative research’</w:t>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922782" w14:textId="77777777" w:rsidR="00E747FA" w:rsidRDefault="00E747FA">
    <w:pPr>
      <w:pBdr>
        <w:top w:val="nil"/>
        <w:left w:val="nil"/>
        <w:bottom w:val="nil"/>
        <w:right w:val="nil"/>
        <w:between w:val="nil"/>
      </w:pBdr>
      <w:tabs>
        <w:tab w:val="center" w:pos="4680"/>
        <w:tab w:val="right" w:pos="9360"/>
      </w:tabs>
      <w:spacing w:after="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DECONSTRUCTING COMPARATIVE SPORT POLICY</w:t>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D60E7F"/>
    <w:multiLevelType w:val="hybridMultilevel"/>
    <w:tmpl w:val="B1DA67B0"/>
    <w:lvl w:ilvl="0" w:tplc="D304C9C8">
      <w:numFmt w:val="bullet"/>
      <w:lvlText w:val="-"/>
      <w:lvlJc w:val="left"/>
      <w:pPr>
        <w:ind w:left="1080" w:hanging="360"/>
      </w:pPr>
      <w:rPr>
        <w:rFonts w:ascii="Times New Roman" w:eastAsia="Times New Roman" w:hAnsi="Times New Roman" w:cs="Times New Roman"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925"/>
    <w:rsid w:val="00041E68"/>
    <w:rsid w:val="000A5004"/>
    <w:rsid w:val="000E0D94"/>
    <w:rsid w:val="000E6285"/>
    <w:rsid w:val="0017784D"/>
    <w:rsid w:val="001A4B6B"/>
    <w:rsid w:val="001B6CB9"/>
    <w:rsid w:val="001D48E3"/>
    <w:rsid w:val="00260A27"/>
    <w:rsid w:val="0027136D"/>
    <w:rsid w:val="002A3CA4"/>
    <w:rsid w:val="00327966"/>
    <w:rsid w:val="00347122"/>
    <w:rsid w:val="00366A99"/>
    <w:rsid w:val="003B0533"/>
    <w:rsid w:val="003D532D"/>
    <w:rsid w:val="004265DD"/>
    <w:rsid w:val="004302F9"/>
    <w:rsid w:val="00465FF6"/>
    <w:rsid w:val="00471DE1"/>
    <w:rsid w:val="00475D9D"/>
    <w:rsid w:val="004A7239"/>
    <w:rsid w:val="004D11AF"/>
    <w:rsid w:val="005B7BBB"/>
    <w:rsid w:val="005C7F58"/>
    <w:rsid w:val="006177F0"/>
    <w:rsid w:val="006469B9"/>
    <w:rsid w:val="00653521"/>
    <w:rsid w:val="00653562"/>
    <w:rsid w:val="0066372B"/>
    <w:rsid w:val="0068370A"/>
    <w:rsid w:val="006843AB"/>
    <w:rsid w:val="006A3C44"/>
    <w:rsid w:val="00701FCE"/>
    <w:rsid w:val="00712D20"/>
    <w:rsid w:val="00731086"/>
    <w:rsid w:val="007C7679"/>
    <w:rsid w:val="008322BD"/>
    <w:rsid w:val="00863027"/>
    <w:rsid w:val="008764D9"/>
    <w:rsid w:val="008820B3"/>
    <w:rsid w:val="008A5EAD"/>
    <w:rsid w:val="008C6812"/>
    <w:rsid w:val="009370D4"/>
    <w:rsid w:val="009752FF"/>
    <w:rsid w:val="00A156B5"/>
    <w:rsid w:val="00A2383A"/>
    <w:rsid w:val="00A45925"/>
    <w:rsid w:val="00A45B71"/>
    <w:rsid w:val="00A772F4"/>
    <w:rsid w:val="00AD21A3"/>
    <w:rsid w:val="00AD775C"/>
    <w:rsid w:val="00AF3142"/>
    <w:rsid w:val="00B34FDF"/>
    <w:rsid w:val="00B36E7E"/>
    <w:rsid w:val="00B418B2"/>
    <w:rsid w:val="00B8039E"/>
    <w:rsid w:val="00BA03CF"/>
    <w:rsid w:val="00C2404B"/>
    <w:rsid w:val="00C67CAB"/>
    <w:rsid w:val="00CA48AB"/>
    <w:rsid w:val="00CA66F4"/>
    <w:rsid w:val="00CB1372"/>
    <w:rsid w:val="00D066CE"/>
    <w:rsid w:val="00D46F12"/>
    <w:rsid w:val="00D5355D"/>
    <w:rsid w:val="00DD4C5A"/>
    <w:rsid w:val="00E37B89"/>
    <w:rsid w:val="00E42B5F"/>
    <w:rsid w:val="00E45949"/>
    <w:rsid w:val="00E710B0"/>
    <w:rsid w:val="00E747FA"/>
    <w:rsid w:val="00EE57AF"/>
    <w:rsid w:val="00EE5BC8"/>
    <w:rsid w:val="00F35F67"/>
    <w:rsid w:val="00F46234"/>
    <w:rsid w:val="00FA3A41"/>
  </w:rsids>
  <m:mathPr>
    <m:mathFont m:val="Cambria Math"/>
    <m:brkBin m:val="before"/>
    <m:brkBinSub m:val="--"/>
    <m:smallFrac m:val="0"/>
    <m:dispDef/>
    <m:lMargin m:val="0"/>
    <m:rMargin m:val="0"/>
    <m:defJc m:val="centerGroup"/>
    <m:wrapIndent m:val="1440"/>
    <m:intLim m:val="subSup"/>
    <m:naryLim m:val="undOvr"/>
  </m:mathPr>
  <w:themeFontLang w:val="en-GB" w:eastAsia="x-none" w:bidi="x-none"/>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3355542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Cambria" w:hAnsi="Cambria" w:cs="Cambria"/>
        <w:sz w:val="22"/>
        <w:szCs w:val="22"/>
        <w:lang w:val="en-GB" w:eastAsia="en-GB" w:bidi="ar-SA"/>
      </w:rPr>
    </w:rPrDefault>
    <w:pPrDefault>
      <w:pPr>
        <w:spacing w:after="160" w:line="259" w:lineRule="auto"/>
      </w:pPr>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style>
  <w:style w:type="paragraph" w:styleId="Heading1">
    <w:name w:val="heading 1"/>
    <w:basedOn w:val="Normal"/>
    <w:next w:val="Normal"/>
    <w:pPr>
      <w:keepNext/>
      <w:keepLines/>
      <w:spacing w:before="480" w:after="120"/>
      <w:outlineLvl w:val="0"/>
    </w:pPr>
    <w:rPr>
      <w:b/>
      <w:sz w:val="48"/>
      <w:szCs w:val="48"/>
    </w:rPr>
  </w:style>
  <w:style w:type="paragraph" w:styleId="Heading2">
    <w:name w:val="heading 2"/>
    <w:basedOn w:val="Normal"/>
    <w:next w:val="Normal"/>
    <w:pPr>
      <w:keepNext/>
      <w:keepLines/>
      <w:spacing w:before="360" w:after="80"/>
      <w:outlineLvl w:val="1"/>
    </w:pPr>
    <w:rPr>
      <w:b/>
      <w:sz w:val="36"/>
      <w:szCs w:val="36"/>
    </w:rPr>
  </w:style>
  <w:style w:type="paragraph" w:styleId="Heading3">
    <w:name w:val="heading 3"/>
    <w:basedOn w:val="Normal"/>
    <w:next w:val="Normal"/>
    <w:pPr>
      <w:keepNext/>
      <w:keepLines/>
      <w:spacing w:before="280" w:after="80"/>
      <w:outlineLvl w:val="2"/>
    </w:pPr>
    <w:rPr>
      <w:b/>
      <w:sz w:val="28"/>
      <w:szCs w:val="28"/>
    </w:rPr>
  </w:style>
  <w:style w:type="paragraph" w:styleId="Heading4">
    <w:name w:val="heading 4"/>
    <w:basedOn w:val="Normal"/>
    <w:next w:val="Normal"/>
    <w:pPr>
      <w:keepNext/>
      <w:keepLines/>
      <w:spacing w:before="240" w:after="40"/>
      <w:outlineLvl w:val="3"/>
    </w:pPr>
    <w:rPr>
      <w:b/>
      <w:sz w:val="24"/>
      <w:szCs w:val="24"/>
    </w:rPr>
  </w:style>
  <w:style w:type="paragraph" w:styleId="Heading5">
    <w:name w:val="heading 5"/>
    <w:basedOn w:val="Normal"/>
    <w:next w:val="Normal"/>
    <w:pPr>
      <w:keepNext/>
      <w:keepLines/>
      <w:spacing w:before="220" w:after="40"/>
      <w:outlineLvl w:val="4"/>
    </w:pPr>
    <w:rPr>
      <w:b/>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pPr>
    <w:rPr>
      <w:b/>
      <w:sz w:val="72"/>
      <w:szCs w:val="72"/>
    </w:rPr>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paragraph" w:styleId="ListParagraph">
    <w:name w:val="List Paragraph"/>
    <w:basedOn w:val="Normal"/>
    <w:uiPriority w:val="34"/>
    <w:qFormat/>
    <w:rsid w:val="0027136D"/>
    <w:pPr>
      <w:ind w:left="720"/>
      <w:contextualSpacing/>
    </w:pPr>
  </w:style>
  <w:style w:type="paragraph" w:styleId="BalloonText">
    <w:name w:val="Balloon Text"/>
    <w:basedOn w:val="Normal"/>
    <w:link w:val="BalloonTextChar"/>
    <w:uiPriority w:val="99"/>
    <w:semiHidden/>
    <w:unhideWhenUsed/>
    <w:rsid w:val="00EE57AF"/>
    <w:pPr>
      <w:spacing w:after="0" w:line="240" w:lineRule="auto"/>
    </w:pPr>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EE57AF"/>
    <w:rPr>
      <w:rFonts w:ascii="Times New Roman" w:hAnsi="Times New Roman" w:cs="Times New Roman"/>
      <w:sz w:val="18"/>
      <w:szCs w:val="18"/>
    </w:rPr>
  </w:style>
  <w:style w:type="character" w:styleId="CommentReference">
    <w:name w:val="annotation reference"/>
    <w:basedOn w:val="DefaultParagraphFont"/>
    <w:uiPriority w:val="99"/>
    <w:semiHidden/>
    <w:unhideWhenUsed/>
    <w:rsid w:val="00471DE1"/>
    <w:rPr>
      <w:sz w:val="16"/>
      <w:szCs w:val="16"/>
    </w:rPr>
  </w:style>
  <w:style w:type="paragraph" w:styleId="CommentText">
    <w:name w:val="annotation text"/>
    <w:basedOn w:val="Normal"/>
    <w:link w:val="CommentTextChar"/>
    <w:uiPriority w:val="99"/>
    <w:semiHidden/>
    <w:unhideWhenUsed/>
    <w:rsid w:val="00471DE1"/>
    <w:pPr>
      <w:spacing w:line="240" w:lineRule="auto"/>
    </w:pPr>
    <w:rPr>
      <w:sz w:val="20"/>
      <w:szCs w:val="20"/>
    </w:rPr>
  </w:style>
  <w:style w:type="character" w:customStyle="1" w:styleId="CommentTextChar">
    <w:name w:val="Comment Text Char"/>
    <w:basedOn w:val="DefaultParagraphFont"/>
    <w:link w:val="CommentText"/>
    <w:uiPriority w:val="99"/>
    <w:semiHidden/>
    <w:rsid w:val="00471DE1"/>
    <w:rPr>
      <w:sz w:val="20"/>
      <w:szCs w:val="20"/>
    </w:rPr>
  </w:style>
  <w:style w:type="paragraph" w:styleId="CommentSubject">
    <w:name w:val="annotation subject"/>
    <w:basedOn w:val="CommentText"/>
    <w:next w:val="CommentText"/>
    <w:link w:val="CommentSubjectChar"/>
    <w:uiPriority w:val="99"/>
    <w:semiHidden/>
    <w:unhideWhenUsed/>
    <w:rsid w:val="00471DE1"/>
    <w:rPr>
      <w:b/>
      <w:bCs/>
    </w:rPr>
  </w:style>
  <w:style w:type="character" w:customStyle="1" w:styleId="CommentSubjectChar">
    <w:name w:val="Comment Subject Char"/>
    <w:basedOn w:val="CommentTextChar"/>
    <w:link w:val="CommentSubject"/>
    <w:uiPriority w:val="99"/>
    <w:semiHidden/>
    <w:rsid w:val="00471DE1"/>
    <w:rPr>
      <w:b/>
      <w:bCs/>
      <w:sz w:val="20"/>
      <w:szCs w:val="20"/>
    </w:rPr>
  </w:style>
  <w:style w:type="paragraph" w:styleId="PlainText">
    <w:name w:val="Plain Text"/>
    <w:basedOn w:val="Normal"/>
    <w:link w:val="PlainTextChar"/>
    <w:uiPriority w:val="99"/>
    <w:semiHidden/>
    <w:unhideWhenUsed/>
    <w:rsid w:val="008764D9"/>
    <w:pPr>
      <w:spacing w:after="0" w:line="240" w:lineRule="auto"/>
    </w:pPr>
    <w:rPr>
      <w:rFonts w:ascii="Calibri" w:eastAsiaTheme="minorHAnsi" w:hAnsi="Calibri" w:cstheme="minorBidi"/>
      <w:szCs w:val="21"/>
      <w:lang w:eastAsia="en-US"/>
    </w:rPr>
  </w:style>
  <w:style w:type="character" w:customStyle="1" w:styleId="PlainTextChar">
    <w:name w:val="Plain Text Char"/>
    <w:basedOn w:val="DefaultParagraphFont"/>
    <w:link w:val="PlainText"/>
    <w:uiPriority w:val="99"/>
    <w:semiHidden/>
    <w:rsid w:val="008764D9"/>
    <w:rPr>
      <w:rFonts w:ascii="Calibri" w:eastAsiaTheme="minorHAnsi" w:hAnsi="Calibri" w:cstheme="minorBidi"/>
      <w:szCs w:val="21"/>
      <w:lang w:eastAsia="en-US"/>
    </w:rPr>
  </w:style>
  <w:style w:type="character" w:styleId="Hyperlink">
    <w:name w:val="Hyperlink"/>
    <w:basedOn w:val="DefaultParagraphFont"/>
    <w:uiPriority w:val="99"/>
    <w:semiHidden/>
    <w:unhideWhenUsed/>
    <w:rsid w:val="008764D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5239148">
      <w:bodyDiv w:val="1"/>
      <w:marLeft w:val="0"/>
      <w:marRight w:val="0"/>
      <w:marTop w:val="0"/>
      <w:marBottom w:val="0"/>
      <w:divBdr>
        <w:top w:val="none" w:sz="0" w:space="0" w:color="auto"/>
        <w:left w:val="none" w:sz="0" w:space="0" w:color="auto"/>
        <w:bottom w:val="none" w:sz="0" w:space="0" w:color="auto"/>
        <w:right w:val="none" w:sz="0" w:space="0" w:color="auto"/>
      </w:divBdr>
    </w:div>
    <w:div w:id="1645426727">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eader" Target="header1.xml"/><Relationship Id="rId8" Type="http://schemas.openxmlformats.org/officeDocument/2006/relationships/footer" Target="footer1.xml"/><Relationship Id="rId9" Type="http://schemas.openxmlformats.org/officeDocument/2006/relationships/footer" Target="footer2.xm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32</Pages>
  <Words>8676</Words>
  <Characters>49456</Characters>
  <Application>Microsoft Macintosh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Anglia Ruskin University</Company>
  <LinksUpToDate>false</LinksUpToDate>
  <CharactersWithSpaces>58016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Dowling, Mathew</dc:creator>
  <cp:lastModifiedBy>Katie Dowling</cp:lastModifiedBy>
  <cp:revision>2</cp:revision>
  <dcterms:created xsi:type="dcterms:W3CDTF">2018-09-24T18:38:00Z</dcterms:created>
  <dcterms:modified xsi:type="dcterms:W3CDTF">2018-09-24T18:38:00Z</dcterms:modified>
</cp:coreProperties>
</file>