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C94" w:rsidRDefault="00746C94" w:rsidP="00746C94">
      <w:pPr>
        <w:tabs>
          <w:tab w:val="left" w:pos="3142"/>
        </w:tabs>
        <w:rPr>
          <w:rFonts w:ascii="Times New Roman" w:hAnsi="Times New Roman" w:cs="Times New Roman"/>
          <w:sz w:val="24"/>
          <w:szCs w:val="24"/>
        </w:rPr>
      </w:pPr>
    </w:p>
    <w:p w:rsidR="00746C94" w:rsidRDefault="00746C94" w:rsidP="00746C94">
      <w:pPr>
        <w:rPr>
          <w:rFonts w:ascii="Arial" w:hAnsi="Arial" w:cs="Arial"/>
          <w:sz w:val="24"/>
          <w:szCs w:val="24"/>
        </w:rPr>
      </w:pPr>
    </w:p>
    <w:p w:rsidR="00746C94" w:rsidRDefault="00746C94" w:rsidP="00746C9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8A66F3"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4572000" cy="2743200"/>
            <wp:effectExtent l="0" t="0" r="0" b="0"/>
            <wp:docPr id="2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46C94" w:rsidRPr="006D16DD" w:rsidRDefault="00746C94" w:rsidP="00746C9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Supp. Fig. 1: Observational periods covering litter age over sub-adult analysis periods. Litter forms part of the Ngamo pride (N), litter forms part of the Dambwa pride (D). </w:t>
      </w:r>
    </w:p>
    <w:p w:rsidR="00746C94" w:rsidRDefault="00746C94" w:rsidP="00746C94">
      <w:pPr>
        <w:rPr>
          <w:rFonts w:ascii="Arial" w:hAnsi="Arial" w:cs="Arial"/>
          <w:sz w:val="24"/>
          <w:szCs w:val="24"/>
        </w:rPr>
      </w:pPr>
    </w:p>
    <w:p w:rsidR="00746C94" w:rsidRDefault="00746C94" w:rsidP="00746C9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746C94" w:rsidRDefault="00746C94" w:rsidP="00746C9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</w:t>
      </w:r>
      <w:r w:rsidR="008A13CD">
        <w:rPr>
          <w:rFonts w:ascii="Times New Roman" w:hAnsi="Times New Roman" w:cs="Times New Roman"/>
          <w:sz w:val="24"/>
          <w:szCs w:val="24"/>
        </w:rPr>
        <w:t>upp. Tab</w:t>
      </w:r>
      <w:r w:rsidR="00374917">
        <w:rPr>
          <w:rFonts w:ascii="Times New Roman" w:hAnsi="Times New Roman" w:cs="Times New Roman"/>
          <w:sz w:val="24"/>
          <w:szCs w:val="24"/>
        </w:rPr>
        <w:t>. 1</w:t>
      </w:r>
      <w:r w:rsidRPr="009E6E2E">
        <w:rPr>
          <w:rFonts w:ascii="Times New Roman" w:hAnsi="Times New Roman" w:cs="Times New Roman"/>
          <w:sz w:val="24"/>
          <w:szCs w:val="24"/>
        </w:rPr>
        <w:t>:</w:t>
      </w:r>
      <w:r w:rsidRPr="00250F2B">
        <w:rPr>
          <w:rFonts w:ascii="Times New Roman" w:hAnsi="Times New Roman" w:cs="Times New Roman"/>
          <w:sz w:val="24"/>
          <w:szCs w:val="24"/>
        </w:rPr>
        <w:t xml:space="preserve"> Weighted betweenness</w:t>
      </w:r>
      <w:r>
        <w:rPr>
          <w:rFonts w:ascii="Times New Roman" w:hAnsi="Times New Roman" w:cs="Times New Roman"/>
          <w:sz w:val="24"/>
          <w:szCs w:val="24"/>
        </w:rPr>
        <w:t xml:space="preserve"> of</w:t>
      </w:r>
      <w:r w:rsidRPr="00250F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adult lionesses before and after cubs</w:t>
      </w:r>
      <w:r w:rsidRPr="00250F2B">
        <w:rPr>
          <w:rFonts w:ascii="Times New Roman" w:hAnsi="Times New Roman" w:cs="Times New Roman"/>
          <w:sz w:val="24"/>
          <w:szCs w:val="24"/>
        </w:rPr>
        <w:t xml:space="preserve">. </w:t>
      </w:r>
      <w:r w:rsidR="00523A25">
        <w:rPr>
          <w:rFonts w:ascii="Times New Roman" w:hAnsi="Times New Roman" w:cs="Times New Roman"/>
          <w:sz w:val="24"/>
          <w:szCs w:val="24"/>
        </w:rPr>
        <w:t>* denotes mother within a pride, number signifies order of birth.</w:t>
      </w:r>
    </w:p>
    <w:tbl>
      <w:tblPr>
        <w:tblStyle w:val="TableGrid"/>
        <w:tblW w:w="8330" w:type="dxa"/>
        <w:tblLook w:val="04A0"/>
      </w:tblPr>
      <w:tblGrid>
        <w:gridCol w:w="724"/>
        <w:gridCol w:w="718"/>
        <w:gridCol w:w="3444"/>
        <w:gridCol w:w="3444"/>
      </w:tblGrid>
      <w:tr w:rsidR="00746C94" w:rsidTr="00BB7F49">
        <w:tc>
          <w:tcPr>
            <w:tcW w:w="724" w:type="dxa"/>
            <w:tcBorders>
              <w:left w:val="nil"/>
              <w:right w:val="single" w:sz="4" w:space="0" w:color="FFFFFF" w:themeColor="background1"/>
            </w:tcBorders>
          </w:tcPr>
          <w:p w:rsidR="00746C94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Pride</w:t>
            </w:r>
          </w:p>
        </w:tc>
        <w:tc>
          <w:tcPr>
            <w:tcW w:w="71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</w:t>
            </w:r>
          </w:p>
        </w:tc>
        <w:tc>
          <w:tcPr>
            <w:tcW w:w="344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Pre-cubs </w:t>
            </w:r>
          </w:p>
        </w:tc>
        <w:tc>
          <w:tcPr>
            <w:tcW w:w="344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Post-cubs </w:t>
            </w:r>
          </w:p>
        </w:tc>
      </w:tr>
      <w:tr w:rsidR="00746C94" w:rsidTr="00BB7F49">
        <w:tc>
          <w:tcPr>
            <w:tcW w:w="724" w:type="dxa"/>
            <w:tcBorders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18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</w:t>
            </w:r>
          </w:p>
        </w:tc>
        <w:tc>
          <w:tcPr>
            <w:tcW w:w="344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46C94" w:rsidTr="00BB7F49">
        <w:tc>
          <w:tcPr>
            <w:tcW w:w="724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1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KW</w:t>
            </w:r>
          </w:p>
        </w:tc>
        <w:tc>
          <w:tcPr>
            <w:tcW w:w="34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46C94" w:rsidTr="00BB7F49">
        <w:tc>
          <w:tcPr>
            <w:tcW w:w="724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1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r w:rsidRPr="00DF049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*2</w:t>
            </w:r>
          </w:p>
        </w:tc>
        <w:tc>
          <w:tcPr>
            <w:tcW w:w="34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A46EC0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E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46C94" w:rsidTr="00BB7F49">
        <w:tc>
          <w:tcPr>
            <w:tcW w:w="724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1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</w:t>
            </w:r>
          </w:p>
        </w:tc>
        <w:tc>
          <w:tcPr>
            <w:tcW w:w="34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6C94" w:rsidTr="00BB7F49">
        <w:tc>
          <w:tcPr>
            <w:tcW w:w="724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1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</w:t>
            </w:r>
            <w:r w:rsidRPr="00DF049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*1</w:t>
            </w:r>
          </w:p>
        </w:tc>
        <w:tc>
          <w:tcPr>
            <w:tcW w:w="34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6C94" w:rsidTr="00BB7F49">
        <w:tc>
          <w:tcPr>
            <w:tcW w:w="724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1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</w:t>
            </w:r>
          </w:p>
        </w:tc>
        <w:tc>
          <w:tcPr>
            <w:tcW w:w="34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6C94" w:rsidTr="00BB7F49">
        <w:tc>
          <w:tcPr>
            <w:tcW w:w="724" w:type="dxa"/>
            <w:tcBorders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18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Pr="00DF049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*2</w:t>
            </w:r>
          </w:p>
        </w:tc>
        <w:tc>
          <w:tcPr>
            <w:tcW w:w="344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A46EC0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46C94" w:rsidTr="00BB7F49">
        <w:tc>
          <w:tcPr>
            <w:tcW w:w="724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1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r w:rsidRPr="00DF049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*1</w:t>
            </w:r>
          </w:p>
        </w:tc>
        <w:tc>
          <w:tcPr>
            <w:tcW w:w="34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A46EC0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46C94" w:rsidTr="00BB7F49">
        <w:tc>
          <w:tcPr>
            <w:tcW w:w="724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1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KW</w:t>
            </w:r>
          </w:p>
        </w:tc>
        <w:tc>
          <w:tcPr>
            <w:tcW w:w="34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46C94" w:rsidTr="00BB7F49">
        <w:tc>
          <w:tcPr>
            <w:tcW w:w="724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1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NL</w:t>
            </w:r>
          </w:p>
        </w:tc>
        <w:tc>
          <w:tcPr>
            <w:tcW w:w="34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46C94" w:rsidTr="00BB7F49">
        <w:tc>
          <w:tcPr>
            <w:tcW w:w="724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1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</w:t>
            </w:r>
          </w:p>
        </w:tc>
        <w:tc>
          <w:tcPr>
            <w:tcW w:w="34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46C94" w:rsidTr="00BB7F49">
        <w:trPr>
          <w:trHeight w:val="291"/>
        </w:trPr>
        <w:tc>
          <w:tcPr>
            <w:tcW w:w="724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single" w:sz="4" w:space="0" w:color="FFFFFF" w:themeColor="background1"/>
            </w:tcBorders>
          </w:tcPr>
          <w:p w:rsidR="00746C94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1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746C94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34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746C94" w:rsidRPr="00A46EC0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746C94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46C94" w:rsidTr="00BB7F49">
        <w:trPr>
          <w:trHeight w:val="261"/>
        </w:trPr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BB7F4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DF049B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BB7F4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3A25" w:rsidRDefault="00523A25" w:rsidP="00374917">
      <w:pPr>
        <w:rPr>
          <w:rFonts w:ascii="Times New Roman" w:hAnsi="Times New Roman" w:cs="Times New Roman"/>
          <w:sz w:val="24"/>
          <w:szCs w:val="24"/>
        </w:rPr>
      </w:pPr>
    </w:p>
    <w:p w:rsidR="00523A25" w:rsidRDefault="00523A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23A25" w:rsidRDefault="00374917" w:rsidP="00523A25">
      <w:pPr>
        <w:tabs>
          <w:tab w:val="left" w:pos="314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Supp. Tab. 2</w:t>
      </w:r>
      <w:r w:rsidR="00746C94">
        <w:rPr>
          <w:rFonts w:ascii="Times New Roman" w:hAnsi="Times New Roman" w:cs="Times New Roman"/>
          <w:sz w:val="24"/>
          <w:szCs w:val="24"/>
        </w:rPr>
        <w:t>: Weighted betweenness values over sub-adult phases: Bold numbers denote the highest within pride value for that phase</w:t>
      </w:r>
      <w:r w:rsidR="00523A25">
        <w:rPr>
          <w:rFonts w:ascii="Times New Roman" w:hAnsi="Times New Roman" w:cs="Times New Roman"/>
          <w:sz w:val="24"/>
          <w:szCs w:val="24"/>
        </w:rPr>
        <w:t>. * indicates mothers of sub-adults.</w:t>
      </w:r>
    </w:p>
    <w:p w:rsidR="003D16C6" w:rsidRPr="00191EC2" w:rsidRDefault="003D16C6" w:rsidP="00523A25">
      <w:pPr>
        <w:tabs>
          <w:tab w:val="left" w:pos="3142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859" w:type="dxa"/>
        <w:tblLook w:val="04A0"/>
      </w:tblPr>
      <w:tblGrid>
        <w:gridCol w:w="723"/>
        <w:gridCol w:w="656"/>
        <w:gridCol w:w="776"/>
        <w:gridCol w:w="673"/>
        <w:gridCol w:w="674"/>
        <w:gridCol w:w="674"/>
        <w:gridCol w:w="669"/>
        <w:gridCol w:w="669"/>
        <w:gridCol w:w="669"/>
        <w:gridCol w:w="669"/>
        <w:gridCol w:w="669"/>
        <w:gridCol w:w="669"/>
        <w:gridCol w:w="669"/>
      </w:tblGrid>
      <w:tr w:rsidR="00746C94" w:rsidTr="00BB7F49">
        <w:tc>
          <w:tcPr>
            <w:tcW w:w="72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BB7F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BB7F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BB7F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1F6B">
              <w:rPr>
                <w:rFonts w:ascii="Times New Roman" w:hAnsi="Times New Roman" w:cs="Times New Roman"/>
                <w:sz w:val="24"/>
                <w:szCs w:val="24"/>
              </w:rPr>
              <w:t>Phase</w:t>
            </w:r>
          </w:p>
        </w:tc>
        <w:tc>
          <w:tcPr>
            <w:tcW w:w="67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BB7F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BB7F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BB7F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BB7F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BB7F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BB7F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BB7F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BB7F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BB7F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BB7F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C94" w:rsidTr="00654ABD">
        <w:trPr>
          <w:cantSplit/>
          <w:trHeight w:val="1134"/>
        </w:trPr>
        <w:tc>
          <w:tcPr>
            <w:tcW w:w="72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BB7F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1F6B">
              <w:rPr>
                <w:rFonts w:ascii="Times New Roman" w:hAnsi="Times New Roman" w:cs="Times New Roman"/>
                <w:sz w:val="24"/>
                <w:szCs w:val="24"/>
              </w:rPr>
              <w:t>Pride</w:t>
            </w:r>
          </w:p>
        </w:tc>
        <w:tc>
          <w:tcPr>
            <w:tcW w:w="65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BB7F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1F6B">
              <w:rPr>
                <w:rFonts w:ascii="Times New Roman" w:hAnsi="Times New Roman" w:cs="Times New Roman"/>
                <w:sz w:val="24"/>
                <w:szCs w:val="24"/>
              </w:rPr>
              <w:t>ID</w:t>
            </w:r>
          </w:p>
        </w:tc>
        <w:tc>
          <w:tcPr>
            <w:tcW w:w="77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textDirection w:val="tbRl"/>
          </w:tcPr>
          <w:p w:rsidR="00746C94" w:rsidRPr="00654ABD" w:rsidRDefault="00654ABD" w:rsidP="00654ABD">
            <w:pPr>
              <w:spacing w:line="36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654ABD">
              <w:rPr>
                <w:rFonts w:ascii="Times New Roman" w:hAnsi="Times New Roman" w:cs="Times New Roman"/>
                <w:sz w:val="24"/>
                <w:szCs w:val="24"/>
              </w:rPr>
              <w:t>15-18 m</w:t>
            </w:r>
          </w:p>
        </w:tc>
        <w:tc>
          <w:tcPr>
            <w:tcW w:w="67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textDirection w:val="tbRl"/>
          </w:tcPr>
          <w:p w:rsidR="00746C94" w:rsidRPr="00151F6B" w:rsidRDefault="00654ABD" w:rsidP="00654ABD">
            <w:pPr>
              <w:spacing w:line="36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18-21 m</w:t>
            </w:r>
          </w:p>
        </w:tc>
        <w:tc>
          <w:tcPr>
            <w:tcW w:w="67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textDirection w:val="tbRl"/>
          </w:tcPr>
          <w:p w:rsidR="00746C94" w:rsidRPr="00151F6B" w:rsidRDefault="00654ABD" w:rsidP="00654ABD">
            <w:pPr>
              <w:spacing w:line="36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21-24 m</w:t>
            </w:r>
          </w:p>
        </w:tc>
        <w:tc>
          <w:tcPr>
            <w:tcW w:w="67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textDirection w:val="tbRl"/>
          </w:tcPr>
          <w:p w:rsidR="00746C94" w:rsidRPr="00151F6B" w:rsidRDefault="00654ABD" w:rsidP="00654ABD">
            <w:pPr>
              <w:spacing w:line="36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24-27 m</w:t>
            </w:r>
          </w:p>
        </w:tc>
        <w:tc>
          <w:tcPr>
            <w:tcW w:w="66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textDirection w:val="tbRl"/>
          </w:tcPr>
          <w:p w:rsidR="00746C94" w:rsidRPr="00151F6B" w:rsidRDefault="00654ABD" w:rsidP="00654ABD">
            <w:pPr>
              <w:spacing w:line="36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27-30 m</w:t>
            </w:r>
          </w:p>
        </w:tc>
        <w:tc>
          <w:tcPr>
            <w:tcW w:w="66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textDirection w:val="tbRl"/>
          </w:tcPr>
          <w:p w:rsidR="00746C94" w:rsidRPr="00151F6B" w:rsidRDefault="00654ABD" w:rsidP="00654ABD">
            <w:pPr>
              <w:spacing w:line="36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30-33 m</w:t>
            </w:r>
          </w:p>
        </w:tc>
        <w:tc>
          <w:tcPr>
            <w:tcW w:w="66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textDirection w:val="tbRl"/>
          </w:tcPr>
          <w:p w:rsidR="00746C94" w:rsidRPr="00151F6B" w:rsidRDefault="00654ABD" w:rsidP="00654ABD">
            <w:pPr>
              <w:spacing w:line="36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33-36 m</w:t>
            </w:r>
          </w:p>
        </w:tc>
        <w:tc>
          <w:tcPr>
            <w:tcW w:w="66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textDirection w:val="tbRl"/>
          </w:tcPr>
          <w:p w:rsidR="00746C94" w:rsidRPr="00151F6B" w:rsidRDefault="00654ABD" w:rsidP="00654ABD">
            <w:pPr>
              <w:spacing w:line="36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36-39 m</w:t>
            </w:r>
          </w:p>
        </w:tc>
        <w:tc>
          <w:tcPr>
            <w:tcW w:w="66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textDirection w:val="tbRl"/>
          </w:tcPr>
          <w:p w:rsidR="00746C94" w:rsidRPr="00151F6B" w:rsidRDefault="00654ABD" w:rsidP="00654ABD">
            <w:pPr>
              <w:spacing w:line="36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39-42 m</w:t>
            </w:r>
          </w:p>
        </w:tc>
        <w:tc>
          <w:tcPr>
            <w:tcW w:w="66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textDirection w:val="tbRl"/>
          </w:tcPr>
          <w:p w:rsidR="00746C94" w:rsidRPr="00151F6B" w:rsidRDefault="00654ABD" w:rsidP="00654ABD">
            <w:pPr>
              <w:spacing w:line="36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42-45 m</w:t>
            </w:r>
          </w:p>
        </w:tc>
        <w:tc>
          <w:tcPr>
            <w:tcW w:w="66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textDirection w:val="tbRl"/>
          </w:tcPr>
          <w:p w:rsidR="00746C94" w:rsidRPr="00151F6B" w:rsidRDefault="00654ABD" w:rsidP="00654ABD">
            <w:pPr>
              <w:spacing w:line="36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45-48 m</w:t>
            </w:r>
          </w:p>
        </w:tc>
      </w:tr>
      <w:tr w:rsidR="00746C94" w:rsidTr="00BB7F49">
        <w:tc>
          <w:tcPr>
            <w:tcW w:w="72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56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</w:t>
            </w:r>
          </w:p>
        </w:tc>
        <w:tc>
          <w:tcPr>
            <w:tcW w:w="776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16.5</w:t>
            </w:r>
          </w:p>
        </w:tc>
        <w:tc>
          <w:tcPr>
            <w:tcW w:w="67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21.3</w:t>
            </w:r>
          </w:p>
        </w:tc>
        <w:tc>
          <w:tcPr>
            <w:tcW w:w="67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669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9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1.67</w:t>
            </w:r>
          </w:p>
        </w:tc>
        <w:tc>
          <w:tcPr>
            <w:tcW w:w="669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9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9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9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9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6C94" w:rsidTr="00BB7F49">
        <w:tc>
          <w:tcPr>
            <w:tcW w:w="7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KW</w:t>
            </w:r>
          </w:p>
        </w:tc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6C94" w:rsidTr="00BB7F49">
        <w:tc>
          <w:tcPr>
            <w:tcW w:w="7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LE*</w:t>
            </w:r>
          </w:p>
        </w:tc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6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770A98" w:rsidRDefault="00746C94" w:rsidP="0044188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A98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6C94" w:rsidTr="00BB7F49">
        <w:tc>
          <w:tcPr>
            <w:tcW w:w="7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</w:t>
            </w:r>
          </w:p>
        </w:tc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6C94" w:rsidTr="00BB7F49">
        <w:tc>
          <w:tcPr>
            <w:tcW w:w="7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RS*</w:t>
            </w:r>
          </w:p>
        </w:tc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770A98" w:rsidRDefault="00746C94" w:rsidP="0044188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A98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6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770A98" w:rsidRDefault="00746C94" w:rsidP="0044188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A98">
              <w:rPr>
                <w:rFonts w:ascii="Times New Roman" w:hAnsi="Times New Roman" w:cs="Times New Roman"/>
                <w:b/>
                <w:sz w:val="24"/>
                <w:szCs w:val="24"/>
              </w:rPr>
              <w:t>15.8</w:t>
            </w:r>
          </w:p>
        </w:tc>
        <w:tc>
          <w:tcPr>
            <w:tcW w:w="6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770A98" w:rsidRDefault="00746C94" w:rsidP="0044188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A98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2.75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6C94" w:rsidTr="00BB7F49">
        <w:tc>
          <w:tcPr>
            <w:tcW w:w="7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ZU</w:t>
            </w:r>
          </w:p>
        </w:tc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770A98" w:rsidRDefault="00746C94" w:rsidP="0044188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A98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770A98" w:rsidRDefault="00746C94" w:rsidP="0044188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A98">
              <w:rPr>
                <w:rFonts w:ascii="Times New Roman" w:hAnsi="Times New Roman" w:cs="Times New Roman"/>
                <w:b/>
                <w:sz w:val="24"/>
                <w:szCs w:val="24"/>
              </w:rPr>
              <w:t>22.7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6C94" w:rsidTr="00BB7F49">
        <w:tc>
          <w:tcPr>
            <w:tcW w:w="7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RS1</w:t>
            </w:r>
          </w:p>
        </w:tc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</w:p>
        </w:tc>
        <w:tc>
          <w:tcPr>
            <w:tcW w:w="6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0.83</w:t>
            </w:r>
          </w:p>
        </w:tc>
        <w:tc>
          <w:tcPr>
            <w:tcW w:w="6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6C94" w:rsidTr="00BB7F49">
        <w:tc>
          <w:tcPr>
            <w:tcW w:w="7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RS2</w:t>
            </w:r>
          </w:p>
        </w:tc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13.5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3.33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6C94" w:rsidTr="00BB7F49">
        <w:tc>
          <w:tcPr>
            <w:tcW w:w="7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RS3</w:t>
            </w:r>
          </w:p>
        </w:tc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5.17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6C94" w:rsidTr="00BB7F49">
        <w:tc>
          <w:tcPr>
            <w:tcW w:w="7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LE1</w:t>
            </w:r>
          </w:p>
        </w:tc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770A98" w:rsidRDefault="00746C94" w:rsidP="0044188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A98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6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2.33</w:t>
            </w:r>
          </w:p>
        </w:tc>
        <w:tc>
          <w:tcPr>
            <w:tcW w:w="6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12.9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6C94" w:rsidTr="00BB7F49">
        <w:tc>
          <w:tcPr>
            <w:tcW w:w="7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LE2</w:t>
            </w:r>
          </w:p>
        </w:tc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7.83</w:t>
            </w:r>
          </w:p>
        </w:tc>
        <w:tc>
          <w:tcPr>
            <w:tcW w:w="6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6C94" w:rsidTr="00BB7F49">
        <w:trPr>
          <w:trHeight w:val="336"/>
        </w:trPr>
        <w:tc>
          <w:tcPr>
            <w:tcW w:w="7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746C94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LE3</w:t>
            </w:r>
          </w:p>
        </w:tc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3.25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6C94" w:rsidTr="00BB7F49">
        <w:trPr>
          <w:trHeight w:val="84"/>
        </w:trPr>
        <w:tc>
          <w:tcPr>
            <w:tcW w:w="72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C94" w:rsidTr="00BB7F49">
        <w:tc>
          <w:tcPr>
            <w:tcW w:w="7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6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AS*</w:t>
            </w:r>
          </w:p>
        </w:tc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770A98" w:rsidRDefault="00746C94" w:rsidP="0044188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A98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6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770A98" w:rsidRDefault="00746C94" w:rsidP="0044188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A9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770A98" w:rsidRDefault="00746C94" w:rsidP="0044188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A9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770A98" w:rsidRDefault="00746C94" w:rsidP="0044188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A98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770A98" w:rsidRDefault="00746C94" w:rsidP="0044188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A9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746C94" w:rsidTr="00BB7F49">
        <w:tc>
          <w:tcPr>
            <w:tcW w:w="7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6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KE*</w:t>
            </w:r>
          </w:p>
        </w:tc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46C94" w:rsidTr="00BB7F49">
        <w:tc>
          <w:tcPr>
            <w:tcW w:w="7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6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KW</w:t>
            </w:r>
          </w:p>
        </w:tc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46C94" w:rsidTr="00BB7F49">
        <w:tc>
          <w:tcPr>
            <w:tcW w:w="7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6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NL</w:t>
            </w:r>
          </w:p>
        </w:tc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46C94" w:rsidTr="00BB7F49">
        <w:tc>
          <w:tcPr>
            <w:tcW w:w="7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6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770A98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A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770A98" w:rsidRDefault="00746C94" w:rsidP="0044188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A9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770A98" w:rsidRDefault="00746C94" w:rsidP="0044188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A9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6C94" w:rsidTr="00BB7F49">
        <w:tc>
          <w:tcPr>
            <w:tcW w:w="7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6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</w:t>
            </w:r>
          </w:p>
        </w:tc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6C94" w:rsidTr="00BB7F49">
        <w:tc>
          <w:tcPr>
            <w:tcW w:w="7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6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AT1</w:t>
            </w:r>
          </w:p>
        </w:tc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770A98" w:rsidRDefault="00746C94" w:rsidP="0044188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A98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6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46C94" w:rsidTr="00BB7F49">
        <w:tc>
          <w:tcPr>
            <w:tcW w:w="7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6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KE3</w:t>
            </w:r>
          </w:p>
        </w:tc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6C94" w:rsidTr="00BB7F49">
        <w:tc>
          <w:tcPr>
            <w:tcW w:w="7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6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KE4</w:t>
            </w:r>
          </w:p>
        </w:tc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46C94" w:rsidTr="00BB7F49">
        <w:tc>
          <w:tcPr>
            <w:tcW w:w="7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6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AS4</w:t>
            </w:r>
          </w:p>
        </w:tc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770A98" w:rsidRDefault="00746C94" w:rsidP="0044188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A9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46C94" w:rsidTr="00BB7F49">
        <w:tc>
          <w:tcPr>
            <w:tcW w:w="72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656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46C94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AS5</w:t>
            </w:r>
          </w:p>
        </w:tc>
        <w:tc>
          <w:tcPr>
            <w:tcW w:w="776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770A98" w:rsidRDefault="00746C94" w:rsidP="0044188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A9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770A98" w:rsidRDefault="00746C94" w:rsidP="0044188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A9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46C94" w:rsidRPr="00151F6B" w:rsidRDefault="00746C94" w:rsidP="004418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C024F4" w:rsidRDefault="00C024F4" w:rsidP="003D16C6">
      <w:pPr>
        <w:spacing w:after="0" w:line="240" w:lineRule="auto"/>
      </w:pPr>
    </w:p>
    <w:sectPr w:rsidR="00C024F4" w:rsidSect="00BB7F49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F3B" w:rsidRDefault="00A53F3B" w:rsidP="00374917">
      <w:pPr>
        <w:spacing w:after="0" w:line="240" w:lineRule="auto"/>
      </w:pPr>
      <w:r>
        <w:separator/>
      </w:r>
    </w:p>
  </w:endnote>
  <w:endnote w:type="continuationSeparator" w:id="0">
    <w:p w:rsidR="00A53F3B" w:rsidRDefault="00A53F3B" w:rsidP="00374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F3B" w:rsidRDefault="00A53F3B" w:rsidP="00374917">
      <w:pPr>
        <w:spacing w:after="0" w:line="240" w:lineRule="auto"/>
      </w:pPr>
      <w:r>
        <w:separator/>
      </w:r>
    </w:p>
  </w:footnote>
  <w:footnote w:type="continuationSeparator" w:id="0">
    <w:p w:rsidR="00A53F3B" w:rsidRDefault="00A53F3B" w:rsidP="00374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917" w:rsidRPr="00374917" w:rsidRDefault="00374917" w:rsidP="00374917">
    <w:pPr>
      <w:spacing w:line="480" w:lineRule="auto"/>
      <w:rPr>
        <w:rFonts w:ascii="Times New Roman" w:hAnsi="Times New Roman" w:cs="Times New Roman"/>
        <w:sz w:val="20"/>
        <w:szCs w:val="20"/>
      </w:rPr>
    </w:pPr>
    <w:r w:rsidRPr="00374917">
      <w:rPr>
        <w:rFonts w:ascii="Times New Roman" w:hAnsi="Times New Roman" w:cs="Times New Roman"/>
        <w:sz w:val="20"/>
        <w:szCs w:val="20"/>
      </w:rPr>
      <w:t>Temporal modification of social interactions in response to changing group demographics and offspring maturation in African lions (</w:t>
    </w:r>
    <w:r w:rsidRPr="00374917">
      <w:rPr>
        <w:rFonts w:ascii="Times New Roman" w:hAnsi="Times New Roman" w:cs="Times New Roman"/>
        <w:i/>
        <w:sz w:val="20"/>
        <w:szCs w:val="20"/>
      </w:rPr>
      <w:t>Panthera leo</w:t>
    </w:r>
    <w:r w:rsidRPr="00374917">
      <w:rPr>
        <w:rFonts w:ascii="Times New Roman" w:hAnsi="Times New Roman" w:cs="Times New Roman"/>
        <w:sz w:val="20"/>
        <w:szCs w:val="20"/>
      </w:rPr>
      <w:t>)</w:t>
    </w:r>
  </w:p>
  <w:p w:rsidR="00374917" w:rsidRPr="00374917" w:rsidRDefault="00374917" w:rsidP="00374917">
    <w:pPr>
      <w:spacing w:line="480" w:lineRule="auto"/>
      <w:rPr>
        <w:rFonts w:ascii="Times New Roman" w:hAnsi="Times New Roman" w:cs="Times New Roman"/>
        <w:sz w:val="20"/>
        <w:szCs w:val="20"/>
      </w:rPr>
    </w:pPr>
    <w:r w:rsidRPr="00374917">
      <w:rPr>
        <w:rFonts w:ascii="Times New Roman" w:hAnsi="Times New Roman" w:cs="Times New Roman"/>
        <w:sz w:val="20"/>
        <w:szCs w:val="20"/>
      </w:rPr>
      <w:t xml:space="preserve">Jacqui Kirk &amp; Claudia A.F. Wascher </w:t>
    </w:r>
  </w:p>
  <w:p w:rsidR="00374917" w:rsidRPr="00374917" w:rsidRDefault="00374917">
    <w:pPr>
      <w:pStyle w:val="Header"/>
      <w:rPr>
        <w:sz w:val="20"/>
        <w:szCs w:val="20"/>
      </w:rPr>
    </w:pPr>
  </w:p>
  <w:p w:rsidR="00374917" w:rsidRPr="00374917" w:rsidRDefault="00374917">
    <w:pPr>
      <w:pStyle w:val="Header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53AAC"/>
    <w:multiLevelType w:val="hybridMultilevel"/>
    <w:tmpl w:val="73C6FE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720D67"/>
    <w:multiLevelType w:val="hybridMultilevel"/>
    <w:tmpl w:val="B868103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6C94"/>
    <w:rsid w:val="00071E23"/>
    <w:rsid w:val="000F0C4B"/>
    <w:rsid w:val="00142082"/>
    <w:rsid w:val="001A2419"/>
    <w:rsid w:val="001A4C39"/>
    <w:rsid w:val="0020514F"/>
    <w:rsid w:val="0023603D"/>
    <w:rsid w:val="00296DE2"/>
    <w:rsid w:val="003361BA"/>
    <w:rsid w:val="00365DDB"/>
    <w:rsid w:val="00374917"/>
    <w:rsid w:val="003879BA"/>
    <w:rsid w:val="003D16C6"/>
    <w:rsid w:val="00400125"/>
    <w:rsid w:val="00441884"/>
    <w:rsid w:val="0044790E"/>
    <w:rsid w:val="00523A25"/>
    <w:rsid w:val="0057098D"/>
    <w:rsid w:val="0063275E"/>
    <w:rsid w:val="00654ABD"/>
    <w:rsid w:val="006C4460"/>
    <w:rsid w:val="00746C94"/>
    <w:rsid w:val="00753B07"/>
    <w:rsid w:val="00781F16"/>
    <w:rsid w:val="00867B7B"/>
    <w:rsid w:val="008839BD"/>
    <w:rsid w:val="008A13CD"/>
    <w:rsid w:val="009167A0"/>
    <w:rsid w:val="00916F3D"/>
    <w:rsid w:val="00940FDD"/>
    <w:rsid w:val="009444D8"/>
    <w:rsid w:val="009A7E6F"/>
    <w:rsid w:val="00A53F3B"/>
    <w:rsid w:val="00A60150"/>
    <w:rsid w:val="00A90610"/>
    <w:rsid w:val="00BB7F49"/>
    <w:rsid w:val="00C024F4"/>
    <w:rsid w:val="00C63C46"/>
    <w:rsid w:val="00C7628F"/>
    <w:rsid w:val="00C85AA2"/>
    <w:rsid w:val="00CB6CAB"/>
    <w:rsid w:val="00CF7F08"/>
    <w:rsid w:val="00DA6C2A"/>
    <w:rsid w:val="00E433F7"/>
    <w:rsid w:val="00E92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C94"/>
  </w:style>
  <w:style w:type="paragraph" w:styleId="Heading1">
    <w:name w:val="heading 1"/>
    <w:basedOn w:val="Normal"/>
    <w:next w:val="Normal"/>
    <w:link w:val="Heading1Char"/>
    <w:uiPriority w:val="9"/>
    <w:qFormat/>
    <w:rsid w:val="00746C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6C9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746C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6C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6C9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C9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46C94"/>
    <w:pPr>
      <w:spacing w:after="0" w:line="240" w:lineRule="auto"/>
    </w:pPr>
    <w:rPr>
      <w:lang w:val="en-Z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6C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46C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6C94"/>
  </w:style>
  <w:style w:type="paragraph" w:styleId="Footer">
    <w:name w:val="footer"/>
    <w:basedOn w:val="Normal"/>
    <w:link w:val="FooterChar"/>
    <w:uiPriority w:val="99"/>
    <w:unhideWhenUsed/>
    <w:rsid w:val="00746C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6C9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C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C94"/>
    <w:rPr>
      <w:b/>
      <w:bCs/>
    </w:rPr>
  </w:style>
  <w:style w:type="paragraph" w:styleId="NormalWeb">
    <w:name w:val="Normal (Web)"/>
    <w:basedOn w:val="Normal"/>
    <w:uiPriority w:val="99"/>
    <w:unhideWhenUsed/>
    <w:rsid w:val="00746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746C94"/>
    <w:rPr>
      <w:color w:val="0000FF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746C94"/>
  </w:style>
  <w:style w:type="table" w:customStyle="1" w:styleId="LightShading1">
    <w:name w:val="Light Shading1"/>
    <w:basedOn w:val="TableNormal"/>
    <w:uiPriority w:val="60"/>
    <w:rsid w:val="00746C94"/>
    <w:pPr>
      <w:spacing w:after="0" w:line="240" w:lineRule="auto"/>
    </w:pPr>
    <w:rPr>
      <w:color w:val="000000" w:themeColor="text1" w:themeShade="BF"/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Revision">
    <w:name w:val="Revision"/>
    <w:hidden/>
    <w:uiPriority w:val="99"/>
    <w:semiHidden/>
    <w:rsid w:val="00746C94"/>
    <w:pPr>
      <w:spacing w:after="0" w:line="240" w:lineRule="auto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746C9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46C9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Anglia%20Ruskin\Trimester%201\Research%20Methods\Gantt%20Char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GB"/>
  <c:style val="3"/>
  <c:chart>
    <c:plotArea>
      <c:layout/>
      <c:barChart>
        <c:barDir val="bar"/>
        <c:grouping val="stacked"/>
        <c:ser>
          <c:idx val="0"/>
          <c:order val="0"/>
          <c:tx>
            <c:strRef>
              <c:f>Sheet2!$B$14</c:f>
              <c:strCache>
                <c:ptCount val="1"/>
                <c:pt idx="0">
                  <c:v>Start age (months)</c:v>
                </c:pt>
              </c:strCache>
            </c:strRef>
          </c:tx>
          <c:spPr>
            <a:noFill/>
            <a:ln>
              <a:noFill/>
            </a:ln>
          </c:spPr>
          <c:cat>
            <c:strRef>
              <c:f>Sheet2!$A$15:$A$19</c:f>
              <c:strCache>
                <c:ptCount val="5"/>
                <c:pt idx="0">
                  <c:v>LE (D)</c:v>
                </c:pt>
                <c:pt idx="1">
                  <c:v>RS (D)</c:v>
                </c:pt>
                <c:pt idx="2">
                  <c:v>AS (N)</c:v>
                </c:pt>
                <c:pt idx="3">
                  <c:v>KE (N)</c:v>
                </c:pt>
                <c:pt idx="4">
                  <c:v>AT (N)</c:v>
                </c:pt>
              </c:strCache>
            </c:strRef>
          </c:cat>
          <c:val>
            <c:numRef>
              <c:f>Sheet2!$B$15:$B$19</c:f>
              <c:numCache>
                <c:formatCode>General</c:formatCode>
                <c:ptCount val="5"/>
                <c:pt idx="0">
                  <c:v>12</c:v>
                </c:pt>
                <c:pt idx="1">
                  <c:v>19</c:v>
                </c:pt>
                <c:pt idx="2">
                  <c:v>10</c:v>
                </c:pt>
                <c:pt idx="3">
                  <c:v>11</c:v>
                </c:pt>
                <c:pt idx="4">
                  <c:v>19.5</c:v>
                </c:pt>
              </c:numCache>
            </c:numRef>
          </c:val>
        </c:ser>
        <c:ser>
          <c:idx val="1"/>
          <c:order val="1"/>
          <c:tx>
            <c:strRef>
              <c:f>Sheet2!$D$14</c:f>
              <c:strCache>
                <c:ptCount val="1"/>
                <c:pt idx="0">
                  <c:v>Duration (months)</c:v>
                </c:pt>
              </c:strCache>
            </c:strRef>
          </c:tx>
          <c:cat>
            <c:strRef>
              <c:f>Sheet2!$A$15:$A$19</c:f>
              <c:strCache>
                <c:ptCount val="5"/>
                <c:pt idx="0">
                  <c:v>LE (D)</c:v>
                </c:pt>
                <c:pt idx="1">
                  <c:v>RS (D)</c:v>
                </c:pt>
                <c:pt idx="2">
                  <c:v>AS (N)</c:v>
                </c:pt>
                <c:pt idx="3">
                  <c:v>KE (N)</c:v>
                </c:pt>
                <c:pt idx="4">
                  <c:v>AT (N)</c:v>
                </c:pt>
              </c:strCache>
            </c:strRef>
          </c:cat>
          <c:val>
            <c:numRef>
              <c:f>Sheet2!$D$15:$D$19</c:f>
              <c:numCache>
                <c:formatCode>General</c:formatCode>
                <c:ptCount val="5"/>
                <c:pt idx="0">
                  <c:v>18</c:v>
                </c:pt>
                <c:pt idx="1">
                  <c:v>18</c:v>
                </c:pt>
                <c:pt idx="2">
                  <c:v>30</c:v>
                </c:pt>
                <c:pt idx="3">
                  <c:v>30</c:v>
                </c:pt>
                <c:pt idx="4">
                  <c:v>30</c:v>
                </c:pt>
              </c:numCache>
            </c:numRef>
          </c:val>
        </c:ser>
        <c:overlap val="100"/>
        <c:axId val="124416000"/>
        <c:axId val="124417920"/>
      </c:barChart>
      <c:catAx>
        <c:axId val="124416000"/>
        <c:scaling>
          <c:orientation val="minMax"/>
        </c:scaling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GB"/>
                  <a:t>Litter ID / Pride</a:t>
                </a:r>
              </a:p>
            </c:rich>
          </c:tx>
        </c:title>
        <c:tickLblPos val="nextTo"/>
        <c:crossAx val="124417920"/>
        <c:crosses val="autoZero"/>
        <c:auto val="1"/>
        <c:lblAlgn val="ctr"/>
        <c:lblOffset val="100"/>
      </c:catAx>
      <c:valAx>
        <c:axId val="124417920"/>
        <c:scaling>
          <c:orientation val="minMax"/>
        </c:scaling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GB"/>
                  <a:t>Sub adult age in months</a:t>
                </a:r>
              </a:p>
            </c:rich>
          </c:tx>
        </c:title>
        <c:numFmt formatCode="General" sourceLinked="1"/>
        <c:tickLblPos val="nextTo"/>
        <c:crossAx val="124416000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224A94-D169-457D-8674-FC89475F9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jacqui kirk</dc:creator>
  <cp:lastModifiedBy>jacqui kirk</cp:lastModifiedBy>
  <cp:revision>4</cp:revision>
  <dcterms:created xsi:type="dcterms:W3CDTF">2018-06-05T10:01:00Z</dcterms:created>
  <dcterms:modified xsi:type="dcterms:W3CDTF">2018-06-06T12:49:00Z</dcterms:modified>
</cp:coreProperties>
</file>