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019" w:rsidRDefault="00551019" w:rsidP="00551019">
      <w:pPr>
        <w:spacing w:line="240" w:lineRule="auto"/>
        <w:rPr>
          <w:rFonts w:eastAsia="SimSun"/>
          <w:sz w:val="22"/>
          <w:lang w:eastAsia="zh-CN"/>
        </w:rPr>
      </w:pPr>
      <w:bookmarkStart w:id="0" w:name="_Toc293580703"/>
      <w:bookmarkStart w:id="1" w:name="_GoBack"/>
      <w:bookmarkEnd w:id="1"/>
    </w:p>
    <w:p w:rsidR="00551019" w:rsidRPr="009E26DA" w:rsidRDefault="00551019" w:rsidP="00551019">
      <w:pPr>
        <w:spacing w:line="240" w:lineRule="auto"/>
        <w:rPr>
          <w:rFonts w:eastAsia="Times New Roman"/>
          <w:b/>
          <w:sz w:val="22"/>
          <w:lang w:eastAsia="en-GB"/>
        </w:rPr>
      </w:pPr>
      <w:r w:rsidRPr="009E26DA">
        <w:rPr>
          <w:rFonts w:eastAsia="Times New Roman"/>
          <w:b/>
          <w:sz w:val="22"/>
          <w:lang w:eastAsia="en-GB"/>
        </w:rPr>
        <w:t>Star Quality: Celebrity Casting in London West End Theatres</w:t>
      </w:r>
    </w:p>
    <w:p w:rsidR="00551019" w:rsidRPr="009E26DA" w:rsidRDefault="00551019" w:rsidP="00551019">
      <w:pPr>
        <w:rPr>
          <w:b/>
          <w:sz w:val="22"/>
        </w:rPr>
      </w:pPr>
    </w:p>
    <w:p w:rsidR="00551019" w:rsidRPr="009E26DA" w:rsidRDefault="00551019">
      <w:pPr>
        <w:spacing w:line="240" w:lineRule="auto"/>
        <w:rPr>
          <w:rFonts w:eastAsia="SimSun"/>
          <w:sz w:val="22"/>
          <w:lang w:eastAsia="zh-CN"/>
        </w:rPr>
      </w:pPr>
      <w:r w:rsidRPr="009E26DA">
        <w:rPr>
          <w:rFonts w:eastAsia="SimSun"/>
          <w:sz w:val="22"/>
          <w:lang w:eastAsia="zh-CN"/>
        </w:rPr>
        <w:t>Abstract</w:t>
      </w:r>
    </w:p>
    <w:p w:rsidR="0044687D" w:rsidRPr="009E26DA" w:rsidRDefault="0044687D">
      <w:pPr>
        <w:spacing w:line="240" w:lineRule="auto"/>
        <w:rPr>
          <w:rFonts w:eastAsia="SimSun"/>
          <w:sz w:val="22"/>
          <w:lang w:eastAsia="zh-CN"/>
        </w:rPr>
      </w:pPr>
    </w:p>
    <w:p w:rsidR="00E0284F" w:rsidRPr="009E26DA" w:rsidRDefault="00551019">
      <w:pPr>
        <w:spacing w:line="240" w:lineRule="auto"/>
        <w:rPr>
          <w:sz w:val="22"/>
        </w:rPr>
      </w:pPr>
      <w:r w:rsidRPr="009E26DA">
        <w:rPr>
          <w:rFonts w:eastAsia="SimSun"/>
          <w:sz w:val="22"/>
          <w:lang w:eastAsia="zh-CN"/>
        </w:rPr>
        <w:t>Purpose</w:t>
      </w:r>
      <w:r w:rsidR="00E0284F" w:rsidRPr="009E26DA">
        <w:rPr>
          <w:rFonts w:eastAsia="SimSun"/>
          <w:sz w:val="22"/>
          <w:lang w:eastAsia="zh-CN"/>
        </w:rPr>
        <w:t xml:space="preserve">: </w:t>
      </w:r>
      <w:r w:rsidRPr="009E26DA">
        <w:rPr>
          <w:rFonts w:eastAsia="SimSun"/>
          <w:sz w:val="22"/>
          <w:lang w:eastAsia="zh-CN"/>
        </w:rPr>
        <w:t>This article investigates the practice of casting celebrity performers in</w:t>
      </w:r>
      <w:r w:rsidR="00F1256F" w:rsidRPr="009E26DA">
        <w:rPr>
          <w:rFonts w:eastAsia="SimSun"/>
          <w:sz w:val="22"/>
          <w:lang w:eastAsia="zh-CN"/>
        </w:rPr>
        <w:t xml:space="preserve"> London</w:t>
      </w:r>
      <w:r w:rsidR="00CA03A6" w:rsidRPr="009E26DA">
        <w:rPr>
          <w:rFonts w:eastAsia="SimSun"/>
          <w:sz w:val="22"/>
          <w:lang w:eastAsia="zh-CN"/>
        </w:rPr>
        <w:t xml:space="preserve"> West End t</w:t>
      </w:r>
      <w:r w:rsidRPr="009E26DA">
        <w:rPr>
          <w:rFonts w:eastAsia="SimSun"/>
          <w:sz w:val="22"/>
          <w:lang w:eastAsia="zh-CN"/>
        </w:rPr>
        <w:t>heatres.</w:t>
      </w:r>
      <w:r w:rsidR="004774AA" w:rsidRPr="009E26DA">
        <w:rPr>
          <w:rFonts w:eastAsia="SimSun"/>
          <w:sz w:val="22"/>
          <w:lang w:eastAsia="zh-CN"/>
        </w:rPr>
        <w:t xml:space="preserve"> </w:t>
      </w:r>
      <w:r w:rsidR="004774AA" w:rsidRPr="009E26DA">
        <w:rPr>
          <w:sz w:val="22"/>
        </w:rPr>
        <w:t xml:space="preserve">The paper uses the literature on celebrity to explore the impact that casting a celebrity has on the London theatre audience. </w:t>
      </w:r>
    </w:p>
    <w:p w:rsidR="004774AA" w:rsidRPr="009E26DA" w:rsidRDefault="004774AA">
      <w:pPr>
        <w:spacing w:line="240" w:lineRule="auto"/>
        <w:rPr>
          <w:rFonts w:eastAsia="SimSun"/>
          <w:sz w:val="22"/>
          <w:lang w:eastAsia="zh-CN"/>
        </w:rPr>
      </w:pPr>
    </w:p>
    <w:p w:rsidR="00E0284F" w:rsidRPr="009E26DA" w:rsidRDefault="00551019">
      <w:pPr>
        <w:spacing w:line="240" w:lineRule="auto"/>
        <w:rPr>
          <w:rFonts w:eastAsia="SimSun"/>
          <w:sz w:val="22"/>
          <w:lang w:eastAsia="zh-CN"/>
        </w:rPr>
      </w:pPr>
      <w:r w:rsidRPr="009E26DA">
        <w:rPr>
          <w:rFonts w:eastAsia="SimSun"/>
          <w:sz w:val="22"/>
          <w:lang w:eastAsia="zh-CN"/>
        </w:rPr>
        <w:t>Design</w:t>
      </w:r>
      <w:r w:rsidR="00A94BE2" w:rsidRPr="009E26DA">
        <w:rPr>
          <w:rFonts w:eastAsia="SimSun"/>
          <w:sz w:val="22"/>
          <w:lang w:eastAsia="zh-CN"/>
        </w:rPr>
        <w:t>/methodology/approach</w:t>
      </w:r>
      <w:r w:rsidR="00E0284F" w:rsidRPr="009E26DA">
        <w:rPr>
          <w:rFonts w:eastAsia="SimSun"/>
          <w:sz w:val="22"/>
          <w:lang w:eastAsia="zh-CN"/>
        </w:rPr>
        <w:t>:</w:t>
      </w:r>
      <w:r w:rsidR="00F1256F" w:rsidRPr="009E26DA">
        <w:rPr>
          <w:rFonts w:eastAsia="SimSun"/>
          <w:sz w:val="22"/>
          <w:lang w:eastAsia="zh-CN"/>
        </w:rPr>
        <w:t xml:space="preserve"> </w:t>
      </w:r>
      <w:r w:rsidR="0044687D" w:rsidRPr="009E26DA">
        <w:rPr>
          <w:rFonts w:eastAsia="SimSun"/>
          <w:sz w:val="22"/>
          <w:lang w:eastAsia="zh-CN"/>
        </w:rPr>
        <w:t xml:space="preserve">The pervasiveness of celebrity culture forms the background and starting point for this research. </w:t>
      </w:r>
      <w:r w:rsidR="00054B0E" w:rsidRPr="009E26DA">
        <w:rPr>
          <w:rFonts w:eastAsia="SimSun"/>
          <w:sz w:val="22"/>
          <w:lang w:eastAsia="zh-CN"/>
        </w:rPr>
        <w:t>In the first phase, t</w:t>
      </w:r>
      <w:r w:rsidR="00A94BE2" w:rsidRPr="009E26DA">
        <w:rPr>
          <w:rFonts w:eastAsia="SimSun"/>
          <w:sz w:val="22"/>
          <w:lang w:eastAsia="zh-CN"/>
        </w:rPr>
        <w:t xml:space="preserve">heatre managers, directors and producers were interviewed to </w:t>
      </w:r>
      <w:r w:rsidR="00054B0E" w:rsidRPr="009E26DA">
        <w:rPr>
          <w:rFonts w:eastAsia="SimSun"/>
          <w:sz w:val="22"/>
          <w:lang w:eastAsia="zh-CN"/>
        </w:rPr>
        <w:t>explore</w:t>
      </w:r>
      <w:r w:rsidR="00A94BE2" w:rsidRPr="009E26DA">
        <w:rPr>
          <w:rFonts w:eastAsia="SimSun"/>
          <w:sz w:val="22"/>
          <w:lang w:eastAsia="zh-CN"/>
        </w:rPr>
        <w:t xml:space="preserve"> their views on the practice of celebrity casting</w:t>
      </w:r>
      <w:r w:rsidR="00054B0E" w:rsidRPr="009E26DA">
        <w:rPr>
          <w:rFonts w:eastAsia="SimSun"/>
          <w:sz w:val="22"/>
          <w:lang w:eastAsia="zh-CN"/>
        </w:rPr>
        <w:t>. In the second phase,</w:t>
      </w:r>
      <w:r w:rsidR="00A94BE2" w:rsidRPr="009E26DA">
        <w:rPr>
          <w:rFonts w:eastAsia="SimSun"/>
          <w:sz w:val="22"/>
          <w:lang w:eastAsia="zh-CN"/>
        </w:rPr>
        <w:t xml:space="preserve"> an audience survey was conducted.  The approach </w:t>
      </w:r>
      <w:r w:rsidR="00054B0E" w:rsidRPr="009E26DA">
        <w:rPr>
          <w:rFonts w:eastAsia="SimSun"/>
          <w:sz w:val="22"/>
          <w:lang w:eastAsia="zh-CN"/>
        </w:rPr>
        <w:t xml:space="preserve">taken </w:t>
      </w:r>
      <w:r w:rsidR="00A94BE2" w:rsidRPr="009E26DA">
        <w:rPr>
          <w:rFonts w:eastAsia="SimSun"/>
          <w:sz w:val="22"/>
          <w:lang w:eastAsia="zh-CN"/>
        </w:rPr>
        <w:t xml:space="preserve">is exploratory and </w:t>
      </w:r>
      <w:r w:rsidR="00054B0E" w:rsidRPr="009E26DA">
        <w:rPr>
          <w:rFonts w:eastAsia="SimSun"/>
          <w:sz w:val="22"/>
          <w:lang w:eastAsia="zh-CN"/>
        </w:rPr>
        <w:t>is intended</w:t>
      </w:r>
      <w:r w:rsidR="00A94BE2" w:rsidRPr="009E26DA">
        <w:rPr>
          <w:rFonts w:eastAsia="SimSun"/>
          <w:sz w:val="22"/>
          <w:lang w:eastAsia="zh-CN"/>
        </w:rPr>
        <w:t xml:space="preserve"> to illuminate the conditions under which a successful celebrity</w:t>
      </w:r>
      <w:r w:rsidR="00054B0E" w:rsidRPr="009E26DA">
        <w:rPr>
          <w:rFonts w:eastAsia="SimSun"/>
          <w:sz w:val="22"/>
          <w:lang w:eastAsia="zh-CN"/>
        </w:rPr>
        <w:t>-focused</w:t>
      </w:r>
      <w:r w:rsidR="00A94BE2" w:rsidRPr="009E26DA">
        <w:rPr>
          <w:rFonts w:eastAsia="SimSun"/>
          <w:sz w:val="22"/>
          <w:lang w:eastAsia="zh-CN"/>
        </w:rPr>
        <w:t xml:space="preserve"> strategy </w:t>
      </w:r>
      <w:r w:rsidR="00F1256F" w:rsidRPr="009E26DA">
        <w:rPr>
          <w:rFonts w:eastAsia="SimSun"/>
          <w:sz w:val="22"/>
          <w:lang w:eastAsia="zh-CN"/>
        </w:rPr>
        <w:t xml:space="preserve">can be constructed. </w:t>
      </w:r>
    </w:p>
    <w:p w:rsidR="00F1256F" w:rsidRPr="009E26DA" w:rsidRDefault="00F1256F">
      <w:pPr>
        <w:spacing w:line="240" w:lineRule="auto"/>
        <w:rPr>
          <w:rFonts w:eastAsia="SimSun"/>
          <w:sz w:val="22"/>
          <w:lang w:eastAsia="zh-CN"/>
        </w:rPr>
      </w:pPr>
      <w:r w:rsidRPr="009E26DA">
        <w:rPr>
          <w:rFonts w:eastAsia="SimSun"/>
          <w:sz w:val="22"/>
          <w:lang w:eastAsia="zh-CN"/>
        </w:rPr>
        <w:t xml:space="preserve"> </w:t>
      </w:r>
    </w:p>
    <w:p w:rsidR="00F1256F" w:rsidRPr="009E26DA" w:rsidRDefault="00A94BE2">
      <w:pPr>
        <w:spacing w:line="240" w:lineRule="auto"/>
        <w:rPr>
          <w:rFonts w:eastAsia="SimSun"/>
          <w:sz w:val="22"/>
          <w:lang w:eastAsia="zh-CN"/>
        </w:rPr>
      </w:pPr>
      <w:r w:rsidRPr="009E26DA">
        <w:rPr>
          <w:rFonts w:eastAsia="SimSun"/>
          <w:sz w:val="22"/>
          <w:lang w:eastAsia="zh-CN"/>
        </w:rPr>
        <w:t>Findings</w:t>
      </w:r>
      <w:r w:rsidR="00E0284F" w:rsidRPr="009E26DA">
        <w:rPr>
          <w:rFonts w:eastAsia="SimSun"/>
          <w:sz w:val="22"/>
          <w:lang w:eastAsia="zh-CN"/>
        </w:rPr>
        <w:t>:</w:t>
      </w:r>
      <w:r w:rsidRPr="009E26DA">
        <w:rPr>
          <w:rFonts w:eastAsia="SimSun"/>
          <w:sz w:val="22"/>
          <w:lang w:eastAsia="zh-CN"/>
        </w:rPr>
        <w:t xml:space="preserve"> </w:t>
      </w:r>
      <w:r w:rsidR="000D4894" w:rsidRPr="009E26DA">
        <w:rPr>
          <w:rFonts w:eastAsia="SimSun"/>
          <w:sz w:val="22"/>
          <w:lang w:eastAsia="zh-CN"/>
        </w:rPr>
        <w:t xml:space="preserve">A distinction between fame and celebrity was drawn by both </w:t>
      </w:r>
      <w:r w:rsidR="00054B0E" w:rsidRPr="009E26DA">
        <w:rPr>
          <w:rFonts w:eastAsia="SimSun"/>
          <w:sz w:val="22"/>
          <w:lang w:eastAsia="zh-CN"/>
        </w:rPr>
        <w:t xml:space="preserve">theatre professionals and </w:t>
      </w:r>
      <w:r w:rsidR="000D4894" w:rsidRPr="009E26DA">
        <w:rPr>
          <w:rFonts w:eastAsia="SimSun"/>
          <w:sz w:val="22"/>
          <w:lang w:eastAsia="zh-CN"/>
        </w:rPr>
        <w:t>audiences, with celebrity status being seen as something that is created by media exposur</w:t>
      </w:r>
      <w:r w:rsidR="00E0284F" w:rsidRPr="009E26DA">
        <w:rPr>
          <w:rFonts w:eastAsia="SimSun"/>
          <w:sz w:val="22"/>
          <w:lang w:eastAsia="zh-CN"/>
        </w:rPr>
        <w:t>e and being in the public eye</w:t>
      </w:r>
      <w:r w:rsidR="00054B0E" w:rsidRPr="009E26DA">
        <w:rPr>
          <w:rFonts w:eastAsia="SimSun"/>
          <w:sz w:val="22"/>
          <w:lang w:eastAsia="zh-CN"/>
        </w:rPr>
        <w:t>. This is in</w:t>
      </w:r>
      <w:r w:rsidR="000D4894" w:rsidRPr="009E26DA">
        <w:rPr>
          <w:rFonts w:eastAsia="SimSun"/>
          <w:sz w:val="22"/>
          <w:lang w:eastAsia="zh-CN"/>
        </w:rPr>
        <w:t xml:space="preserve"> contrast to fame</w:t>
      </w:r>
      <w:r w:rsidR="00E0284F" w:rsidRPr="009E26DA">
        <w:rPr>
          <w:rFonts w:eastAsia="SimSun"/>
          <w:sz w:val="22"/>
          <w:lang w:eastAsia="zh-CN"/>
        </w:rPr>
        <w:t>,</w:t>
      </w:r>
      <w:r w:rsidR="000D4894" w:rsidRPr="009E26DA">
        <w:rPr>
          <w:rFonts w:eastAsia="SimSun"/>
          <w:sz w:val="22"/>
          <w:lang w:eastAsia="zh-CN"/>
        </w:rPr>
        <w:t xml:space="preserve"> which is earned by being famous for something, or some achievement.  Theatre audiences</w:t>
      </w:r>
      <w:r w:rsidR="00F1256F" w:rsidRPr="009E26DA">
        <w:rPr>
          <w:rFonts w:eastAsia="SimSun"/>
          <w:sz w:val="22"/>
          <w:lang w:eastAsia="zh-CN"/>
        </w:rPr>
        <w:t xml:space="preserve"> are more likely to be attracted by celebrities who have theatrical expertise and not by someone known simply through film, television or the all-pervasive </w:t>
      </w:r>
      <w:r w:rsidR="000D4894" w:rsidRPr="009E26DA">
        <w:rPr>
          <w:rFonts w:eastAsia="SimSun"/>
          <w:sz w:val="22"/>
          <w:lang w:eastAsia="zh-CN"/>
        </w:rPr>
        <w:t>gossip columns</w:t>
      </w:r>
      <w:r w:rsidR="00F1256F" w:rsidRPr="009E26DA">
        <w:rPr>
          <w:rFonts w:eastAsia="SimSun"/>
          <w:sz w:val="22"/>
          <w:lang w:eastAsia="zh-CN"/>
        </w:rPr>
        <w:t>.  Celebrities with a background in theatre and film were seen to strongly draw audiences to the theatre, as opposed to those with a backgro</w:t>
      </w:r>
      <w:r w:rsidR="00E0284F" w:rsidRPr="009E26DA">
        <w:rPr>
          <w:rFonts w:eastAsia="SimSun"/>
          <w:sz w:val="22"/>
          <w:lang w:eastAsia="zh-CN"/>
        </w:rPr>
        <w:t>und in reality TV shows, search-for-a-</w:t>
      </w:r>
      <w:r w:rsidR="00F1256F" w:rsidRPr="009E26DA">
        <w:rPr>
          <w:rFonts w:eastAsia="SimSun"/>
          <w:sz w:val="22"/>
          <w:lang w:eastAsia="zh-CN"/>
        </w:rPr>
        <w:t xml:space="preserve">star shows </w:t>
      </w:r>
      <w:r w:rsidR="00E0284F" w:rsidRPr="009E26DA">
        <w:rPr>
          <w:rFonts w:eastAsia="SimSun"/>
          <w:sz w:val="22"/>
          <w:lang w:eastAsia="zh-CN"/>
        </w:rPr>
        <w:t xml:space="preserve">or for being </w:t>
      </w:r>
      <w:r w:rsidR="00054B0E" w:rsidRPr="009E26DA">
        <w:rPr>
          <w:rFonts w:eastAsia="SimSun"/>
          <w:sz w:val="22"/>
          <w:lang w:eastAsia="zh-CN"/>
        </w:rPr>
        <w:t>half</w:t>
      </w:r>
      <w:r w:rsidR="00E0284F" w:rsidRPr="009E26DA">
        <w:rPr>
          <w:rFonts w:eastAsia="SimSun"/>
          <w:sz w:val="22"/>
          <w:lang w:eastAsia="zh-CN"/>
        </w:rPr>
        <w:t xml:space="preserve"> of a famous couple</w:t>
      </w:r>
      <w:r w:rsidR="0044687D" w:rsidRPr="009E26DA">
        <w:rPr>
          <w:rFonts w:eastAsia="SimSun"/>
          <w:sz w:val="22"/>
          <w:lang w:eastAsia="zh-CN"/>
        </w:rPr>
        <w:t>.</w:t>
      </w:r>
      <w:r w:rsidR="00F1256F" w:rsidRPr="009E26DA">
        <w:rPr>
          <w:rFonts w:eastAsia="SimSun"/>
          <w:sz w:val="22"/>
          <w:lang w:eastAsia="zh-CN"/>
        </w:rPr>
        <w:t xml:space="preserve"> </w:t>
      </w:r>
    </w:p>
    <w:p w:rsidR="00E0284F" w:rsidRPr="009E26DA" w:rsidRDefault="00E0284F">
      <w:pPr>
        <w:spacing w:line="240" w:lineRule="auto"/>
        <w:rPr>
          <w:rFonts w:eastAsia="SimSun"/>
          <w:sz w:val="22"/>
          <w:lang w:eastAsia="zh-CN"/>
        </w:rPr>
      </w:pPr>
    </w:p>
    <w:p w:rsidR="004774AA" w:rsidRPr="009E26DA" w:rsidRDefault="00F1256F" w:rsidP="004774AA">
      <w:pPr>
        <w:spacing w:line="240" w:lineRule="auto"/>
        <w:rPr>
          <w:rFonts w:eastAsia="SimSun"/>
          <w:sz w:val="22"/>
          <w:lang w:eastAsia="zh-CN"/>
        </w:rPr>
      </w:pPr>
      <w:r w:rsidRPr="009E26DA">
        <w:rPr>
          <w:rFonts w:eastAsia="SimSun"/>
          <w:sz w:val="22"/>
          <w:lang w:eastAsia="zh-CN"/>
        </w:rPr>
        <w:t>Originality/value</w:t>
      </w:r>
      <w:r w:rsidR="00E0284F" w:rsidRPr="009E26DA">
        <w:rPr>
          <w:rFonts w:eastAsia="SimSun"/>
          <w:sz w:val="22"/>
          <w:lang w:eastAsia="zh-CN"/>
        </w:rPr>
        <w:t>:</w:t>
      </w:r>
      <w:r w:rsidRPr="009E26DA">
        <w:rPr>
          <w:rFonts w:eastAsia="SimSun"/>
          <w:sz w:val="22"/>
          <w:lang w:eastAsia="zh-CN"/>
        </w:rPr>
        <w:t xml:space="preserve"> </w:t>
      </w:r>
      <w:r w:rsidR="000D4894" w:rsidRPr="009E26DA">
        <w:rPr>
          <w:rFonts w:eastAsia="SimSun"/>
          <w:sz w:val="22"/>
          <w:lang w:eastAsia="zh-CN"/>
        </w:rPr>
        <w:t>The article is</w:t>
      </w:r>
      <w:r w:rsidR="001B3C5F" w:rsidRPr="009E26DA">
        <w:rPr>
          <w:rFonts w:eastAsia="SimSun"/>
          <w:sz w:val="22"/>
          <w:lang w:eastAsia="zh-CN"/>
        </w:rPr>
        <w:t xml:space="preserve"> focussed on the theatre </w:t>
      </w:r>
      <w:r w:rsidR="00054B0E" w:rsidRPr="009E26DA">
        <w:rPr>
          <w:rFonts w:eastAsia="SimSun"/>
          <w:sz w:val="22"/>
          <w:lang w:eastAsia="zh-CN"/>
        </w:rPr>
        <w:t xml:space="preserve">and </w:t>
      </w:r>
      <w:r w:rsidR="001B3C5F" w:rsidRPr="009E26DA">
        <w:rPr>
          <w:rFonts w:eastAsia="SimSun"/>
          <w:sz w:val="22"/>
          <w:lang w:eastAsia="zh-CN"/>
        </w:rPr>
        <w:t xml:space="preserve">makes an original </w:t>
      </w:r>
      <w:r w:rsidR="000D4894" w:rsidRPr="009E26DA">
        <w:rPr>
          <w:rFonts w:eastAsia="SimSun"/>
          <w:sz w:val="22"/>
          <w:lang w:eastAsia="zh-CN"/>
        </w:rPr>
        <w:t>contribution to the current discussion of the power wiel</w:t>
      </w:r>
      <w:r w:rsidR="001B3C5F" w:rsidRPr="009E26DA">
        <w:rPr>
          <w:rFonts w:eastAsia="SimSun"/>
          <w:sz w:val="22"/>
          <w:lang w:eastAsia="zh-CN"/>
        </w:rPr>
        <w:t>ded by celebrities.</w:t>
      </w:r>
      <w:r w:rsidR="00A07E3A" w:rsidRPr="009E26DA">
        <w:rPr>
          <w:rFonts w:eastAsia="SimSun"/>
          <w:sz w:val="22"/>
          <w:lang w:eastAsia="zh-CN"/>
        </w:rPr>
        <w:t xml:space="preserve"> It is the first empirical research on this aspect of the theatre business.</w:t>
      </w:r>
      <w:r w:rsidR="001B3C5F" w:rsidRPr="009E26DA">
        <w:rPr>
          <w:rFonts w:eastAsia="SimSun"/>
          <w:sz w:val="22"/>
          <w:lang w:eastAsia="zh-CN"/>
        </w:rPr>
        <w:t xml:space="preserve"> </w:t>
      </w:r>
      <w:r w:rsidR="004774AA" w:rsidRPr="009E26DA">
        <w:rPr>
          <w:sz w:val="22"/>
        </w:rPr>
        <w:t>Its contribution lies in understanding audience members’ interpretation and understanding of celebrity to ascertain the extent to which they perceive celebrities as credible to perform theatre. This is based on a differentiation between their mediated fame and expertise. It is helpful and useful information for producers when deciding whether or not to cast a celebrity and to which audiences that the celebrity might appeal.</w:t>
      </w:r>
    </w:p>
    <w:p w:rsidR="001B3C5F" w:rsidRPr="009E26DA" w:rsidRDefault="001B3C5F">
      <w:pPr>
        <w:spacing w:line="240" w:lineRule="auto"/>
        <w:rPr>
          <w:rFonts w:eastAsia="SimSun"/>
          <w:sz w:val="22"/>
          <w:lang w:eastAsia="zh-CN"/>
        </w:rPr>
      </w:pPr>
    </w:p>
    <w:p w:rsidR="00E0284F" w:rsidRPr="009E26DA" w:rsidRDefault="00E0284F">
      <w:pPr>
        <w:spacing w:line="240" w:lineRule="auto"/>
        <w:rPr>
          <w:rFonts w:eastAsia="SimSun"/>
          <w:sz w:val="22"/>
          <w:lang w:eastAsia="zh-CN"/>
        </w:rPr>
      </w:pPr>
    </w:p>
    <w:p w:rsidR="00551019" w:rsidRPr="009E26DA" w:rsidRDefault="001B3C5F">
      <w:pPr>
        <w:spacing w:line="240" w:lineRule="auto"/>
        <w:rPr>
          <w:rFonts w:eastAsia="SimSun"/>
          <w:sz w:val="22"/>
          <w:lang w:eastAsia="zh-CN"/>
        </w:rPr>
      </w:pPr>
      <w:r w:rsidRPr="009E26DA">
        <w:rPr>
          <w:rFonts w:eastAsia="SimSun"/>
          <w:sz w:val="22"/>
          <w:lang w:eastAsia="zh-CN"/>
        </w:rPr>
        <w:t>Keywords: C</w:t>
      </w:r>
      <w:r w:rsidR="00837FD9" w:rsidRPr="009E26DA">
        <w:rPr>
          <w:rFonts w:eastAsia="SimSun"/>
          <w:sz w:val="22"/>
          <w:lang w:eastAsia="zh-CN"/>
        </w:rPr>
        <w:t>elebrity casting; London West End Theatres; Audiences; Celebrity culture</w:t>
      </w:r>
      <w:r w:rsidR="00551019" w:rsidRPr="009E26DA">
        <w:rPr>
          <w:rFonts w:eastAsia="SimSun"/>
          <w:sz w:val="22"/>
          <w:lang w:eastAsia="zh-CN"/>
        </w:rPr>
        <w:br w:type="page"/>
      </w:r>
    </w:p>
    <w:p w:rsidR="00EF4775" w:rsidRPr="009E26DA" w:rsidRDefault="00EF4775">
      <w:pPr>
        <w:spacing w:line="240" w:lineRule="auto"/>
        <w:rPr>
          <w:rFonts w:eastAsia="SimSun"/>
          <w:sz w:val="22"/>
          <w:lang w:eastAsia="zh-CN"/>
        </w:rPr>
      </w:pPr>
    </w:p>
    <w:p w:rsidR="00C62E30" w:rsidRPr="009E26DA" w:rsidRDefault="00C62E30" w:rsidP="00EF4775">
      <w:pPr>
        <w:rPr>
          <w:b/>
          <w:sz w:val="22"/>
        </w:rPr>
      </w:pPr>
      <w:bookmarkStart w:id="2" w:name="_Toc293659176"/>
      <w:bookmarkEnd w:id="0"/>
    </w:p>
    <w:p w:rsidR="00152C81" w:rsidRPr="009E26DA" w:rsidRDefault="00152C81" w:rsidP="00EF4775">
      <w:pPr>
        <w:rPr>
          <w:b/>
          <w:sz w:val="22"/>
        </w:rPr>
      </w:pPr>
    </w:p>
    <w:p w:rsidR="00712D45" w:rsidRPr="009E26DA" w:rsidRDefault="00712D45" w:rsidP="00EF4775">
      <w:pPr>
        <w:rPr>
          <w:b/>
          <w:sz w:val="22"/>
        </w:rPr>
      </w:pPr>
      <w:r w:rsidRPr="009E26DA">
        <w:rPr>
          <w:b/>
          <w:sz w:val="22"/>
        </w:rPr>
        <w:t>Introduction</w:t>
      </w:r>
      <w:bookmarkEnd w:id="2"/>
    </w:p>
    <w:p w:rsidR="00712D45" w:rsidRPr="009E26DA" w:rsidRDefault="00712D45" w:rsidP="00EF4775">
      <w:pPr>
        <w:spacing w:after="280" w:line="360" w:lineRule="auto"/>
        <w:ind w:left="567"/>
        <w:rPr>
          <w:rFonts w:eastAsia="SimSun"/>
          <w:sz w:val="22"/>
          <w:lang w:eastAsia="zh-CN"/>
        </w:rPr>
      </w:pPr>
      <w:r w:rsidRPr="009E26DA">
        <w:rPr>
          <w:rFonts w:eastAsia="SimSun"/>
          <w:sz w:val="22"/>
          <w:lang w:eastAsia="zh-CN"/>
        </w:rPr>
        <w:t>“It has become increasingly difficult for a straight play to succeed in the West End without a big name attached; and, where once that would have meant a star of the calibre of Maggie Smith or Judi Dench, it now refers to someone known simply through film, television or the all-pervasive gossip columns.” (Billington, 2007</w:t>
      </w:r>
      <w:r w:rsidR="00E7492A" w:rsidRPr="009E26DA">
        <w:rPr>
          <w:rFonts w:eastAsia="SimSun"/>
          <w:sz w:val="22"/>
          <w:lang w:eastAsia="zh-CN"/>
        </w:rPr>
        <w:t>:</w:t>
      </w:r>
      <w:r w:rsidRPr="009E26DA">
        <w:rPr>
          <w:rFonts w:eastAsia="SimSun"/>
          <w:sz w:val="22"/>
          <w:lang w:eastAsia="zh-CN"/>
        </w:rPr>
        <w:t>406)</w:t>
      </w:r>
    </w:p>
    <w:p w:rsidR="00052E91" w:rsidRPr="009E26DA" w:rsidRDefault="00712D45" w:rsidP="00052E91">
      <w:pPr>
        <w:rPr>
          <w:rFonts w:eastAsia="SimSun"/>
          <w:sz w:val="22"/>
          <w:lang w:eastAsia="zh-CN"/>
        </w:rPr>
      </w:pPr>
      <w:r w:rsidRPr="009E26DA">
        <w:rPr>
          <w:rFonts w:eastAsia="SimSun"/>
          <w:sz w:val="22"/>
          <w:lang w:eastAsia="zh-CN"/>
        </w:rPr>
        <w:t>British t</w:t>
      </w:r>
      <w:r w:rsidR="00B703C8" w:rsidRPr="009E26DA">
        <w:rPr>
          <w:rFonts w:eastAsia="SimSun"/>
          <w:sz w:val="22"/>
          <w:lang w:eastAsia="zh-CN"/>
        </w:rPr>
        <w:t>heatre has historically</w:t>
      </w:r>
      <w:r w:rsidRPr="009E26DA">
        <w:rPr>
          <w:rFonts w:eastAsia="SimSun"/>
          <w:sz w:val="22"/>
          <w:lang w:eastAsia="zh-CN"/>
        </w:rPr>
        <w:t xml:space="preserve"> cast famous actors to draw in their audiences, particularly in the time of Shakespeare when actors such as Richard Burbage often had scenes written specifically for them</w:t>
      </w:r>
      <w:r w:rsidR="00B76176" w:rsidRPr="009E26DA">
        <w:rPr>
          <w:rFonts w:eastAsia="SimSun"/>
          <w:sz w:val="22"/>
          <w:lang w:eastAsia="zh-CN"/>
        </w:rPr>
        <w:t>,</w:t>
      </w:r>
      <w:r w:rsidRPr="009E26DA">
        <w:rPr>
          <w:rFonts w:eastAsia="SimSun"/>
          <w:sz w:val="22"/>
          <w:lang w:eastAsia="zh-CN"/>
        </w:rPr>
        <w:t xml:space="preserve"> </w:t>
      </w:r>
      <w:r w:rsidR="00ED48EC" w:rsidRPr="009E26DA">
        <w:rPr>
          <w:rFonts w:eastAsia="SimSun"/>
          <w:sz w:val="22"/>
          <w:lang w:eastAsia="zh-CN"/>
        </w:rPr>
        <w:t>to entice them to</w:t>
      </w:r>
      <w:r w:rsidRPr="009E26DA">
        <w:rPr>
          <w:rFonts w:eastAsia="SimSun"/>
          <w:sz w:val="22"/>
          <w:lang w:eastAsia="zh-CN"/>
        </w:rPr>
        <w:t xml:space="preserve"> pla</w:t>
      </w:r>
      <w:r w:rsidR="00ED48EC" w:rsidRPr="009E26DA">
        <w:rPr>
          <w:rFonts w:eastAsia="SimSun"/>
          <w:sz w:val="22"/>
          <w:lang w:eastAsia="zh-CN"/>
        </w:rPr>
        <w:t xml:space="preserve">y the leading role. However, criticisms such as </w:t>
      </w:r>
      <w:r w:rsidR="00B76176" w:rsidRPr="009E26DA">
        <w:rPr>
          <w:rFonts w:eastAsia="SimSun"/>
          <w:sz w:val="22"/>
          <w:lang w:eastAsia="zh-CN"/>
        </w:rPr>
        <w:t xml:space="preserve">that of </w:t>
      </w:r>
      <w:r w:rsidR="00ED48EC" w:rsidRPr="009E26DA">
        <w:rPr>
          <w:rFonts w:eastAsia="SimSun"/>
          <w:sz w:val="22"/>
          <w:lang w:eastAsia="zh-CN"/>
        </w:rPr>
        <w:t>Billington above,</w:t>
      </w:r>
      <w:r w:rsidRPr="009E26DA">
        <w:rPr>
          <w:rFonts w:eastAsia="SimSun"/>
          <w:sz w:val="22"/>
          <w:lang w:eastAsia="zh-CN"/>
        </w:rPr>
        <w:t xml:space="preserve"> regarding the use of ‘celebrities’ within the theatre</w:t>
      </w:r>
      <w:r w:rsidR="00B76176" w:rsidRPr="009E26DA">
        <w:rPr>
          <w:rFonts w:eastAsia="SimSun"/>
          <w:sz w:val="22"/>
          <w:lang w:eastAsia="zh-CN"/>
        </w:rPr>
        <w:t>,</w:t>
      </w:r>
      <w:r w:rsidRPr="009E26DA">
        <w:rPr>
          <w:rFonts w:eastAsia="SimSun"/>
          <w:sz w:val="22"/>
          <w:lang w:eastAsia="zh-CN"/>
        </w:rPr>
        <w:t xml:space="preserve"> are becoming louder, and numerous</w:t>
      </w:r>
      <w:r w:rsidR="007364BE" w:rsidRPr="009E26DA">
        <w:rPr>
          <w:rFonts w:eastAsia="SimSun"/>
          <w:sz w:val="22"/>
          <w:lang w:eastAsia="zh-CN"/>
        </w:rPr>
        <w:t xml:space="preserve"> negative</w:t>
      </w:r>
      <w:r w:rsidRPr="009E26DA">
        <w:rPr>
          <w:rFonts w:eastAsia="SimSun"/>
          <w:sz w:val="22"/>
          <w:lang w:eastAsia="zh-CN"/>
        </w:rPr>
        <w:t xml:space="preserve"> articles, reviews and blogs appear every time a new theatre production with a ‘celebrity’ cast is announced. In contrast, there are many who feel that not all ‘celebrities’ are a bad thing, and can in fact not only enhance theatre-goers’ experiences, but also encourage new and larger audiences to attend the theatre. </w:t>
      </w:r>
      <w:r w:rsidR="002B0F6A" w:rsidRPr="009E26DA">
        <w:rPr>
          <w:rFonts w:eastAsia="SimSun"/>
          <w:sz w:val="22"/>
          <w:lang w:eastAsia="zh-CN"/>
        </w:rPr>
        <w:t>The research presented in this article reports the results of the first empirical study of th</w:t>
      </w:r>
      <w:r w:rsidR="00052E91" w:rsidRPr="009E26DA">
        <w:rPr>
          <w:rFonts w:eastAsia="SimSun"/>
          <w:sz w:val="22"/>
          <w:lang w:eastAsia="zh-CN"/>
        </w:rPr>
        <w:t xml:space="preserve">e </w:t>
      </w:r>
      <w:r w:rsidR="00B76176" w:rsidRPr="009E26DA">
        <w:rPr>
          <w:rFonts w:eastAsia="SimSun"/>
          <w:sz w:val="22"/>
          <w:lang w:eastAsia="zh-CN"/>
        </w:rPr>
        <w:t>phenomenon of celebrity casting</w:t>
      </w:r>
      <w:r w:rsidR="00C47477" w:rsidRPr="009E26DA">
        <w:rPr>
          <w:rFonts w:eastAsia="SimSun"/>
          <w:sz w:val="22"/>
          <w:lang w:eastAsia="zh-CN"/>
        </w:rPr>
        <w:t xml:space="preserve">.  It </w:t>
      </w:r>
      <w:r w:rsidR="00A964F2" w:rsidRPr="009E26DA">
        <w:rPr>
          <w:rFonts w:eastAsia="SimSun"/>
          <w:sz w:val="22"/>
          <w:lang w:eastAsia="zh-CN"/>
        </w:rPr>
        <w:t>is an exploratory study which gathers data from</w:t>
      </w:r>
      <w:r w:rsidR="00C47477" w:rsidRPr="009E26DA">
        <w:rPr>
          <w:rFonts w:eastAsia="SimSun"/>
          <w:sz w:val="22"/>
          <w:lang w:eastAsia="zh-CN"/>
        </w:rPr>
        <w:t xml:space="preserve"> theatre professionals and audiences on the power of celebrity</w:t>
      </w:r>
      <w:r w:rsidR="00C565CC" w:rsidRPr="009E26DA">
        <w:rPr>
          <w:rFonts w:eastAsia="SimSun"/>
          <w:sz w:val="22"/>
          <w:lang w:eastAsia="zh-CN"/>
        </w:rPr>
        <w:t>.</w:t>
      </w:r>
      <w:r w:rsidR="0097012F" w:rsidRPr="009E26DA">
        <w:rPr>
          <w:rFonts w:eastAsia="SimSun"/>
          <w:sz w:val="22"/>
          <w:lang w:eastAsia="zh-CN"/>
        </w:rPr>
        <w:t xml:space="preserve"> Following this introduction there is a section which explains the methodology</w:t>
      </w:r>
      <w:r w:rsidR="007609B8" w:rsidRPr="009E26DA">
        <w:rPr>
          <w:rFonts w:eastAsia="SimSun"/>
          <w:sz w:val="22"/>
          <w:lang w:eastAsia="zh-CN"/>
        </w:rPr>
        <w:t xml:space="preserve"> of the study</w:t>
      </w:r>
      <w:r w:rsidR="0097012F" w:rsidRPr="009E26DA">
        <w:rPr>
          <w:rFonts w:eastAsia="SimSun"/>
          <w:sz w:val="22"/>
          <w:lang w:eastAsia="zh-CN"/>
        </w:rPr>
        <w:t xml:space="preserve">. The article </w:t>
      </w:r>
      <w:r w:rsidR="00052E91" w:rsidRPr="009E26DA">
        <w:rPr>
          <w:rFonts w:eastAsia="SimSun"/>
          <w:sz w:val="22"/>
          <w:lang w:eastAsia="zh-CN"/>
        </w:rPr>
        <w:t>then</w:t>
      </w:r>
      <w:r w:rsidR="0097012F" w:rsidRPr="009E26DA">
        <w:rPr>
          <w:rFonts w:eastAsia="SimSun"/>
          <w:sz w:val="22"/>
          <w:lang w:eastAsia="zh-CN"/>
        </w:rPr>
        <w:t xml:space="preserve"> </w:t>
      </w:r>
      <w:r w:rsidR="00052E91" w:rsidRPr="009E26DA">
        <w:rPr>
          <w:rFonts w:eastAsia="SimSun"/>
          <w:sz w:val="22"/>
          <w:lang w:eastAsia="zh-CN"/>
        </w:rPr>
        <w:t>outlines</w:t>
      </w:r>
      <w:r w:rsidR="0097012F" w:rsidRPr="009E26DA">
        <w:rPr>
          <w:rFonts w:eastAsia="SimSun"/>
          <w:sz w:val="22"/>
          <w:lang w:eastAsia="zh-CN"/>
        </w:rPr>
        <w:t xml:space="preserve"> the historical antecedents of celebrity casting in British theatre and the current situation.</w:t>
      </w:r>
      <w:r w:rsidR="007609B8" w:rsidRPr="009E26DA">
        <w:rPr>
          <w:rFonts w:eastAsia="SimSun"/>
          <w:sz w:val="22"/>
          <w:lang w:eastAsia="zh-CN"/>
        </w:rPr>
        <w:t xml:space="preserve"> </w:t>
      </w:r>
      <w:r w:rsidR="00A964F2" w:rsidRPr="009E26DA">
        <w:rPr>
          <w:rFonts w:eastAsia="SimSun"/>
          <w:sz w:val="22"/>
          <w:lang w:eastAsia="zh-CN"/>
        </w:rPr>
        <w:t>T</w:t>
      </w:r>
      <w:r w:rsidR="007609B8" w:rsidRPr="009E26DA">
        <w:rPr>
          <w:rFonts w:eastAsia="SimSun"/>
          <w:sz w:val="22"/>
          <w:lang w:eastAsia="zh-CN"/>
        </w:rPr>
        <w:t xml:space="preserve">he marketing literature on celebrity is </w:t>
      </w:r>
      <w:r w:rsidR="00A964F2" w:rsidRPr="009E26DA">
        <w:rPr>
          <w:rFonts w:eastAsia="SimSun"/>
          <w:sz w:val="22"/>
          <w:lang w:eastAsia="zh-CN"/>
        </w:rPr>
        <w:t xml:space="preserve">then </w:t>
      </w:r>
      <w:r w:rsidR="00052E91" w:rsidRPr="009E26DA">
        <w:rPr>
          <w:rFonts w:eastAsia="SimSun"/>
          <w:sz w:val="22"/>
          <w:lang w:eastAsia="zh-CN"/>
        </w:rPr>
        <w:t>discussed</w:t>
      </w:r>
      <w:r w:rsidR="007609B8" w:rsidRPr="009E26DA">
        <w:rPr>
          <w:rFonts w:eastAsia="SimSun"/>
          <w:sz w:val="22"/>
          <w:lang w:eastAsia="zh-CN"/>
        </w:rPr>
        <w:t xml:space="preserve"> with a view to </w:t>
      </w:r>
      <w:r w:rsidR="00A964F2" w:rsidRPr="009E26DA">
        <w:rPr>
          <w:rFonts w:eastAsia="SimSun"/>
          <w:sz w:val="22"/>
          <w:lang w:eastAsia="zh-CN"/>
        </w:rPr>
        <w:t xml:space="preserve">understanding the broad currents of research which have been developed </w:t>
      </w:r>
      <w:r w:rsidR="00052E91" w:rsidRPr="009E26DA">
        <w:rPr>
          <w:rFonts w:eastAsia="SimSun"/>
          <w:sz w:val="22"/>
          <w:lang w:eastAsia="zh-CN"/>
        </w:rPr>
        <w:t xml:space="preserve">up to now </w:t>
      </w:r>
      <w:r w:rsidR="00A964F2" w:rsidRPr="009E26DA">
        <w:rPr>
          <w:rFonts w:eastAsia="SimSun"/>
          <w:sz w:val="22"/>
          <w:lang w:eastAsia="zh-CN"/>
        </w:rPr>
        <w:t xml:space="preserve">in this complex field of study. </w:t>
      </w:r>
      <w:r w:rsidR="00A14745" w:rsidRPr="009E26DA">
        <w:rPr>
          <w:rFonts w:eastAsia="SimSun"/>
          <w:sz w:val="22"/>
          <w:lang w:eastAsia="zh-CN"/>
        </w:rPr>
        <w:t>Finally t</w:t>
      </w:r>
      <w:r w:rsidR="00A964F2" w:rsidRPr="009E26DA">
        <w:rPr>
          <w:rFonts w:eastAsia="SimSun"/>
          <w:sz w:val="22"/>
          <w:lang w:eastAsia="zh-CN"/>
        </w:rPr>
        <w:t>he res</w:t>
      </w:r>
      <w:r w:rsidR="00A14745" w:rsidRPr="009E26DA">
        <w:rPr>
          <w:rFonts w:eastAsia="SimSun"/>
          <w:sz w:val="22"/>
          <w:lang w:eastAsia="zh-CN"/>
        </w:rPr>
        <w:t xml:space="preserve">ults of the empirical research are presented and </w:t>
      </w:r>
      <w:r w:rsidR="00052E91" w:rsidRPr="009E26DA">
        <w:rPr>
          <w:rFonts w:eastAsia="SimSun"/>
          <w:sz w:val="22"/>
          <w:lang w:eastAsia="zh-CN"/>
        </w:rPr>
        <w:t>interpreted</w:t>
      </w:r>
      <w:r w:rsidR="00A14745" w:rsidRPr="009E26DA">
        <w:rPr>
          <w:rFonts w:eastAsia="SimSun"/>
          <w:sz w:val="22"/>
          <w:lang w:eastAsia="zh-CN"/>
        </w:rPr>
        <w:t xml:space="preserve">. </w:t>
      </w:r>
    </w:p>
    <w:p w:rsidR="002330AB" w:rsidRPr="009E26DA" w:rsidRDefault="00052E91" w:rsidP="00052E91">
      <w:pPr>
        <w:ind w:firstLine="720"/>
        <w:rPr>
          <w:rFonts w:eastAsia="SimSun"/>
          <w:sz w:val="22"/>
          <w:lang w:eastAsia="zh-CN"/>
        </w:rPr>
      </w:pPr>
      <w:r w:rsidRPr="009E26DA">
        <w:rPr>
          <w:rFonts w:eastAsia="SimSun"/>
          <w:sz w:val="22"/>
          <w:lang w:eastAsia="zh-CN"/>
        </w:rPr>
        <w:t>Studies in the field of arts m</w:t>
      </w:r>
      <w:r w:rsidR="002330AB" w:rsidRPr="009E26DA">
        <w:rPr>
          <w:rFonts w:eastAsia="SimSun"/>
          <w:sz w:val="22"/>
          <w:lang w:eastAsia="zh-CN"/>
        </w:rPr>
        <w:t xml:space="preserve">arketing have traditionally </w:t>
      </w:r>
      <w:r w:rsidRPr="009E26DA">
        <w:rPr>
          <w:rFonts w:eastAsia="SimSun"/>
          <w:sz w:val="22"/>
          <w:lang w:eastAsia="zh-CN"/>
        </w:rPr>
        <w:t>concentrated on</w:t>
      </w:r>
      <w:r w:rsidR="002330AB" w:rsidRPr="009E26DA">
        <w:rPr>
          <w:rFonts w:eastAsia="SimSun"/>
          <w:sz w:val="22"/>
          <w:lang w:eastAsia="zh-CN"/>
        </w:rPr>
        <w:t xml:space="preserve"> </w:t>
      </w:r>
      <w:r w:rsidRPr="009E26DA">
        <w:rPr>
          <w:rFonts w:eastAsia="SimSun"/>
          <w:sz w:val="22"/>
          <w:lang w:eastAsia="zh-CN"/>
        </w:rPr>
        <w:t>“</w:t>
      </w:r>
      <w:r w:rsidR="002330AB" w:rsidRPr="009E26DA">
        <w:rPr>
          <w:rFonts w:eastAsia="SimSun"/>
          <w:sz w:val="22"/>
          <w:lang w:eastAsia="zh-CN"/>
        </w:rPr>
        <w:t>high</w:t>
      </w:r>
      <w:r w:rsidRPr="009E26DA">
        <w:rPr>
          <w:rFonts w:eastAsia="SimSun"/>
          <w:sz w:val="22"/>
          <w:lang w:eastAsia="zh-CN"/>
        </w:rPr>
        <w:t>”</w:t>
      </w:r>
      <w:r w:rsidR="002330AB" w:rsidRPr="009E26DA">
        <w:rPr>
          <w:rFonts w:eastAsia="SimSun"/>
          <w:sz w:val="22"/>
          <w:lang w:eastAsia="zh-CN"/>
        </w:rPr>
        <w:t xml:space="preserve"> culture</w:t>
      </w:r>
      <w:r w:rsidRPr="009E26DA">
        <w:rPr>
          <w:rFonts w:eastAsia="SimSun"/>
          <w:sz w:val="22"/>
          <w:lang w:eastAsia="zh-CN"/>
        </w:rPr>
        <w:t>. T</w:t>
      </w:r>
      <w:r w:rsidR="002330AB" w:rsidRPr="009E26DA">
        <w:rPr>
          <w:rFonts w:eastAsia="SimSun"/>
          <w:sz w:val="22"/>
          <w:lang w:eastAsia="zh-CN"/>
        </w:rPr>
        <w:t xml:space="preserve">his study has its focus on the audience experience within popular culture.  </w:t>
      </w:r>
      <w:r w:rsidRPr="009E26DA">
        <w:rPr>
          <w:rFonts w:eastAsia="SimSun"/>
          <w:sz w:val="22"/>
          <w:lang w:eastAsia="zh-CN"/>
        </w:rPr>
        <w:t xml:space="preserve">There is an engaged debate about the role of cultural capital and consumer trends in relation to the </w:t>
      </w:r>
      <w:r w:rsidRPr="009E26DA">
        <w:rPr>
          <w:rFonts w:eastAsia="SimSun"/>
          <w:sz w:val="22"/>
          <w:lang w:eastAsia="zh-CN"/>
        </w:rPr>
        <w:lastRenderedPageBreak/>
        <w:t>performing arts (Caldwell and Woodside</w:t>
      </w:r>
      <w:r w:rsidR="00AF3E39" w:rsidRPr="009E26DA">
        <w:rPr>
          <w:rFonts w:eastAsia="SimSun"/>
          <w:sz w:val="22"/>
          <w:lang w:eastAsia="zh-CN"/>
        </w:rPr>
        <w:t>,</w:t>
      </w:r>
      <w:r w:rsidRPr="009E26DA">
        <w:rPr>
          <w:rFonts w:eastAsia="SimSun"/>
          <w:sz w:val="22"/>
          <w:lang w:eastAsia="zh-CN"/>
        </w:rPr>
        <w:t xml:space="preserve"> 2003). </w:t>
      </w:r>
      <w:r w:rsidR="002330AB" w:rsidRPr="009E26DA">
        <w:rPr>
          <w:rFonts w:eastAsia="SimSun"/>
          <w:sz w:val="22"/>
          <w:lang w:eastAsia="zh-CN"/>
        </w:rPr>
        <w:t xml:space="preserve">By </w:t>
      </w:r>
      <w:r w:rsidRPr="009E26DA">
        <w:rPr>
          <w:rFonts w:eastAsia="SimSun"/>
          <w:sz w:val="22"/>
          <w:lang w:eastAsia="zh-CN"/>
        </w:rPr>
        <w:t>“</w:t>
      </w:r>
      <w:r w:rsidR="002330AB" w:rsidRPr="009E26DA">
        <w:rPr>
          <w:rFonts w:eastAsia="SimSun"/>
          <w:sz w:val="22"/>
          <w:lang w:eastAsia="zh-CN"/>
        </w:rPr>
        <w:t>returning to concerns with experiential and hedonic consumption</w:t>
      </w:r>
      <w:r w:rsidR="00B76176" w:rsidRPr="009E26DA">
        <w:rPr>
          <w:rFonts w:eastAsia="SimSun"/>
          <w:sz w:val="22"/>
          <w:lang w:eastAsia="zh-CN"/>
        </w:rPr>
        <w:t>,</w:t>
      </w:r>
      <w:r w:rsidRPr="009E26DA">
        <w:rPr>
          <w:rFonts w:eastAsia="SimSun"/>
          <w:sz w:val="22"/>
          <w:lang w:eastAsia="zh-CN"/>
        </w:rPr>
        <w:t xml:space="preserve">” Bradshaw </w:t>
      </w:r>
      <w:r w:rsidRPr="009E26DA">
        <w:rPr>
          <w:rFonts w:eastAsia="SimSun"/>
          <w:i/>
          <w:sz w:val="22"/>
          <w:lang w:eastAsia="zh-CN"/>
        </w:rPr>
        <w:t>et al</w:t>
      </w:r>
      <w:r w:rsidRPr="009E26DA">
        <w:rPr>
          <w:rFonts w:eastAsia="SimSun"/>
          <w:sz w:val="22"/>
          <w:lang w:eastAsia="zh-CN"/>
        </w:rPr>
        <w:t>.</w:t>
      </w:r>
      <w:r w:rsidR="00AF3E39" w:rsidRPr="009E26DA">
        <w:rPr>
          <w:rFonts w:eastAsia="SimSun"/>
          <w:sz w:val="22"/>
          <w:lang w:eastAsia="zh-CN"/>
        </w:rPr>
        <w:t>,</w:t>
      </w:r>
      <w:r w:rsidRPr="009E26DA">
        <w:rPr>
          <w:rFonts w:eastAsia="SimSun"/>
          <w:sz w:val="22"/>
          <w:lang w:eastAsia="zh-CN"/>
        </w:rPr>
        <w:t xml:space="preserve"> 2010 remind us that arts </w:t>
      </w:r>
      <w:r w:rsidR="002330AB" w:rsidRPr="009E26DA">
        <w:rPr>
          <w:rFonts w:eastAsia="SimSun"/>
          <w:sz w:val="22"/>
          <w:lang w:eastAsia="zh-CN"/>
        </w:rPr>
        <w:t xml:space="preserve">marketing is a </w:t>
      </w:r>
      <w:r w:rsidRPr="009E26DA">
        <w:rPr>
          <w:rFonts w:eastAsia="SimSun"/>
          <w:sz w:val="22"/>
          <w:lang w:eastAsia="zh-CN"/>
        </w:rPr>
        <w:t>diverse</w:t>
      </w:r>
      <w:r w:rsidR="002330AB" w:rsidRPr="009E26DA">
        <w:rPr>
          <w:rFonts w:eastAsia="SimSun"/>
          <w:sz w:val="22"/>
          <w:lang w:eastAsia="zh-CN"/>
        </w:rPr>
        <w:t xml:space="preserve"> </w:t>
      </w:r>
      <w:r w:rsidRPr="009E26DA">
        <w:rPr>
          <w:rFonts w:eastAsia="SimSun"/>
          <w:sz w:val="22"/>
          <w:lang w:eastAsia="zh-CN"/>
        </w:rPr>
        <w:t xml:space="preserve">field, </w:t>
      </w:r>
      <w:r w:rsidR="002330AB" w:rsidRPr="009E26DA">
        <w:rPr>
          <w:rFonts w:eastAsia="SimSun"/>
          <w:sz w:val="22"/>
          <w:lang w:eastAsia="zh-CN"/>
        </w:rPr>
        <w:t xml:space="preserve">and the lived experience of star-struck audiences </w:t>
      </w:r>
      <w:r w:rsidRPr="009E26DA">
        <w:rPr>
          <w:rFonts w:eastAsia="SimSun"/>
          <w:sz w:val="22"/>
          <w:lang w:eastAsia="zh-CN"/>
        </w:rPr>
        <w:t xml:space="preserve">in the West End </w:t>
      </w:r>
      <w:r w:rsidR="002330AB" w:rsidRPr="009E26DA">
        <w:rPr>
          <w:rFonts w:eastAsia="SimSun"/>
          <w:sz w:val="22"/>
          <w:lang w:eastAsia="zh-CN"/>
        </w:rPr>
        <w:t>deserve</w:t>
      </w:r>
      <w:r w:rsidRPr="009E26DA">
        <w:rPr>
          <w:rFonts w:eastAsia="SimSun"/>
          <w:sz w:val="22"/>
          <w:lang w:eastAsia="zh-CN"/>
        </w:rPr>
        <w:t>s</w:t>
      </w:r>
      <w:r w:rsidR="002330AB" w:rsidRPr="009E26DA">
        <w:rPr>
          <w:rFonts w:eastAsia="SimSun"/>
          <w:sz w:val="22"/>
          <w:lang w:eastAsia="zh-CN"/>
        </w:rPr>
        <w:t xml:space="preserve"> attention </w:t>
      </w:r>
      <w:r w:rsidRPr="009E26DA">
        <w:rPr>
          <w:rFonts w:eastAsia="SimSun"/>
          <w:sz w:val="22"/>
          <w:lang w:eastAsia="zh-CN"/>
        </w:rPr>
        <w:t xml:space="preserve">equal to that given to audiences attending the </w:t>
      </w:r>
      <w:r w:rsidR="002330AB" w:rsidRPr="009E26DA">
        <w:rPr>
          <w:rFonts w:eastAsia="SimSun"/>
          <w:sz w:val="22"/>
          <w:lang w:eastAsia="zh-CN"/>
        </w:rPr>
        <w:t>Roy</w:t>
      </w:r>
      <w:r w:rsidRPr="009E26DA">
        <w:rPr>
          <w:rFonts w:eastAsia="SimSun"/>
          <w:sz w:val="22"/>
          <w:lang w:eastAsia="zh-CN"/>
        </w:rPr>
        <w:t>al Opera House, Covent Garden. They urge that w</w:t>
      </w:r>
      <w:r w:rsidR="002330AB" w:rsidRPr="009E26DA">
        <w:rPr>
          <w:rFonts w:eastAsia="SimSun"/>
          <w:sz w:val="22"/>
          <w:lang w:eastAsia="zh-CN"/>
        </w:rPr>
        <w:t>e should resist the “impulse towards invidious class comparisons as the dynamic which underlies the disc</w:t>
      </w:r>
      <w:r w:rsidRPr="009E26DA">
        <w:rPr>
          <w:rFonts w:eastAsia="SimSun"/>
          <w:sz w:val="22"/>
          <w:lang w:eastAsia="zh-CN"/>
        </w:rPr>
        <w:t>ourse of good-versus-poor taste</w:t>
      </w:r>
      <w:r w:rsidR="002330AB" w:rsidRPr="009E26DA">
        <w:rPr>
          <w:rFonts w:eastAsia="SimSun"/>
          <w:sz w:val="22"/>
          <w:lang w:eastAsia="zh-CN"/>
        </w:rPr>
        <w:t xml:space="preserve">” (Bradshaw </w:t>
      </w:r>
      <w:r w:rsidRPr="009E26DA">
        <w:rPr>
          <w:rFonts w:eastAsia="SimSun"/>
          <w:i/>
          <w:sz w:val="22"/>
          <w:lang w:eastAsia="zh-CN"/>
        </w:rPr>
        <w:t>et al</w:t>
      </w:r>
      <w:r w:rsidRPr="009E26DA">
        <w:rPr>
          <w:rFonts w:eastAsia="SimSun"/>
          <w:sz w:val="22"/>
          <w:lang w:eastAsia="zh-CN"/>
        </w:rPr>
        <w:t>.</w:t>
      </w:r>
      <w:r w:rsidR="00AF3E39" w:rsidRPr="009E26DA">
        <w:rPr>
          <w:rFonts w:eastAsia="SimSun"/>
          <w:sz w:val="22"/>
          <w:lang w:eastAsia="zh-CN"/>
        </w:rPr>
        <w:t>,</w:t>
      </w:r>
      <w:r w:rsidRPr="009E26DA">
        <w:rPr>
          <w:rFonts w:eastAsia="SimSun"/>
          <w:sz w:val="22"/>
          <w:lang w:eastAsia="zh-CN"/>
        </w:rPr>
        <w:t xml:space="preserve"> </w:t>
      </w:r>
      <w:r w:rsidR="002330AB" w:rsidRPr="009E26DA">
        <w:rPr>
          <w:rFonts w:eastAsia="SimSun"/>
          <w:sz w:val="22"/>
          <w:lang w:eastAsia="zh-CN"/>
        </w:rPr>
        <w:t>2010:9)</w:t>
      </w:r>
      <w:r w:rsidRPr="009E26DA">
        <w:rPr>
          <w:rFonts w:eastAsia="SimSun"/>
          <w:sz w:val="22"/>
          <w:lang w:eastAsia="zh-CN"/>
        </w:rPr>
        <w:t>.</w:t>
      </w:r>
      <w:r w:rsidR="002330AB" w:rsidRPr="009E26DA">
        <w:rPr>
          <w:rFonts w:eastAsia="SimSun"/>
          <w:sz w:val="22"/>
          <w:lang w:eastAsia="zh-CN"/>
        </w:rPr>
        <w:t xml:space="preserve"> </w:t>
      </w:r>
      <w:r w:rsidR="0086135E" w:rsidRPr="009E26DA">
        <w:rPr>
          <w:rFonts w:eastAsia="SimSun"/>
          <w:sz w:val="22"/>
          <w:lang w:eastAsia="zh-CN"/>
        </w:rPr>
        <w:t>Setting to one side the debates about high</w:t>
      </w:r>
      <w:r w:rsidR="0098188E" w:rsidRPr="009E26DA">
        <w:rPr>
          <w:rFonts w:eastAsia="SimSun"/>
          <w:sz w:val="22"/>
          <w:lang w:eastAsia="zh-CN"/>
        </w:rPr>
        <w:t>-</w:t>
      </w:r>
      <w:r w:rsidR="0086135E" w:rsidRPr="009E26DA">
        <w:rPr>
          <w:rFonts w:eastAsia="SimSun"/>
          <w:sz w:val="22"/>
          <w:lang w:eastAsia="zh-CN"/>
        </w:rPr>
        <w:t>versus</w:t>
      </w:r>
      <w:r w:rsidR="0098188E" w:rsidRPr="009E26DA">
        <w:rPr>
          <w:rFonts w:eastAsia="SimSun"/>
          <w:sz w:val="22"/>
          <w:lang w:eastAsia="zh-CN"/>
        </w:rPr>
        <w:t>-</w:t>
      </w:r>
      <w:r w:rsidR="0086135E" w:rsidRPr="009E26DA">
        <w:rPr>
          <w:rFonts w:eastAsia="SimSun"/>
          <w:sz w:val="22"/>
          <w:lang w:eastAsia="zh-CN"/>
        </w:rPr>
        <w:t>low culture and good</w:t>
      </w:r>
      <w:r w:rsidR="0098188E" w:rsidRPr="009E26DA">
        <w:rPr>
          <w:rFonts w:eastAsia="SimSun"/>
          <w:sz w:val="22"/>
          <w:lang w:eastAsia="zh-CN"/>
        </w:rPr>
        <w:t>-</w:t>
      </w:r>
      <w:r w:rsidR="0086135E" w:rsidRPr="009E26DA">
        <w:rPr>
          <w:rFonts w:eastAsia="SimSun"/>
          <w:sz w:val="22"/>
          <w:lang w:eastAsia="zh-CN"/>
        </w:rPr>
        <w:t>versus</w:t>
      </w:r>
      <w:r w:rsidR="0098188E" w:rsidRPr="009E26DA">
        <w:rPr>
          <w:rFonts w:eastAsia="SimSun"/>
          <w:sz w:val="22"/>
          <w:lang w:eastAsia="zh-CN"/>
        </w:rPr>
        <w:t>-</w:t>
      </w:r>
      <w:r w:rsidR="0086135E" w:rsidRPr="009E26DA">
        <w:rPr>
          <w:rFonts w:eastAsia="SimSun"/>
          <w:sz w:val="22"/>
          <w:lang w:eastAsia="zh-CN"/>
        </w:rPr>
        <w:t>bad taste, t</w:t>
      </w:r>
      <w:r w:rsidR="00F74004" w:rsidRPr="009E26DA">
        <w:rPr>
          <w:rFonts w:eastAsia="SimSun"/>
          <w:sz w:val="22"/>
          <w:lang w:eastAsia="zh-CN"/>
        </w:rPr>
        <w:t>he use of celebrities as a business model for popular culture</w:t>
      </w:r>
      <w:r w:rsidR="00E55E49" w:rsidRPr="009E26DA">
        <w:rPr>
          <w:rFonts w:eastAsia="SimSun"/>
          <w:sz w:val="22"/>
          <w:lang w:eastAsia="zh-CN"/>
        </w:rPr>
        <w:t xml:space="preserve"> is the main focus of the research presented here.</w:t>
      </w:r>
      <w:r w:rsidR="0086135E" w:rsidRPr="009E26DA">
        <w:rPr>
          <w:rFonts w:eastAsia="SimSun"/>
          <w:sz w:val="22"/>
          <w:lang w:eastAsia="zh-CN"/>
        </w:rPr>
        <w:t xml:space="preserve"> </w:t>
      </w:r>
      <w:r w:rsidR="00E55E49" w:rsidRPr="009E26DA">
        <w:rPr>
          <w:rFonts w:eastAsia="SimSun"/>
          <w:sz w:val="22"/>
          <w:lang w:eastAsia="zh-CN"/>
        </w:rPr>
        <w:t>The larger question motivating this study is whether</w:t>
      </w:r>
      <w:r w:rsidR="0086135E" w:rsidRPr="009E26DA">
        <w:rPr>
          <w:rFonts w:eastAsia="SimSun"/>
          <w:sz w:val="22"/>
          <w:lang w:eastAsia="zh-CN"/>
        </w:rPr>
        <w:t xml:space="preserve"> such</w:t>
      </w:r>
      <w:r w:rsidR="00E55E49" w:rsidRPr="009E26DA">
        <w:rPr>
          <w:rFonts w:eastAsia="SimSun"/>
          <w:sz w:val="22"/>
          <w:lang w:eastAsia="zh-CN"/>
        </w:rPr>
        <w:t xml:space="preserve"> a celebrity strategy is sustainable in the long term</w:t>
      </w:r>
      <w:r w:rsidR="009479DB" w:rsidRPr="009E26DA">
        <w:rPr>
          <w:rFonts w:eastAsia="SimSun"/>
          <w:sz w:val="22"/>
          <w:lang w:eastAsia="zh-CN"/>
        </w:rPr>
        <w:t>.</w:t>
      </w:r>
      <w:r w:rsidR="00657C49" w:rsidRPr="009E26DA">
        <w:rPr>
          <w:rFonts w:eastAsia="SimSun"/>
          <w:sz w:val="22"/>
          <w:lang w:eastAsia="zh-CN"/>
        </w:rPr>
        <w:t xml:space="preserve"> </w:t>
      </w:r>
      <w:r w:rsidR="00E55E49" w:rsidRPr="009E26DA">
        <w:rPr>
          <w:rFonts w:eastAsia="SimSun"/>
          <w:sz w:val="22"/>
          <w:lang w:eastAsia="zh-CN"/>
        </w:rPr>
        <w:t>T</w:t>
      </w:r>
      <w:r w:rsidR="002330AB" w:rsidRPr="009E26DA">
        <w:rPr>
          <w:rFonts w:eastAsia="SimSun"/>
          <w:sz w:val="22"/>
          <w:lang w:eastAsia="zh-CN"/>
        </w:rPr>
        <w:t>here are transferable lessons from the not-for-profit to the commercial arts. Stephen Preece’s analysis of the Performing Arts Value Chain (Preece</w:t>
      </w:r>
      <w:r w:rsidR="00AF3E39" w:rsidRPr="009E26DA">
        <w:rPr>
          <w:rFonts w:eastAsia="SimSun"/>
          <w:sz w:val="22"/>
          <w:lang w:eastAsia="zh-CN"/>
        </w:rPr>
        <w:t>,</w:t>
      </w:r>
      <w:r w:rsidR="002330AB" w:rsidRPr="009E26DA">
        <w:rPr>
          <w:rFonts w:eastAsia="SimSun"/>
          <w:sz w:val="22"/>
          <w:lang w:eastAsia="zh-CN"/>
        </w:rPr>
        <w:t xml:space="preserve"> 2005) suggests a </w:t>
      </w:r>
      <w:r w:rsidR="0086135E" w:rsidRPr="009E26DA">
        <w:rPr>
          <w:rFonts w:eastAsia="SimSun"/>
          <w:sz w:val="22"/>
          <w:lang w:eastAsia="zh-CN"/>
        </w:rPr>
        <w:t xml:space="preserve">valuable </w:t>
      </w:r>
      <w:r w:rsidR="002330AB" w:rsidRPr="009E26DA">
        <w:rPr>
          <w:rFonts w:eastAsia="SimSun"/>
          <w:sz w:val="22"/>
          <w:lang w:eastAsia="zh-CN"/>
        </w:rPr>
        <w:t>framework for capturing the impact of programming and production decisions which contribute to the overall viability of an organisation. However discussion of th</w:t>
      </w:r>
      <w:r w:rsidR="0086135E" w:rsidRPr="009E26DA">
        <w:rPr>
          <w:rFonts w:eastAsia="SimSun"/>
          <w:sz w:val="22"/>
          <w:lang w:eastAsia="zh-CN"/>
        </w:rPr>
        <w:t>o</w:t>
      </w:r>
      <w:r w:rsidR="002330AB" w:rsidRPr="009E26DA">
        <w:rPr>
          <w:rFonts w:eastAsia="SimSun"/>
          <w:sz w:val="22"/>
          <w:lang w:eastAsia="zh-CN"/>
        </w:rPr>
        <w:t>se issues would take us beyond the current scope of the study.</w:t>
      </w:r>
    </w:p>
    <w:p w:rsidR="00657C49" w:rsidRPr="009E26DA" w:rsidRDefault="00657C49" w:rsidP="00052E91">
      <w:pPr>
        <w:ind w:firstLine="720"/>
        <w:rPr>
          <w:rFonts w:eastAsia="SimSun"/>
          <w:sz w:val="22"/>
          <w:lang w:eastAsia="zh-CN"/>
        </w:rPr>
      </w:pPr>
      <w:r w:rsidRPr="009E26DA">
        <w:rPr>
          <w:rFonts w:eastAsia="SimSun"/>
          <w:sz w:val="22"/>
          <w:lang w:eastAsia="zh-CN"/>
        </w:rPr>
        <w:t>The topic of celebrity culture has received considerable critical attention within both public and professional theatre discussion.  The practice of casting celebrities as a marketing tool to draw in bigger audiences is now endemic. Many critics argue this is simply to generate revenue and may be damaging theatre as an art-form, while others suggest it is a suitable modern day method of encouraging people, who may otherwise have no interest, to go to the theatre.</w:t>
      </w:r>
    </w:p>
    <w:p w:rsidR="00712D45" w:rsidRPr="009E26DA" w:rsidRDefault="00712D45" w:rsidP="00657C49">
      <w:pPr>
        <w:spacing w:after="280"/>
        <w:ind w:firstLine="720"/>
        <w:rPr>
          <w:rFonts w:eastAsia="SimSun"/>
          <w:sz w:val="22"/>
          <w:lang w:eastAsia="zh-CN"/>
        </w:rPr>
      </w:pPr>
      <w:r w:rsidRPr="009E26DA">
        <w:rPr>
          <w:rFonts w:eastAsia="SimSun"/>
          <w:sz w:val="22"/>
          <w:lang w:eastAsia="zh-CN"/>
        </w:rPr>
        <w:t>In the current economic climate funding has become a key issue for the arts, and in particular the theatre industry, with Arts Council England cutting more than £19 million from the 2011 budget</w:t>
      </w:r>
      <w:r w:rsidR="00287A3E" w:rsidRPr="009E26DA">
        <w:rPr>
          <w:rFonts w:eastAsia="SimSun"/>
          <w:sz w:val="22"/>
          <w:lang w:eastAsia="zh-CN"/>
        </w:rPr>
        <w:t xml:space="preserve">. From April 2012 the Arts Council's overall annual budget will continue to decline by £20 million (11.8 per cent) by April 2015. </w:t>
      </w:r>
      <w:r w:rsidR="0094501F" w:rsidRPr="009E26DA">
        <w:rPr>
          <w:rFonts w:eastAsia="SimSun"/>
          <w:sz w:val="22"/>
          <w:lang w:eastAsia="zh-CN"/>
        </w:rPr>
        <w:t>Although the West End Theatres do not typically receive Arts Council subsidy, they set the trends which affect both commercial and not-for-profit arts organisations.</w:t>
      </w:r>
      <w:r w:rsidR="00287A3E" w:rsidRPr="009E26DA">
        <w:rPr>
          <w:rFonts w:eastAsia="SimSun"/>
          <w:sz w:val="22"/>
          <w:lang w:eastAsia="zh-CN"/>
        </w:rPr>
        <w:t xml:space="preserve"> </w:t>
      </w:r>
    </w:p>
    <w:p w:rsidR="00657C49" w:rsidRPr="009E26DA" w:rsidRDefault="00657C49" w:rsidP="00657C49">
      <w:pPr>
        <w:rPr>
          <w:rFonts w:eastAsia="SimSun"/>
          <w:sz w:val="22"/>
          <w:lang w:eastAsia="zh-CN"/>
        </w:rPr>
      </w:pPr>
      <w:r w:rsidRPr="009E26DA">
        <w:rPr>
          <w:rFonts w:eastAsia="SimSun"/>
          <w:sz w:val="22"/>
          <w:lang w:eastAsia="zh-CN"/>
        </w:rPr>
        <w:lastRenderedPageBreak/>
        <w:t>Celebrity culture is now at the height of its powers.  Even your next door neighbours, when they appear on X-Factor, can be transformed into celebrities.  As O’Reilly notes, “[c]</w:t>
      </w:r>
      <w:r w:rsidR="0062300E" w:rsidRPr="009E26DA">
        <w:rPr>
          <w:rFonts w:eastAsia="SimSun"/>
          <w:sz w:val="22"/>
          <w:lang w:eastAsia="zh-CN"/>
        </w:rPr>
        <w:t xml:space="preserve">elebrities and stars can come from the more traditional areas of arts-cultural activity such as opera, the media, fine arts, film, fashion, rock </w:t>
      </w:r>
      <w:r w:rsidR="00544241" w:rsidRPr="009E26DA">
        <w:rPr>
          <w:rFonts w:eastAsia="SimSun"/>
          <w:sz w:val="22"/>
          <w:lang w:eastAsia="zh-CN"/>
        </w:rPr>
        <w:t>music, and</w:t>
      </w:r>
      <w:r w:rsidR="0062300E" w:rsidRPr="009E26DA">
        <w:rPr>
          <w:rFonts w:eastAsia="SimSun"/>
          <w:sz w:val="22"/>
          <w:lang w:eastAsia="zh-CN"/>
        </w:rPr>
        <w:t xml:space="preserve"> theatre, but also from areas</w:t>
      </w:r>
      <w:r w:rsidR="00544241" w:rsidRPr="009E26DA">
        <w:rPr>
          <w:rFonts w:eastAsia="SimSun"/>
          <w:sz w:val="22"/>
          <w:lang w:eastAsia="zh-CN"/>
        </w:rPr>
        <w:t xml:space="preserve"> such as politics, sports, education, religion and science, as w</w:t>
      </w:r>
      <w:r w:rsidRPr="009E26DA">
        <w:rPr>
          <w:rFonts w:eastAsia="SimSun"/>
          <w:sz w:val="22"/>
          <w:lang w:eastAsia="zh-CN"/>
        </w:rPr>
        <w:t>ell as from the house next door</w:t>
      </w:r>
      <w:r w:rsidR="00544241" w:rsidRPr="009E26DA">
        <w:rPr>
          <w:rFonts w:eastAsia="SimSun"/>
          <w:sz w:val="22"/>
          <w:lang w:eastAsia="zh-CN"/>
        </w:rPr>
        <w:t>” (O’Reilly</w:t>
      </w:r>
      <w:r w:rsidR="00AF3E39" w:rsidRPr="009E26DA">
        <w:rPr>
          <w:rFonts w:eastAsia="SimSun"/>
          <w:sz w:val="22"/>
          <w:lang w:eastAsia="zh-CN"/>
        </w:rPr>
        <w:t>,</w:t>
      </w:r>
      <w:r w:rsidR="00544241" w:rsidRPr="009E26DA">
        <w:rPr>
          <w:rFonts w:eastAsia="SimSun"/>
          <w:sz w:val="22"/>
          <w:lang w:eastAsia="zh-CN"/>
        </w:rPr>
        <w:t xml:space="preserve"> 2005:574)</w:t>
      </w:r>
      <w:r w:rsidRPr="009E26DA">
        <w:rPr>
          <w:rFonts w:eastAsia="SimSun"/>
          <w:sz w:val="22"/>
          <w:lang w:eastAsia="zh-CN"/>
        </w:rPr>
        <w:t>.</w:t>
      </w:r>
      <w:r w:rsidR="00544241" w:rsidRPr="009E26DA">
        <w:rPr>
          <w:rFonts w:eastAsia="SimSun"/>
          <w:sz w:val="22"/>
          <w:lang w:eastAsia="zh-CN"/>
        </w:rPr>
        <w:t xml:space="preserve"> </w:t>
      </w:r>
    </w:p>
    <w:p w:rsidR="00712D45" w:rsidRPr="009E26DA" w:rsidRDefault="00712D45" w:rsidP="00657C49">
      <w:pPr>
        <w:ind w:firstLine="360"/>
        <w:rPr>
          <w:rFonts w:eastAsia="SimSun"/>
          <w:sz w:val="22"/>
          <w:lang w:eastAsia="zh-CN"/>
        </w:rPr>
      </w:pPr>
      <w:r w:rsidRPr="009E26DA">
        <w:rPr>
          <w:rFonts w:eastAsia="SimSun"/>
          <w:sz w:val="22"/>
          <w:lang w:eastAsia="zh-CN"/>
        </w:rPr>
        <w:t>Although extensive research has been carried out on the impact of celebrity endorsement on a products’ brand equity (e.g. Costanzo</w:t>
      </w:r>
      <w:r w:rsidR="00726C8D" w:rsidRPr="009E26DA">
        <w:rPr>
          <w:rFonts w:eastAsia="SimSun"/>
          <w:sz w:val="22"/>
          <w:lang w:eastAsia="zh-CN"/>
        </w:rPr>
        <w:t xml:space="preserve"> </w:t>
      </w:r>
      <w:r w:rsidRPr="009E26DA">
        <w:rPr>
          <w:rFonts w:eastAsia="SimSun"/>
          <w:sz w:val="22"/>
          <w:lang w:eastAsia="zh-CN"/>
        </w:rPr>
        <w:t>and Goodnight, 2006; Agrawal</w:t>
      </w:r>
      <w:r w:rsidR="00726C8D" w:rsidRPr="009E26DA">
        <w:rPr>
          <w:rFonts w:eastAsia="SimSun"/>
          <w:sz w:val="22"/>
          <w:lang w:eastAsia="zh-CN"/>
        </w:rPr>
        <w:t xml:space="preserve"> </w:t>
      </w:r>
      <w:r w:rsidRPr="009E26DA">
        <w:rPr>
          <w:rFonts w:eastAsia="SimSun"/>
          <w:sz w:val="22"/>
          <w:lang w:eastAsia="zh-CN"/>
        </w:rPr>
        <w:t xml:space="preserve">and Kamakura, 1995), no </w:t>
      </w:r>
      <w:r w:rsidR="00657C49" w:rsidRPr="009E26DA">
        <w:rPr>
          <w:rFonts w:eastAsia="SimSun"/>
          <w:sz w:val="22"/>
          <w:lang w:eastAsia="zh-CN"/>
        </w:rPr>
        <w:t xml:space="preserve">marketing </w:t>
      </w:r>
      <w:r w:rsidRPr="009E26DA">
        <w:rPr>
          <w:rFonts w:eastAsia="SimSun"/>
          <w:sz w:val="22"/>
          <w:lang w:eastAsia="zh-CN"/>
        </w:rPr>
        <w:t xml:space="preserve">study has </w:t>
      </w:r>
      <w:r w:rsidR="00544241" w:rsidRPr="009E26DA">
        <w:rPr>
          <w:rFonts w:eastAsia="SimSun"/>
          <w:sz w:val="22"/>
          <w:lang w:eastAsia="zh-CN"/>
        </w:rPr>
        <w:t>yet been conducted</w:t>
      </w:r>
      <w:r w:rsidRPr="009E26DA">
        <w:rPr>
          <w:rFonts w:eastAsia="SimSun"/>
          <w:sz w:val="22"/>
          <w:lang w:eastAsia="zh-CN"/>
        </w:rPr>
        <w:t xml:space="preserve"> which investigates the effect of the use of </w:t>
      </w:r>
      <w:r w:rsidR="00657C49" w:rsidRPr="009E26DA">
        <w:rPr>
          <w:rFonts w:eastAsia="SimSun"/>
          <w:sz w:val="22"/>
          <w:lang w:eastAsia="zh-CN"/>
        </w:rPr>
        <w:t xml:space="preserve">casting </w:t>
      </w:r>
      <w:r w:rsidRPr="009E26DA">
        <w:rPr>
          <w:rFonts w:eastAsia="SimSun"/>
          <w:sz w:val="22"/>
          <w:lang w:eastAsia="zh-CN"/>
        </w:rPr>
        <w:t xml:space="preserve">celebrities within the theatre industry. Unlike advertising and marketing, celebrities working within theatre </w:t>
      </w:r>
      <w:r w:rsidR="00726C8D" w:rsidRPr="009E26DA">
        <w:rPr>
          <w:rFonts w:eastAsia="SimSun"/>
          <w:sz w:val="22"/>
          <w:lang w:eastAsia="zh-CN"/>
        </w:rPr>
        <w:t>cannot</w:t>
      </w:r>
      <w:r w:rsidRPr="009E26DA">
        <w:rPr>
          <w:rFonts w:eastAsia="SimSun"/>
          <w:sz w:val="22"/>
          <w:lang w:eastAsia="zh-CN"/>
        </w:rPr>
        <w:t xml:space="preserve"> be described as endorsers, as they do not </w:t>
      </w:r>
      <w:r w:rsidR="00EB10D1" w:rsidRPr="009E26DA">
        <w:rPr>
          <w:rFonts w:eastAsia="SimSun"/>
          <w:sz w:val="22"/>
          <w:lang w:eastAsia="zh-CN"/>
        </w:rPr>
        <w:t xml:space="preserve">simply </w:t>
      </w:r>
      <w:r w:rsidR="00152C81" w:rsidRPr="009E26DA">
        <w:rPr>
          <w:rFonts w:eastAsia="SimSun"/>
          <w:sz w:val="22"/>
          <w:lang w:eastAsia="zh-CN"/>
        </w:rPr>
        <w:t xml:space="preserve">recommend </w:t>
      </w:r>
      <w:r w:rsidRPr="009E26DA">
        <w:rPr>
          <w:rFonts w:eastAsia="SimSun"/>
          <w:sz w:val="22"/>
          <w:lang w:eastAsia="zh-CN"/>
        </w:rPr>
        <w:t>the product, they are in fact</w:t>
      </w:r>
      <w:r w:rsidR="00ED48EC" w:rsidRPr="009E26DA">
        <w:rPr>
          <w:rFonts w:eastAsia="SimSun"/>
          <w:sz w:val="22"/>
          <w:lang w:eastAsia="zh-CN"/>
        </w:rPr>
        <w:t xml:space="preserve"> </w:t>
      </w:r>
      <w:r w:rsidR="00F16356" w:rsidRPr="009E26DA">
        <w:rPr>
          <w:rFonts w:eastAsia="SimSun"/>
          <w:sz w:val="22"/>
          <w:lang w:eastAsia="zh-CN"/>
        </w:rPr>
        <w:t>part</w:t>
      </w:r>
      <w:r w:rsidRPr="009E26DA">
        <w:rPr>
          <w:rFonts w:eastAsia="SimSun"/>
          <w:sz w:val="22"/>
          <w:lang w:eastAsia="zh-CN"/>
        </w:rPr>
        <w:t xml:space="preserve"> of the product</w:t>
      </w:r>
      <w:r w:rsidR="00EA1DD4" w:rsidRPr="009E26DA">
        <w:rPr>
          <w:rFonts w:eastAsia="SimSun"/>
          <w:sz w:val="22"/>
          <w:lang w:eastAsia="zh-CN"/>
        </w:rPr>
        <w:t xml:space="preserve">/experience </w:t>
      </w:r>
      <w:r w:rsidRPr="009E26DA">
        <w:rPr>
          <w:rFonts w:eastAsia="SimSun"/>
          <w:sz w:val="22"/>
          <w:lang w:eastAsia="zh-CN"/>
        </w:rPr>
        <w:t xml:space="preserve">itself. For this reason, this study will refer to celebrity casting and/or celebrity performers rather than celebrity endorsement when referring to the theatre industry. </w:t>
      </w:r>
      <w:r w:rsidR="00EB10D1" w:rsidRPr="009E26DA">
        <w:rPr>
          <w:rFonts w:eastAsia="SimSun"/>
          <w:sz w:val="22"/>
          <w:lang w:eastAsia="zh-CN"/>
        </w:rPr>
        <w:t>The stu</w:t>
      </w:r>
      <w:r w:rsidR="00ED48EC" w:rsidRPr="009E26DA">
        <w:rPr>
          <w:rFonts w:eastAsia="SimSun"/>
          <w:sz w:val="22"/>
          <w:lang w:eastAsia="zh-CN"/>
        </w:rPr>
        <w:t>dy asks the following questions</w:t>
      </w:r>
      <w:r w:rsidR="00EB10D1" w:rsidRPr="009E26DA">
        <w:rPr>
          <w:rFonts w:eastAsia="SimSun"/>
          <w:sz w:val="22"/>
          <w:lang w:eastAsia="zh-CN"/>
        </w:rPr>
        <w:t>;</w:t>
      </w:r>
    </w:p>
    <w:p w:rsidR="00657C49" w:rsidRPr="009E26DA" w:rsidRDefault="00CD54E3" w:rsidP="00657C49">
      <w:pPr>
        <w:numPr>
          <w:ilvl w:val="0"/>
          <w:numId w:val="1"/>
        </w:numPr>
        <w:ind w:left="360"/>
        <w:rPr>
          <w:rFonts w:eastAsia="SimSun"/>
          <w:sz w:val="22"/>
          <w:lang w:eastAsia="zh-CN"/>
        </w:rPr>
      </w:pPr>
      <w:r w:rsidRPr="009E26DA">
        <w:rPr>
          <w:rFonts w:eastAsia="SimSun"/>
          <w:sz w:val="22"/>
          <w:lang w:eastAsia="zh-CN"/>
        </w:rPr>
        <w:t>What do professionals working within theatre think about th</w:t>
      </w:r>
      <w:r w:rsidR="00657C49" w:rsidRPr="009E26DA">
        <w:rPr>
          <w:rFonts w:eastAsia="SimSun"/>
          <w:sz w:val="22"/>
          <w:lang w:eastAsia="zh-CN"/>
        </w:rPr>
        <w:t>e</w:t>
      </w:r>
      <w:r w:rsidRPr="009E26DA">
        <w:rPr>
          <w:rFonts w:eastAsia="SimSun"/>
          <w:sz w:val="22"/>
          <w:lang w:eastAsia="zh-CN"/>
        </w:rPr>
        <w:t xml:space="preserve"> trend </w:t>
      </w:r>
      <w:r w:rsidR="00657C49" w:rsidRPr="009E26DA">
        <w:rPr>
          <w:rFonts w:eastAsia="SimSun"/>
          <w:sz w:val="22"/>
          <w:lang w:eastAsia="zh-CN"/>
        </w:rPr>
        <w:t xml:space="preserve">towards casting celebrities </w:t>
      </w:r>
      <w:r w:rsidRPr="009E26DA">
        <w:rPr>
          <w:rFonts w:eastAsia="SimSun"/>
          <w:sz w:val="22"/>
          <w:lang w:eastAsia="zh-CN"/>
        </w:rPr>
        <w:t>and what do audience members think?</w:t>
      </w:r>
    </w:p>
    <w:p w:rsidR="00712D45" w:rsidRPr="009E26DA" w:rsidRDefault="00712D45" w:rsidP="00657C49">
      <w:pPr>
        <w:numPr>
          <w:ilvl w:val="0"/>
          <w:numId w:val="1"/>
        </w:numPr>
        <w:ind w:left="360"/>
        <w:rPr>
          <w:rFonts w:eastAsia="SimSun"/>
          <w:sz w:val="22"/>
          <w:lang w:eastAsia="zh-CN"/>
        </w:rPr>
      </w:pPr>
      <w:r w:rsidRPr="009E26DA">
        <w:rPr>
          <w:rFonts w:eastAsia="SimSun"/>
          <w:sz w:val="22"/>
          <w:lang w:eastAsia="zh-CN"/>
        </w:rPr>
        <w:t xml:space="preserve">Does the casting of celebrity performers in theatre productions affect audience awareness and opinion of the theatre, and therefore their attendance? </w:t>
      </w:r>
    </w:p>
    <w:p w:rsidR="00951E07" w:rsidRPr="009E26DA" w:rsidRDefault="00712D45" w:rsidP="00657C49">
      <w:pPr>
        <w:numPr>
          <w:ilvl w:val="0"/>
          <w:numId w:val="1"/>
        </w:numPr>
        <w:ind w:left="357" w:hanging="357"/>
        <w:rPr>
          <w:rFonts w:eastAsia="SimSun"/>
          <w:sz w:val="22"/>
          <w:lang w:eastAsia="zh-CN"/>
        </w:rPr>
      </w:pPr>
      <w:r w:rsidRPr="009E26DA">
        <w:rPr>
          <w:rFonts w:eastAsia="SimSun"/>
          <w:sz w:val="22"/>
          <w:lang w:eastAsia="zh-CN"/>
        </w:rPr>
        <w:t>Do different types of celebrity performer, i.e. celebrities with different characteristics or industry backgrounds, affect audience opinion?</w:t>
      </w:r>
    </w:p>
    <w:p w:rsidR="00657C49" w:rsidRPr="009E26DA" w:rsidRDefault="00657C49" w:rsidP="00657C49">
      <w:pPr>
        <w:rPr>
          <w:rFonts w:eastAsia="SimSun"/>
          <w:b/>
          <w:sz w:val="22"/>
          <w:lang w:eastAsia="zh-CN"/>
        </w:rPr>
      </w:pPr>
    </w:p>
    <w:p w:rsidR="00657C49" w:rsidRPr="009E26DA" w:rsidRDefault="00BA25D5" w:rsidP="00657C49">
      <w:pPr>
        <w:rPr>
          <w:rFonts w:eastAsia="SimSun"/>
          <w:b/>
          <w:sz w:val="22"/>
          <w:lang w:eastAsia="zh-CN"/>
        </w:rPr>
      </w:pPr>
      <w:r w:rsidRPr="009E26DA">
        <w:rPr>
          <w:rFonts w:eastAsia="SimSun"/>
          <w:b/>
          <w:sz w:val="22"/>
          <w:lang w:eastAsia="zh-CN"/>
        </w:rPr>
        <w:t>Research design</w:t>
      </w:r>
    </w:p>
    <w:p w:rsidR="00CD54E3" w:rsidRPr="009E26DA" w:rsidRDefault="00712D45" w:rsidP="00657C49">
      <w:pPr>
        <w:rPr>
          <w:rFonts w:eastAsia="SimSun"/>
          <w:b/>
          <w:sz w:val="22"/>
          <w:lang w:eastAsia="zh-CN"/>
        </w:rPr>
      </w:pPr>
      <w:r w:rsidRPr="009E26DA">
        <w:rPr>
          <w:rFonts w:eastAsia="SimSun"/>
          <w:sz w:val="22"/>
          <w:lang w:eastAsia="zh-CN"/>
        </w:rPr>
        <w:t xml:space="preserve">The study </w:t>
      </w:r>
      <w:r w:rsidR="00657C49" w:rsidRPr="009E26DA">
        <w:rPr>
          <w:rFonts w:eastAsia="SimSun"/>
          <w:sz w:val="22"/>
          <w:lang w:eastAsia="zh-CN"/>
        </w:rPr>
        <w:t xml:space="preserve">reported here was conducted </w:t>
      </w:r>
      <w:r w:rsidR="00F71211" w:rsidRPr="009E26DA">
        <w:rPr>
          <w:rFonts w:eastAsia="SimSun"/>
          <w:sz w:val="22"/>
          <w:lang w:eastAsia="zh-CN"/>
        </w:rPr>
        <w:t>in London</w:t>
      </w:r>
      <w:r w:rsidR="00A14745" w:rsidRPr="009E26DA">
        <w:rPr>
          <w:rFonts w:eastAsia="SimSun"/>
          <w:sz w:val="22"/>
          <w:lang w:eastAsia="zh-CN"/>
        </w:rPr>
        <w:t xml:space="preserve"> in the summer of 2011</w:t>
      </w:r>
      <w:r w:rsidR="00287A3E" w:rsidRPr="009E26DA">
        <w:rPr>
          <w:rFonts w:eastAsia="SimSun"/>
          <w:sz w:val="22"/>
          <w:lang w:eastAsia="zh-CN"/>
        </w:rPr>
        <w:t xml:space="preserve">. </w:t>
      </w:r>
      <w:r w:rsidR="00657C49" w:rsidRPr="009E26DA">
        <w:rPr>
          <w:rFonts w:eastAsia="SimSun"/>
          <w:sz w:val="22"/>
          <w:lang w:eastAsia="zh-CN"/>
        </w:rPr>
        <w:t>London was chosen because t</w:t>
      </w:r>
      <w:r w:rsidRPr="009E26DA">
        <w:rPr>
          <w:rFonts w:eastAsia="SimSun"/>
          <w:sz w:val="22"/>
          <w:lang w:eastAsia="zh-CN"/>
        </w:rPr>
        <w:t>here are over 800 registered theatres in London</w:t>
      </w:r>
      <w:r w:rsidR="00657C49" w:rsidRPr="009E26DA">
        <w:rPr>
          <w:rFonts w:eastAsia="SimSun"/>
          <w:sz w:val="22"/>
          <w:lang w:eastAsia="zh-CN"/>
        </w:rPr>
        <w:t>,</w:t>
      </w:r>
      <w:r w:rsidRPr="009E26DA">
        <w:rPr>
          <w:rFonts w:eastAsia="SimSun"/>
          <w:sz w:val="22"/>
          <w:lang w:eastAsia="zh-CN"/>
        </w:rPr>
        <w:t xml:space="preserve"> compared to between 1 and 100 theatres in other regions of the country (S</w:t>
      </w:r>
      <w:r w:rsidR="007364BE" w:rsidRPr="009E26DA">
        <w:rPr>
          <w:rFonts w:eastAsia="SimSun"/>
          <w:sz w:val="22"/>
          <w:lang w:eastAsia="zh-CN"/>
        </w:rPr>
        <w:t xml:space="preserve">ociety </w:t>
      </w:r>
      <w:r w:rsidR="00615271" w:rsidRPr="009E26DA">
        <w:rPr>
          <w:rFonts w:eastAsia="SimSun"/>
          <w:sz w:val="22"/>
          <w:lang w:eastAsia="zh-CN"/>
        </w:rPr>
        <w:t>of</w:t>
      </w:r>
      <w:r w:rsidR="007364BE" w:rsidRPr="009E26DA">
        <w:rPr>
          <w:rFonts w:eastAsia="SimSun"/>
          <w:sz w:val="22"/>
          <w:lang w:eastAsia="zh-CN"/>
        </w:rPr>
        <w:t xml:space="preserve"> </w:t>
      </w:r>
      <w:r w:rsidRPr="009E26DA">
        <w:rPr>
          <w:rFonts w:eastAsia="SimSun"/>
          <w:sz w:val="22"/>
          <w:lang w:eastAsia="zh-CN"/>
        </w:rPr>
        <w:t>L</w:t>
      </w:r>
      <w:r w:rsidR="007364BE" w:rsidRPr="009E26DA">
        <w:rPr>
          <w:rFonts w:eastAsia="SimSun"/>
          <w:sz w:val="22"/>
          <w:lang w:eastAsia="zh-CN"/>
        </w:rPr>
        <w:t xml:space="preserve">ondon </w:t>
      </w:r>
      <w:r w:rsidRPr="009E26DA">
        <w:rPr>
          <w:rFonts w:eastAsia="SimSun"/>
          <w:sz w:val="22"/>
          <w:lang w:eastAsia="zh-CN"/>
        </w:rPr>
        <w:t>T</w:t>
      </w:r>
      <w:r w:rsidR="007364BE" w:rsidRPr="009E26DA">
        <w:rPr>
          <w:rFonts w:eastAsia="SimSun"/>
          <w:sz w:val="22"/>
          <w:lang w:eastAsia="zh-CN"/>
        </w:rPr>
        <w:t>heatre (SOLT)</w:t>
      </w:r>
      <w:r w:rsidRPr="009E26DA">
        <w:rPr>
          <w:rFonts w:eastAsia="SimSun"/>
          <w:sz w:val="22"/>
          <w:lang w:eastAsia="zh-CN"/>
        </w:rPr>
        <w:t>, 2009) and so London theatre audiences are much more likely to choose to go to a theatre for reasons such as production and casting rather than location.</w:t>
      </w:r>
      <w:r w:rsidR="00B0247F" w:rsidRPr="009E26DA">
        <w:rPr>
          <w:rFonts w:eastAsia="SimSun"/>
          <w:sz w:val="22"/>
          <w:lang w:eastAsia="zh-CN"/>
        </w:rPr>
        <w:t xml:space="preserve"> </w:t>
      </w:r>
      <w:r w:rsidR="007A3D75" w:rsidRPr="009E26DA">
        <w:rPr>
          <w:rFonts w:eastAsia="SimSun"/>
          <w:sz w:val="22"/>
          <w:lang w:eastAsia="zh-CN"/>
        </w:rPr>
        <w:t>T</w:t>
      </w:r>
      <w:r w:rsidRPr="009E26DA">
        <w:rPr>
          <w:rFonts w:eastAsia="SimSun"/>
          <w:sz w:val="22"/>
          <w:lang w:eastAsia="zh-CN"/>
        </w:rPr>
        <w:t xml:space="preserve">he use of </w:t>
      </w:r>
      <w:r w:rsidR="007364BE" w:rsidRPr="009E26DA">
        <w:rPr>
          <w:rFonts w:eastAsia="SimSun"/>
          <w:sz w:val="22"/>
          <w:lang w:eastAsia="zh-CN"/>
        </w:rPr>
        <w:t>specific theatre names will</w:t>
      </w:r>
      <w:r w:rsidRPr="009E26DA">
        <w:rPr>
          <w:rFonts w:eastAsia="SimSun"/>
          <w:sz w:val="22"/>
          <w:lang w:eastAsia="zh-CN"/>
        </w:rPr>
        <w:t xml:space="preserve"> be </w:t>
      </w:r>
      <w:r w:rsidR="00EC1D68" w:rsidRPr="009E26DA">
        <w:rPr>
          <w:rFonts w:eastAsia="SimSun"/>
          <w:sz w:val="22"/>
          <w:lang w:eastAsia="zh-CN"/>
        </w:rPr>
        <w:t>avoided, except where the name is connec</w:t>
      </w:r>
      <w:r w:rsidR="00C93B16" w:rsidRPr="009E26DA">
        <w:rPr>
          <w:rFonts w:eastAsia="SimSun"/>
          <w:sz w:val="22"/>
          <w:lang w:eastAsia="zh-CN"/>
        </w:rPr>
        <w:t xml:space="preserve">ted to a particular production. </w:t>
      </w:r>
    </w:p>
    <w:p w:rsidR="00C50863" w:rsidRPr="009E26DA" w:rsidRDefault="00CD54E3" w:rsidP="00657C49">
      <w:pPr>
        <w:ind w:firstLine="720"/>
        <w:rPr>
          <w:rFonts w:eastAsia="SimSun"/>
          <w:sz w:val="22"/>
          <w:lang w:eastAsia="zh-CN"/>
        </w:rPr>
      </w:pPr>
      <w:r w:rsidRPr="009E26DA">
        <w:rPr>
          <w:rFonts w:eastAsia="SimSun"/>
          <w:sz w:val="22"/>
          <w:lang w:eastAsia="zh-CN"/>
        </w:rPr>
        <w:t xml:space="preserve">To answer the first research question a sample of </w:t>
      </w:r>
      <w:r w:rsidR="00906914" w:rsidRPr="009E26DA">
        <w:rPr>
          <w:rFonts w:eastAsia="SimSun"/>
          <w:sz w:val="22"/>
          <w:lang w:eastAsia="zh-CN"/>
        </w:rPr>
        <w:t xml:space="preserve">20 </w:t>
      </w:r>
      <w:r w:rsidRPr="009E26DA">
        <w:rPr>
          <w:rFonts w:eastAsia="SimSun"/>
          <w:sz w:val="22"/>
          <w:lang w:eastAsia="zh-CN"/>
        </w:rPr>
        <w:t>theatre professionals</w:t>
      </w:r>
      <w:r w:rsidR="00906914" w:rsidRPr="009E26DA">
        <w:rPr>
          <w:rFonts w:eastAsia="SimSun"/>
          <w:sz w:val="22"/>
          <w:lang w:eastAsia="zh-CN"/>
        </w:rPr>
        <w:t xml:space="preserve"> was contac</w:t>
      </w:r>
      <w:r w:rsidR="00657C49" w:rsidRPr="009E26DA">
        <w:rPr>
          <w:rFonts w:eastAsia="SimSun"/>
          <w:sz w:val="22"/>
          <w:lang w:eastAsia="zh-CN"/>
        </w:rPr>
        <w:t>ted by email and telephone.  P</w:t>
      </w:r>
      <w:r w:rsidR="00906914" w:rsidRPr="009E26DA">
        <w:rPr>
          <w:rFonts w:eastAsia="SimSun"/>
          <w:sz w:val="22"/>
          <w:lang w:eastAsia="zh-CN"/>
        </w:rPr>
        <w:t xml:space="preserve">otential respondents were </w:t>
      </w:r>
      <w:r w:rsidR="00CC6DF0" w:rsidRPr="009E26DA">
        <w:rPr>
          <w:rFonts w:eastAsia="SimSun"/>
          <w:sz w:val="22"/>
          <w:lang w:eastAsia="zh-CN"/>
        </w:rPr>
        <w:t xml:space="preserve">drawn from a pool of professional contacts </w:t>
      </w:r>
      <w:r w:rsidR="00837FD9" w:rsidRPr="009E26DA">
        <w:rPr>
          <w:rFonts w:eastAsia="SimSun"/>
          <w:sz w:val="22"/>
          <w:lang w:eastAsia="zh-CN"/>
        </w:rPr>
        <w:t xml:space="preserve">known to one of the researchers </w:t>
      </w:r>
      <w:r w:rsidR="005774C9" w:rsidRPr="009E26DA">
        <w:rPr>
          <w:rFonts w:eastAsia="SimSun"/>
          <w:sz w:val="22"/>
          <w:lang w:eastAsia="zh-CN"/>
        </w:rPr>
        <w:t>(Iacobucci</w:t>
      </w:r>
      <w:r w:rsidR="00AF3E39" w:rsidRPr="009E26DA">
        <w:rPr>
          <w:rFonts w:eastAsia="SimSun"/>
          <w:sz w:val="22"/>
          <w:lang w:eastAsia="zh-CN"/>
        </w:rPr>
        <w:t>,</w:t>
      </w:r>
      <w:r w:rsidR="005774C9" w:rsidRPr="009E26DA">
        <w:rPr>
          <w:rFonts w:eastAsia="SimSun"/>
          <w:sz w:val="22"/>
          <w:lang w:eastAsia="zh-CN"/>
        </w:rPr>
        <w:t xml:space="preserve"> 2010)</w:t>
      </w:r>
      <w:r w:rsidR="00837FD9" w:rsidRPr="009E26DA">
        <w:rPr>
          <w:rFonts w:eastAsia="SimSun"/>
          <w:sz w:val="22"/>
          <w:lang w:eastAsia="zh-CN"/>
        </w:rPr>
        <w:t xml:space="preserve">. </w:t>
      </w:r>
      <w:r w:rsidR="00CC6DF0" w:rsidRPr="009E26DA">
        <w:rPr>
          <w:rFonts w:eastAsia="SimSun"/>
          <w:sz w:val="22"/>
          <w:lang w:eastAsia="zh-CN"/>
        </w:rPr>
        <w:t xml:space="preserve"> The</w:t>
      </w:r>
      <w:r w:rsidR="00C50863" w:rsidRPr="009E26DA">
        <w:rPr>
          <w:rFonts w:eastAsia="SimSun"/>
          <w:sz w:val="22"/>
          <w:lang w:eastAsia="zh-CN"/>
        </w:rPr>
        <w:t>y included people working in established commercial and national</w:t>
      </w:r>
      <w:r w:rsidR="00CC6DF0" w:rsidRPr="009E26DA">
        <w:rPr>
          <w:rFonts w:eastAsia="SimSun"/>
          <w:sz w:val="22"/>
          <w:lang w:eastAsia="zh-CN"/>
        </w:rPr>
        <w:t xml:space="preserve"> theatre</w:t>
      </w:r>
      <w:r w:rsidR="00C50863" w:rsidRPr="009E26DA">
        <w:rPr>
          <w:rFonts w:eastAsia="SimSun"/>
          <w:sz w:val="22"/>
          <w:lang w:eastAsia="zh-CN"/>
        </w:rPr>
        <w:t>s</w:t>
      </w:r>
      <w:r w:rsidR="00CC6DF0" w:rsidRPr="009E26DA">
        <w:rPr>
          <w:rFonts w:eastAsia="SimSun"/>
          <w:sz w:val="22"/>
          <w:lang w:eastAsia="zh-CN"/>
        </w:rPr>
        <w:t xml:space="preserve"> as well as independent theatre produc</w:t>
      </w:r>
      <w:r w:rsidR="00F93501" w:rsidRPr="009E26DA">
        <w:rPr>
          <w:rFonts w:eastAsia="SimSun"/>
          <w:sz w:val="22"/>
          <w:lang w:eastAsia="zh-CN"/>
        </w:rPr>
        <w:t xml:space="preserve">ers, marketers and directors. </w:t>
      </w:r>
      <w:r w:rsidR="00F26B21" w:rsidRPr="009E26DA">
        <w:rPr>
          <w:rFonts w:eastAsia="SimSun"/>
          <w:sz w:val="22"/>
          <w:lang w:eastAsia="zh-CN"/>
        </w:rPr>
        <w:t>Theatre professionals were targeted since they could provide theatre-specific terminology and</w:t>
      </w:r>
      <w:r w:rsidR="00F74125" w:rsidRPr="009E26DA">
        <w:rPr>
          <w:rFonts w:eastAsia="SimSun"/>
          <w:sz w:val="22"/>
          <w:lang w:eastAsia="zh-CN"/>
        </w:rPr>
        <w:t xml:space="preserve"> they </w:t>
      </w:r>
      <w:r w:rsidR="00F26B21" w:rsidRPr="009E26DA">
        <w:rPr>
          <w:rFonts w:eastAsia="SimSun"/>
          <w:sz w:val="22"/>
          <w:lang w:eastAsia="zh-CN"/>
        </w:rPr>
        <w:t>had industry experience with celebrity casting.</w:t>
      </w:r>
      <w:r w:rsidR="00F93501" w:rsidRPr="009E26DA">
        <w:rPr>
          <w:rFonts w:eastAsia="SimSun"/>
          <w:sz w:val="22"/>
          <w:lang w:eastAsia="zh-CN"/>
        </w:rPr>
        <w:t xml:space="preserve"> Seven</w:t>
      </w:r>
      <w:r w:rsidR="00CC6DF0" w:rsidRPr="009E26DA">
        <w:rPr>
          <w:rFonts w:eastAsia="SimSun"/>
          <w:sz w:val="22"/>
          <w:lang w:eastAsia="zh-CN"/>
        </w:rPr>
        <w:t xml:space="preserve"> people agreed to participate in </w:t>
      </w:r>
      <w:r w:rsidR="00B76176" w:rsidRPr="009E26DA">
        <w:rPr>
          <w:rFonts w:eastAsia="SimSun"/>
          <w:sz w:val="22"/>
          <w:lang w:eastAsia="zh-CN"/>
        </w:rPr>
        <w:t>in-</w:t>
      </w:r>
      <w:r w:rsidR="00CC6DF0" w:rsidRPr="009E26DA">
        <w:rPr>
          <w:rFonts w:eastAsia="SimSun"/>
          <w:sz w:val="22"/>
          <w:lang w:eastAsia="zh-CN"/>
        </w:rPr>
        <w:t xml:space="preserve">depth interviews.  The </w:t>
      </w:r>
      <w:r w:rsidR="00C50863" w:rsidRPr="009E26DA">
        <w:rPr>
          <w:rFonts w:eastAsia="SimSun"/>
          <w:sz w:val="22"/>
          <w:lang w:eastAsia="zh-CN"/>
        </w:rPr>
        <w:t>topic</w:t>
      </w:r>
      <w:r w:rsidR="00CC6DF0" w:rsidRPr="009E26DA">
        <w:rPr>
          <w:rFonts w:eastAsia="SimSun"/>
          <w:sz w:val="22"/>
          <w:lang w:eastAsia="zh-CN"/>
        </w:rPr>
        <w:t xml:space="preserve"> guide for these</w:t>
      </w:r>
      <w:r w:rsidR="004C7D0C" w:rsidRPr="009E26DA">
        <w:rPr>
          <w:rFonts w:eastAsia="SimSun"/>
          <w:sz w:val="22"/>
          <w:lang w:eastAsia="zh-CN"/>
        </w:rPr>
        <w:t xml:space="preserve"> key informant </w:t>
      </w:r>
      <w:r w:rsidR="005774C9" w:rsidRPr="009E26DA">
        <w:rPr>
          <w:rFonts w:eastAsia="SimSun"/>
          <w:sz w:val="22"/>
          <w:lang w:eastAsia="zh-CN"/>
        </w:rPr>
        <w:t>interviews allowed</w:t>
      </w:r>
      <w:r w:rsidR="00CC6DF0" w:rsidRPr="009E26DA">
        <w:rPr>
          <w:rFonts w:eastAsia="SimSun"/>
          <w:sz w:val="22"/>
          <w:lang w:eastAsia="zh-CN"/>
        </w:rPr>
        <w:t xml:space="preserve"> for </w:t>
      </w:r>
      <w:r w:rsidR="00C50863" w:rsidRPr="009E26DA">
        <w:rPr>
          <w:rFonts w:eastAsia="SimSun"/>
          <w:sz w:val="22"/>
          <w:lang w:eastAsia="zh-CN"/>
        </w:rPr>
        <w:t>exploration of themes surrounding the definition of celebrity and the use of celebrities in theatre productions</w:t>
      </w:r>
      <w:r w:rsidR="00837FD9" w:rsidRPr="009E26DA">
        <w:rPr>
          <w:rFonts w:eastAsia="SimSun"/>
          <w:sz w:val="22"/>
          <w:lang w:eastAsia="zh-CN"/>
        </w:rPr>
        <w:t xml:space="preserve"> (Berg</w:t>
      </w:r>
      <w:r w:rsidR="00AF3E39" w:rsidRPr="009E26DA">
        <w:rPr>
          <w:rFonts w:eastAsia="SimSun"/>
          <w:sz w:val="22"/>
          <w:lang w:eastAsia="zh-CN"/>
        </w:rPr>
        <w:t>,</w:t>
      </w:r>
      <w:r w:rsidR="00837FD9" w:rsidRPr="009E26DA">
        <w:rPr>
          <w:rFonts w:eastAsia="SimSun"/>
          <w:sz w:val="22"/>
          <w:lang w:eastAsia="zh-CN"/>
        </w:rPr>
        <w:t xml:space="preserve"> 2007)</w:t>
      </w:r>
      <w:r w:rsidR="00C50863" w:rsidRPr="009E26DA">
        <w:rPr>
          <w:rFonts w:eastAsia="SimSun"/>
          <w:sz w:val="22"/>
          <w:lang w:eastAsia="zh-CN"/>
        </w:rPr>
        <w:t>.</w:t>
      </w:r>
      <w:r w:rsidR="009C5C96" w:rsidRPr="009E26DA">
        <w:rPr>
          <w:rFonts w:eastAsia="SimSun"/>
          <w:sz w:val="22"/>
          <w:lang w:eastAsia="zh-CN"/>
        </w:rPr>
        <w:t xml:space="preserve"> </w:t>
      </w:r>
      <w:r w:rsidR="00657C49" w:rsidRPr="009E26DA">
        <w:rPr>
          <w:rFonts w:eastAsia="SimSun"/>
          <w:sz w:val="22"/>
          <w:lang w:eastAsia="zh-CN"/>
        </w:rPr>
        <w:t xml:space="preserve">Respondents were asked to name relevant celebrities and to discuss whether the background of the celebrity had any bearing on their decision to cast them in stage roles. </w:t>
      </w:r>
      <w:r w:rsidR="007462FF" w:rsidRPr="009E26DA">
        <w:rPr>
          <w:rFonts w:eastAsia="SimSun"/>
          <w:sz w:val="22"/>
          <w:lang w:eastAsia="zh-CN"/>
        </w:rPr>
        <w:t>In the findings section below</w:t>
      </w:r>
      <w:r w:rsidR="004C7D0C" w:rsidRPr="009E26DA">
        <w:rPr>
          <w:rFonts w:eastAsia="SimSun"/>
          <w:sz w:val="22"/>
          <w:lang w:eastAsia="zh-CN"/>
        </w:rPr>
        <w:t>,</w:t>
      </w:r>
      <w:r w:rsidR="007462FF" w:rsidRPr="009E26DA">
        <w:rPr>
          <w:rFonts w:eastAsia="SimSun"/>
          <w:sz w:val="22"/>
          <w:lang w:eastAsia="zh-CN"/>
        </w:rPr>
        <w:t xml:space="preserve"> the views of the professionals will serve as an introduction and a point of contrast with those of audiences.</w:t>
      </w:r>
      <w:r w:rsidR="003B6E6F" w:rsidRPr="009E26DA">
        <w:rPr>
          <w:rFonts w:eastAsia="SimSun"/>
          <w:sz w:val="22"/>
          <w:lang w:eastAsia="zh-CN"/>
        </w:rPr>
        <w:t xml:space="preserve"> (See Figure 1 and 2 following.)</w:t>
      </w:r>
    </w:p>
    <w:p w:rsidR="00B61EF4" w:rsidRPr="009E26DA" w:rsidRDefault="00B61EF4" w:rsidP="00657C49">
      <w:pPr>
        <w:ind w:firstLine="720"/>
        <w:rPr>
          <w:rFonts w:eastAsia="SimSun"/>
          <w:sz w:val="22"/>
          <w:lang w:eastAsia="zh-CN"/>
        </w:rPr>
      </w:pPr>
    </w:p>
    <w:p w:rsidR="00167E6A" w:rsidRPr="009E26DA" w:rsidRDefault="00C50863" w:rsidP="00EF4775">
      <w:pPr>
        <w:spacing w:after="280"/>
        <w:rPr>
          <w:rFonts w:eastAsia="SimSun"/>
          <w:sz w:val="22"/>
          <w:lang w:eastAsia="zh-CN"/>
        </w:rPr>
      </w:pPr>
      <w:r w:rsidRPr="009E26DA">
        <w:rPr>
          <w:rFonts w:eastAsia="SimSun"/>
          <w:sz w:val="22"/>
          <w:lang w:eastAsia="zh-CN"/>
        </w:rPr>
        <w:t>To answer the second and third re</w:t>
      </w:r>
      <w:r w:rsidR="00C572C4" w:rsidRPr="009E26DA">
        <w:rPr>
          <w:rFonts w:eastAsia="SimSun"/>
          <w:sz w:val="22"/>
          <w:lang w:eastAsia="zh-CN"/>
        </w:rPr>
        <w:t>search questions a survey</w:t>
      </w:r>
      <w:r w:rsidRPr="009E26DA">
        <w:rPr>
          <w:rFonts w:eastAsia="SimSun"/>
          <w:sz w:val="22"/>
          <w:lang w:eastAsia="zh-CN"/>
        </w:rPr>
        <w:t xml:space="preserve"> was developed using the </w:t>
      </w:r>
      <w:r w:rsidR="00BB5DC8" w:rsidRPr="009E26DA">
        <w:rPr>
          <w:rFonts w:eastAsia="SimSun"/>
          <w:sz w:val="22"/>
          <w:lang w:eastAsia="zh-CN"/>
        </w:rPr>
        <w:t>categories identified as important</w:t>
      </w:r>
      <w:r w:rsidRPr="009E26DA">
        <w:rPr>
          <w:rFonts w:eastAsia="SimSun"/>
          <w:sz w:val="22"/>
          <w:lang w:eastAsia="zh-CN"/>
        </w:rPr>
        <w:t xml:space="preserve"> from the </w:t>
      </w:r>
      <w:r w:rsidR="005774C9" w:rsidRPr="009E26DA">
        <w:rPr>
          <w:rFonts w:eastAsia="SimSun"/>
          <w:sz w:val="22"/>
          <w:lang w:eastAsia="zh-CN"/>
        </w:rPr>
        <w:t>key informant i</w:t>
      </w:r>
      <w:r w:rsidRPr="009E26DA">
        <w:rPr>
          <w:rFonts w:eastAsia="SimSun"/>
          <w:sz w:val="22"/>
          <w:lang w:eastAsia="zh-CN"/>
        </w:rPr>
        <w:t xml:space="preserve">nterviews. </w:t>
      </w:r>
      <w:r w:rsidR="00C572C4" w:rsidRPr="009E26DA">
        <w:rPr>
          <w:rFonts w:eastAsia="SimSun"/>
          <w:sz w:val="22"/>
          <w:lang w:eastAsia="zh-CN"/>
        </w:rPr>
        <w:t xml:space="preserve">The </w:t>
      </w:r>
      <w:r w:rsidR="00BB5DC8" w:rsidRPr="009E26DA">
        <w:rPr>
          <w:rFonts w:eastAsia="SimSun"/>
          <w:sz w:val="22"/>
          <w:lang w:eastAsia="zh-CN"/>
        </w:rPr>
        <w:t xml:space="preserve">respondent-completed </w:t>
      </w:r>
      <w:r w:rsidR="00C572C4" w:rsidRPr="009E26DA">
        <w:rPr>
          <w:rFonts w:eastAsia="SimSun"/>
          <w:sz w:val="22"/>
          <w:lang w:eastAsia="zh-CN"/>
        </w:rPr>
        <w:t>survey</w:t>
      </w:r>
      <w:r w:rsidR="006C79E6" w:rsidRPr="009E26DA">
        <w:rPr>
          <w:rFonts w:eastAsia="SimSun"/>
          <w:sz w:val="22"/>
          <w:lang w:eastAsia="zh-CN"/>
        </w:rPr>
        <w:t xml:space="preserve"> (n=211</w:t>
      </w:r>
      <w:r w:rsidR="00CC7D61" w:rsidRPr="009E26DA">
        <w:rPr>
          <w:rFonts w:eastAsia="SimSun"/>
          <w:sz w:val="22"/>
          <w:lang w:eastAsia="zh-CN"/>
        </w:rPr>
        <w:t>)</w:t>
      </w:r>
      <w:r w:rsidR="00C572C4" w:rsidRPr="009E26DA">
        <w:rPr>
          <w:rFonts w:eastAsia="SimSun"/>
          <w:sz w:val="22"/>
          <w:lang w:eastAsia="zh-CN"/>
        </w:rPr>
        <w:t xml:space="preserve"> was </w:t>
      </w:r>
      <w:r w:rsidR="00B211C5" w:rsidRPr="009E26DA">
        <w:rPr>
          <w:rFonts w:eastAsia="SimSun"/>
          <w:sz w:val="22"/>
          <w:lang w:eastAsia="zh-CN"/>
        </w:rPr>
        <w:t xml:space="preserve">conducted </w:t>
      </w:r>
      <w:r w:rsidR="00F74125" w:rsidRPr="009E26DA">
        <w:rPr>
          <w:rFonts w:eastAsia="SimSun"/>
          <w:sz w:val="22"/>
          <w:lang w:eastAsia="zh-CN"/>
        </w:rPr>
        <w:t>within the</w:t>
      </w:r>
      <w:r w:rsidR="00B211C5" w:rsidRPr="009E26DA">
        <w:rPr>
          <w:rFonts w:eastAsia="SimSun"/>
          <w:sz w:val="22"/>
          <w:lang w:eastAsia="zh-CN"/>
        </w:rPr>
        <w:t xml:space="preserve"> theatre district.  </w:t>
      </w:r>
      <w:r w:rsidR="00C572C4" w:rsidRPr="009E26DA">
        <w:rPr>
          <w:rFonts w:eastAsia="SimSun"/>
          <w:sz w:val="22"/>
          <w:lang w:eastAsia="zh-CN"/>
        </w:rPr>
        <w:t>This technique is borrowed from the Purchase Intercept Technique (PIT</w:t>
      </w:r>
      <w:r w:rsidR="00951E07" w:rsidRPr="009E26DA">
        <w:rPr>
          <w:rFonts w:eastAsia="SimSun"/>
          <w:sz w:val="22"/>
          <w:lang w:eastAsia="zh-CN"/>
        </w:rPr>
        <w:t>) (</w:t>
      </w:r>
      <w:r w:rsidR="00C572C4" w:rsidRPr="009E26DA">
        <w:rPr>
          <w:rFonts w:eastAsia="SimSun"/>
          <w:sz w:val="22"/>
          <w:lang w:eastAsia="zh-CN"/>
        </w:rPr>
        <w:t>Aaker</w:t>
      </w:r>
      <w:r w:rsidR="00AF3E39" w:rsidRPr="009E26DA">
        <w:rPr>
          <w:rFonts w:eastAsia="SimSun"/>
          <w:sz w:val="22"/>
          <w:lang w:eastAsia="zh-CN"/>
        </w:rPr>
        <w:t>,</w:t>
      </w:r>
      <w:r w:rsidR="00C572C4" w:rsidRPr="009E26DA">
        <w:rPr>
          <w:rFonts w:eastAsia="SimSun"/>
          <w:sz w:val="22"/>
          <w:lang w:eastAsia="zh-CN"/>
        </w:rPr>
        <w:t xml:space="preserve"> 2013: 197) in which </w:t>
      </w:r>
      <w:r w:rsidR="002B0F6A" w:rsidRPr="009E26DA">
        <w:rPr>
          <w:rFonts w:eastAsia="SimSun"/>
          <w:sz w:val="22"/>
          <w:lang w:eastAsia="zh-CN"/>
        </w:rPr>
        <w:t>consumers are intercepted in a shopping environment.  The advantage of the location is that it aids memory recall</w:t>
      </w:r>
      <w:r w:rsidR="00F93501" w:rsidRPr="009E26DA">
        <w:rPr>
          <w:rFonts w:eastAsia="SimSun"/>
          <w:sz w:val="22"/>
          <w:lang w:eastAsia="zh-CN"/>
        </w:rPr>
        <w:t xml:space="preserve"> both in the case of shoppers and similar</w:t>
      </w:r>
      <w:r w:rsidR="00B211C5" w:rsidRPr="009E26DA">
        <w:rPr>
          <w:rFonts w:eastAsia="SimSun"/>
          <w:sz w:val="22"/>
          <w:lang w:eastAsia="zh-CN"/>
        </w:rPr>
        <w:t>ly in the case of theatre goers.  Local business</w:t>
      </w:r>
      <w:r w:rsidR="00B06D95" w:rsidRPr="009E26DA">
        <w:rPr>
          <w:rFonts w:eastAsia="SimSun"/>
          <w:sz w:val="22"/>
          <w:lang w:eastAsia="zh-CN"/>
        </w:rPr>
        <w:t>es</w:t>
      </w:r>
      <w:r w:rsidR="00B211C5" w:rsidRPr="009E26DA">
        <w:rPr>
          <w:rFonts w:eastAsia="SimSun"/>
          <w:sz w:val="22"/>
          <w:lang w:eastAsia="zh-CN"/>
        </w:rPr>
        <w:t xml:space="preserve"> allowed the surveys to be completed within their café </w:t>
      </w:r>
      <w:r w:rsidR="00B06D95" w:rsidRPr="009E26DA">
        <w:rPr>
          <w:rFonts w:eastAsia="SimSun"/>
          <w:sz w:val="22"/>
          <w:lang w:eastAsia="zh-CN"/>
        </w:rPr>
        <w:t xml:space="preserve">premises. </w:t>
      </w:r>
      <w:r w:rsidR="007964F0" w:rsidRPr="009E26DA">
        <w:rPr>
          <w:rFonts w:eastAsia="SimSun"/>
          <w:sz w:val="22"/>
          <w:lang w:eastAsia="zh-CN"/>
        </w:rPr>
        <w:t xml:space="preserve"> </w:t>
      </w:r>
      <w:r w:rsidR="006C79E6" w:rsidRPr="009E26DA">
        <w:rPr>
          <w:rFonts w:eastAsia="SimSun"/>
          <w:sz w:val="22"/>
          <w:lang w:eastAsia="zh-CN"/>
        </w:rPr>
        <w:t>A convenience sample of 211</w:t>
      </w:r>
      <w:r w:rsidR="002330AB" w:rsidRPr="009E26DA">
        <w:rPr>
          <w:rFonts w:eastAsia="SimSun"/>
          <w:sz w:val="22"/>
          <w:lang w:eastAsia="zh-CN"/>
        </w:rPr>
        <w:t xml:space="preserve"> responses was</w:t>
      </w:r>
      <w:r w:rsidR="00B06D95" w:rsidRPr="009E26DA">
        <w:rPr>
          <w:rFonts w:eastAsia="SimSun"/>
          <w:sz w:val="22"/>
          <w:lang w:eastAsia="zh-CN"/>
        </w:rPr>
        <w:t xml:space="preserve"> collected.</w:t>
      </w:r>
      <w:r w:rsidR="00B61EF4" w:rsidRPr="009E26DA">
        <w:rPr>
          <w:rFonts w:eastAsia="SimSun"/>
          <w:sz w:val="22"/>
          <w:lang w:eastAsia="zh-CN"/>
        </w:rPr>
        <w:t xml:space="preserve"> </w:t>
      </w:r>
      <w:r w:rsidR="007033AC" w:rsidRPr="009E26DA">
        <w:rPr>
          <w:rFonts w:eastAsia="SimSun"/>
          <w:sz w:val="22"/>
          <w:lang w:eastAsia="zh-CN"/>
        </w:rPr>
        <w:t xml:space="preserve">While the authors recognize that small samples can result in wide confidence intervals relating to the results, the cost of collecting further data limited the scope of the study. </w:t>
      </w:r>
      <w:r w:rsidR="009479DB" w:rsidRPr="009E26DA">
        <w:rPr>
          <w:rFonts w:eastAsia="SimSun"/>
          <w:sz w:val="22"/>
          <w:lang w:eastAsia="zh-CN"/>
        </w:rPr>
        <w:t xml:space="preserve">In the discussion of the findings the focus will be on exploring how people define the term </w:t>
      </w:r>
      <w:r w:rsidR="00B76176" w:rsidRPr="009E26DA">
        <w:rPr>
          <w:rFonts w:eastAsia="SimSun"/>
          <w:sz w:val="22"/>
          <w:lang w:eastAsia="zh-CN"/>
        </w:rPr>
        <w:t>‘</w:t>
      </w:r>
      <w:r w:rsidR="009479DB" w:rsidRPr="009E26DA">
        <w:rPr>
          <w:rFonts w:eastAsia="SimSun"/>
          <w:sz w:val="22"/>
          <w:lang w:eastAsia="zh-CN"/>
        </w:rPr>
        <w:t>celebrity</w:t>
      </w:r>
      <w:r w:rsidR="00B76176" w:rsidRPr="009E26DA">
        <w:rPr>
          <w:rFonts w:eastAsia="SimSun"/>
          <w:sz w:val="22"/>
          <w:lang w:eastAsia="zh-CN"/>
        </w:rPr>
        <w:t>’</w:t>
      </w:r>
      <w:r w:rsidR="009479DB" w:rsidRPr="009E26DA">
        <w:rPr>
          <w:rFonts w:eastAsia="SimSun"/>
          <w:sz w:val="22"/>
          <w:lang w:eastAsia="zh-CN"/>
        </w:rPr>
        <w:t>, who their favourite celebrities are, and what backgrounds are preferred for celebrities performing in the theatre.</w:t>
      </w:r>
      <w:r w:rsidR="007964F0" w:rsidRPr="009E26DA">
        <w:rPr>
          <w:rFonts w:eastAsia="SimSun"/>
          <w:sz w:val="22"/>
          <w:lang w:eastAsia="zh-CN"/>
        </w:rPr>
        <w:t xml:space="preserve"> </w:t>
      </w:r>
      <w:r w:rsidR="007033AC" w:rsidRPr="009E26DA">
        <w:rPr>
          <w:rFonts w:eastAsia="SimSun"/>
          <w:sz w:val="22"/>
          <w:lang w:eastAsia="zh-CN"/>
        </w:rPr>
        <w:t>The qualitative research yielded the ca</w:t>
      </w:r>
      <w:r w:rsidR="00BD5003" w:rsidRPr="009E26DA">
        <w:rPr>
          <w:rFonts w:eastAsia="SimSun"/>
          <w:sz w:val="22"/>
          <w:lang w:eastAsia="zh-CN"/>
        </w:rPr>
        <w:t>tegories which were used in the quantitative questionnaire.  In particular the ‘phrases used to define celebrity’ (see Figure 4</w:t>
      </w:r>
      <w:r w:rsidR="000D6A57" w:rsidRPr="009E26DA">
        <w:rPr>
          <w:rFonts w:eastAsia="SimSun"/>
          <w:sz w:val="22"/>
          <w:lang w:eastAsia="zh-CN"/>
        </w:rPr>
        <w:t xml:space="preserve"> following</w:t>
      </w:r>
      <w:r w:rsidR="00BD5003" w:rsidRPr="009E26DA">
        <w:rPr>
          <w:rFonts w:eastAsia="SimSun"/>
          <w:sz w:val="22"/>
          <w:lang w:eastAsia="zh-CN"/>
        </w:rPr>
        <w:t xml:space="preserve">) and ‘where do celebrities come from?’ (see Figure 5 and 6 following) are both based on the observations of the professionals who were interviewed. The </w:t>
      </w:r>
      <w:r w:rsidR="00B65C80" w:rsidRPr="009E26DA">
        <w:rPr>
          <w:rFonts w:eastAsia="SimSun"/>
          <w:sz w:val="22"/>
          <w:lang w:eastAsia="zh-CN"/>
        </w:rPr>
        <w:t>main benefit</w:t>
      </w:r>
      <w:r w:rsidR="00BD5003" w:rsidRPr="009E26DA">
        <w:rPr>
          <w:rFonts w:eastAsia="SimSun"/>
          <w:sz w:val="22"/>
          <w:lang w:eastAsia="zh-CN"/>
        </w:rPr>
        <w:t xml:space="preserve"> of</w:t>
      </w:r>
      <w:r w:rsidR="00F065EE" w:rsidRPr="009E26DA">
        <w:rPr>
          <w:rFonts w:eastAsia="SimSun"/>
          <w:sz w:val="22"/>
          <w:lang w:eastAsia="zh-CN"/>
        </w:rPr>
        <w:t xml:space="preserve"> using a qualitative/</w:t>
      </w:r>
      <w:r w:rsidR="00F065EE" w:rsidRPr="009E26DA">
        <w:rPr>
          <w:rFonts w:eastAsia="SimSun"/>
          <w:sz w:val="22"/>
          <w:lang w:val="en" w:eastAsia="zh-CN"/>
        </w:rPr>
        <w:t>exploratory phase prior to the quantitative data collection</w:t>
      </w:r>
      <w:r w:rsidR="00B65C80" w:rsidRPr="009E26DA">
        <w:rPr>
          <w:rFonts w:eastAsia="SimSun"/>
          <w:sz w:val="22"/>
          <w:lang w:val="en" w:eastAsia="zh-CN"/>
        </w:rPr>
        <w:t xml:space="preserve"> is that it</w:t>
      </w:r>
      <w:r w:rsidR="00F065EE" w:rsidRPr="009E26DA">
        <w:rPr>
          <w:rFonts w:eastAsia="SimSun"/>
          <w:sz w:val="22"/>
          <w:lang w:val="en" w:eastAsia="zh-CN"/>
        </w:rPr>
        <w:t xml:space="preserve"> identifies the significant categories and topics</w:t>
      </w:r>
      <w:r w:rsidR="00B65C80" w:rsidRPr="009E26DA">
        <w:rPr>
          <w:rFonts w:eastAsia="SimSun"/>
          <w:sz w:val="22"/>
          <w:lang w:val="en" w:eastAsia="zh-CN"/>
        </w:rPr>
        <w:t xml:space="preserve"> from the perspective of industry experts.  When the questions are put to audiences we can have some confidence that they are not wasting time on irrelevant concerns. </w:t>
      </w:r>
    </w:p>
    <w:p w:rsidR="00951E07" w:rsidRPr="009E26DA" w:rsidRDefault="00951E07" w:rsidP="00EF4775">
      <w:pPr>
        <w:spacing w:after="280"/>
        <w:rPr>
          <w:rFonts w:eastAsia="SimSun"/>
          <w:sz w:val="22"/>
          <w:lang w:eastAsia="zh-CN"/>
        </w:rPr>
      </w:pPr>
    </w:p>
    <w:p w:rsidR="00EA4357" w:rsidRPr="009E26DA" w:rsidRDefault="00712D45" w:rsidP="00EA4357">
      <w:pPr>
        <w:rPr>
          <w:rFonts w:eastAsia="SimSun"/>
          <w:b/>
          <w:sz w:val="22"/>
          <w:lang w:eastAsia="zh-CN"/>
        </w:rPr>
      </w:pPr>
      <w:bookmarkStart w:id="3" w:name="_Toc293659178"/>
      <w:r w:rsidRPr="009E26DA">
        <w:rPr>
          <w:b/>
          <w:sz w:val="22"/>
        </w:rPr>
        <w:t>British theatre</w:t>
      </w:r>
      <w:r w:rsidR="00B8428F" w:rsidRPr="009E26DA">
        <w:rPr>
          <w:b/>
          <w:sz w:val="22"/>
        </w:rPr>
        <w:t>:</w:t>
      </w:r>
      <w:r w:rsidRPr="009E26DA">
        <w:rPr>
          <w:b/>
          <w:sz w:val="22"/>
        </w:rPr>
        <w:t xml:space="preserve"> </w:t>
      </w:r>
      <w:r w:rsidR="00E07122" w:rsidRPr="009E26DA">
        <w:rPr>
          <w:b/>
          <w:sz w:val="22"/>
        </w:rPr>
        <w:t xml:space="preserve">a (very) </w:t>
      </w:r>
      <w:r w:rsidRPr="009E26DA">
        <w:rPr>
          <w:b/>
          <w:sz w:val="22"/>
        </w:rPr>
        <w:t>short history</w:t>
      </w:r>
      <w:bookmarkEnd w:id="3"/>
    </w:p>
    <w:p w:rsidR="00712D45" w:rsidRPr="009E26DA" w:rsidRDefault="00712D45" w:rsidP="00EA4357">
      <w:pPr>
        <w:rPr>
          <w:rFonts w:eastAsia="SimSun"/>
          <w:b/>
          <w:sz w:val="22"/>
          <w:lang w:eastAsia="zh-CN"/>
        </w:rPr>
      </w:pPr>
      <w:r w:rsidRPr="009E26DA">
        <w:rPr>
          <w:rFonts w:eastAsia="SimSun"/>
          <w:sz w:val="22"/>
          <w:lang w:eastAsia="zh-CN"/>
        </w:rPr>
        <w:t xml:space="preserve">London theatre began to flourish following the English Reformation, and the first permanent theatre, known as The Theatre, was built in Shoreditch in 1576 by James Burbage. This was shortly followed by the construction of The Curtain which, along with The Theatre, was used by William Shakespeare’s company (Narey, 2006). Over the following centuries, censorship kept a tight rein on what could be shown in theatres, and only patented houses were permitted to produce dramas, while all other theatres were allowed to perform only musical entertainments (Lathan, 2004). Despite this, the end of the seventeenth century saw the emergence of what is known as the West End, when a number of theatres and halls were built, such as the Adelphi on the Strand. The Theatre Act of 1843 relaxed the laws regarding the performance of plays and, with a growth in the popularity of musical hall entertainment, loopholes were found in order to produce drama-based work, known as melodrama, by the clever inclusion of a small element of music (Donohue, 2004). The 1950s and 1960s </w:t>
      </w:r>
      <w:r w:rsidR="000D4737" w:rsidRPr="009E26DA">
        <w:rPr>
          <w:rFonts w:eastAsia="SimSun"/>
          <w:sz w:val="22"/>
          <w:lang w:eastAsia="zh-CN"/>
        </w:rPr>
        <w:t>saw</w:t>
      </w:r>
      <w:r w:rsidRPr="009E26DA">
        <w:rPr>
          <w:rFonts w:eastAsia="SimSun"/>
          <w:sz w:val="22"/>
          <w:lang w:eastAsia="zh-CN"/>
        </w:rPr>
        <w:t xml:space="preserve"> the production of plays in clubs to avoid the restrictions of stage censorship, which was finally abolished by the Theatres Act of 1968 (Lathan, 2004).</w:t>
      </w:r>
    </w:p>
    <w:p w:rsidR="00712D45" w:rsidRPr="009E26DA" w:rsidRDefault="00712D45" w:rsidP="00EA4357">
      <w:pPr>
        <w:spacing w:after="280"/>
        <w:ind w:firstLine="720"/>
        <w:rPr>
          <w:rFonts w:eastAsia="SimSun"/>
          <w:sz w:val="22"/>
          <w:lang w:eastAsia="zh-CN"/>
        </w:rPr>
      </w:pPr>
      <w:r w:rsidRPr="009E26DA">
        <w:rPr>
          <w:rFonts w:eastAsia="SimSun"/>
          <w:sz w:val="22"/>
          <w:lang w:eastAsia="zh-CN"/>
        </w:rPr>
        <w:t xml:space="preserve">The West End theatre district traditionally includes the London area between The Strand in the south, Regent Street in the West, Oxford Street in the North and Kingsway in the East, with some of the most famous theatre streets being Shaftsbury Avenue and </w:t>
      </w:r>
      <w:r w:rsidR="00FD0228" w:rsidRPr="009E26DA">
        <w:rPr>
          <w:rFonts w:eastAsia="SimSun"/>
          <w:sz w:val="22"/>
          <w:lang w:eastAsia="zh-CN"/>
        </w:rPr>
        <w:t>The Strand</w:t>
      </w:r>
      <w:r w:rsidRPr="009E26DA">
        <w:rPr>
          <w:rFonts w:eastAsia="SimSun"/>
          <w:sz w:val="22"/>
          <w:lang w:eastAsia="zh-CN"/>
        </w:rPr>
        <w:t xml:space="preserve"> (Donohue, 2004). The West End contains approximately 40 venues and has been branded as ‘Theatreland’ by the Society of London Theatre (SOLT) and Westminster council. Theatre in the West End district usually consists of musicals, comedies and classic or middle-brow plays. Along</w:t>
      </w:r>
      <w:r w:rsidR="00B76176" w:rsidRPr="009E26DA">
        <w:rPr>
          <w:rFonts w:eastAsia="SimSun"/>
          <w:sz w:val="22"/>
          <w:lang w:eastAsia="zh-CN"/>
        </w:rPr>
        <w:t xml:space="preserve"> with</w:t>
      </w:r>
      <w:r w:rsidRPr="009E26DA">
        <w:rPr>
          <w:rFonts w:eastAsia="SimSun"/>
          <w:sz w:val="22"/>
          <w:lang w:eastAsia="zh-CN"/>
        </w:rPr>
        <w:t xml:space="preserve"> Broadway in New York, the West End is considered to “represent the highest level of commercial theatre in the English speaking world” (Johansson, 2011)</w:t>
      </w:r>
      <w:r w:rsidR="00B76176" w:rsidRPr="009E26DA">
        <w:rPr>
          <w:rFonts w:eastAsia="SimSun"/>
          <w:sz w:val="22"/>
          <w:lang w:eastAsia="zh-CN"/>
        </w:rPr>
        <w:t>,</w:t>
      </w:r>
      <w:r w:rsidRPr="009E26DA">
        <w:rPr>
          <w:rFonts w:eastAsia="SimSun"/>
          <w:sz w:val="22"/>
          <w:lang w:eastAsia="zh-CN"/>
        </w:rPr>
        <w:t xml:space="preserve"> and attending a show there is commonly considered </w:t>
      </w:r>
      <w:r w:rsidR="00B76176" w:rsidRPr="009E26DA">
        <w:rPr>
          <w:rFonts w:eastAsia="SimSun"/>
          <w:sz w:val="22"/>
          <w:lang w:eastAsia="zh-CN"/>
        </w:rPr>
        <w:t xml:space="preserve">to be </w:t>
      </w:r>
      <w:r w:rsidRPr="009E26DA">
        <w:rPr>
          <w:rFonts w:eastAsia="SimSun"/>
          <w:sz w:val="22"/>
          <w:lang w:eastAsia="zh-CN"/>
        </w:rPr>
        <w:t xml:space="preserve">a </w:t>
      </w:r>
      <w:r w:rsidR="00B76176" w:rsidRPr="009E26DA">
        <w:rPr>
          <w:rFonts w:eastAsia="SimSun"/>
          <w:sz w:val="22"/>
          <w:lang w:eastAsia="zh-CN"/>
        </w:rPr>
        <w:t xml:space="preserve">desirable </w:t>
      </w:r>
      <w:r w:rsidRPr="009E26DA">
        <w:rPr>
          <w:rFonts w:eastAsia="SimSun"/>
          <w:sz w:val="22"/>
          <w:lang w:eastAsia="zh-CN"/>
        </w:rPr>
        <w:t>tourist a</w:t>
      </w:r>
      <w:r w:rsidR="00EE23B7" w:rsidRPr="009E26DA">
        <w:rPr>
          <w:rFonts w:eastAsia="SimSun"/>
          <w:sz w:val="22"/>
          <w:lang w:eastAsia="zh-CN"/>
        </w:rPr>
        <w:t>ctivity</w:t>
      </w:r>
      <w:r w:rsidRPr="009E26DA">
        <w:rPr>
          <w:rFonts w:eastAsia="SimSun"/>
          <w:sz w:val="22"/>
          <w:lang w:eastAsia="zh-CN"/>
        </w:rPr>
        <w:t>. The majority of West End theatres rec</w:t>
      </w:r>
      <w:r w:rsidR="00EA4357" w:rsidRPr="009E26DA">
        <w:rPr>
          <w:rFonts w:eastAsia="SimSun"/>
          <w:sz w:val="22"/>
          <w:lang w:eastAsia="zh-CN"/>
        </w:rPr>
        <w:t>eive productions from elsewhere</w:t>
      </w:r>
      <w:r w:rsidRPr="009E26DA">
        <w:rPr>
          <w:rFonts w:eastAsia="SimSun"/>
          <w:sz w:val="22"/>
          <w:lang w:eastAsia="zh-CN"/>
        </w:rPr>
        <w:t xml:space="preserve"> </w:t>
      </w:r>
      <w:r w:rsidR="00EA4357" w:rsidRPr="009E26DA">
        <w:rPr>
          <w:rFonts w:eastAsia="SimSun"/>
          <w:sz w:val="22"/>
          <w:lang w:eastAsia="zh-CN"/>
        </w:rPr>
        <w:t xml:space="preserve">and are therefore </w:t>
      </w:r>
      <w:r w:rsidRPr="009E26DA">
        <w:rPr>
          <w:rFonts w:eastAsia="SimSun"/>
          <w:sz w:val="22"/>
          <w:lang w:eastAsia="zh-CN"/>
        </w:rPr>
        <w:t xml:space="preserve">known as receiving houses, but there are some that produce their own work, which are </w:t>
      </w:r>
      <w:r w:rsidR="00EA4357" w:rsidRPr="009E26DA">
        <w:rPr>
          <w:rFonts w:eastAsia="SimSun"/>
          <w:sz w:val="22"/>
          <w:lang w:eastAsia="zh-CN"/>
        </w:rPr>
        <w:t xml:space="preserve">themselves </w:t>
      </w:r>
      <w:r w:rsidRPr="009E26DA">
        <w:rPr>
          <w:rFonts w:eastAsia="SimSun"/>
          <w:sz w:val="22"/>
          <w:lang w:eastAsia="zh-CN"/>
        </w:rPr>
        <w:t>called prod</w:t>
      </w:r>
      <w:r w:rsidR="00EE23B7" w:rsidRPr="009E26DA">
        <w:rPr>
          <w:rFonts w:eastAsia="SimSun"/>
          <w:sz w:val="22"/>
          <w:lang w:eastAsia="zh-CN"/>
        </w:rPr>
        <w:t>ucing houses</w:t>
      </w:r>
      <w:r w:rsidRPr="009E26DA">
        <w:rPr>
          <w:rFonts w:eastAsia="SimSun"/>
          <w:sz w:val="22"/>
          <w:lang w:eastAsia="zh-CN"/>
        </w:rPr>
        <w:t xml:space="preserve">. The majority of producing houses, however, are found in other London theatre areas. The main off </w:t>
      </w:r>
      <w:r w:rsidR="00EE23B7" w:rsidRPr="009E26DA">
        <w:rPr>
          <w:rFonts w:eastAsia="SimSun"/>
          <w:sz w:val="22"/>
          <w:lang w:eastAsia="zh-CN"/>
        </w:rPr>
        <w:t>West End</w:t>
      </w:r>
      <w:r w:rsidRPr="009E26DA">
        <w:rPr>
          <w:rFonts w:eastAsia="SimSun"/>
          <w:sz w:val="22"/>
          <w:lang w:eastAsia="zh-CN"/>
        </w:rPr>
        <w:t xml:space="preserve"> theatre districts include the Southbank, Waterloo, Southwark and the East End, and these districts house more non-commercial or government subsidised theatres such as the Royal National Theatre, the Royal Court Theatre, the Almeida and </w:t>
      </w:r>
      <w:r w:rsidR="00EE23B7" w:rsidRPr="009E26DA">
        <w:rPr>
          <w:rFonts w:eastAsia="SimSun"/>
          <w:sz w:val="22"/>
          <w:lang w:eastAsia="zh-CN"/>
        </w:rPr>
        <w:t>the Globe</w:t>
      </w:r>
      <w:r w:rsidRPr="009E26DA">
        <w:rPr>
          <w:rFonts w:eastAsia="SimSun"/>
          <w:sz w:val="22"/>
          <w:lang w:eastAsia="zh-CN"/>
        </w:rPr>
        <w:t xml:space="preserve">. </w:t>
      </w:r>
    </w:p>
    <w:p w:rsidR="00712D45" w:rsidRPr="009E26DA" w:rsidRDefault="00712D45" w:rsidP="00EA4357">
      <w:pPr>
        <w:pStyle w:val="Heading20"/>
        <w:spacing w:after="0"/>
        <w:jc w:val="left"/>
        <w:rPr>
          <w:sz w:val="22"/>
          <w:szCs w:val="22"/>
        </w:rPr>
      </w:pPr>
      <w:bookmarkStart w:id="4" w:name="_Toc293659179"/>
      <w:r w:rsidRPr="009E26DA">
        <w:rPr>
          <w:sz w:val="22"/>
          <w:szCs w:val="22"/>
        </w:rPr>
        <w:t>London theatre audiences</w:t>
      </w:r>
      <w:bookmarkEnd w:id="4"/>
    </w:p>
    <w:p w:rsidR="00712D45" w:rsidRPr="009E26DA" w:rsidRDefault="00712D45" w:rsidP="00EA4357">
      <w:pPr>
        <w:rPr>
          <w:rFonts w:eastAsia="SimSun"/>
          <w:sz w:val="22"/>
          <w:lang w:eastAsia="zh-CN"/>
        </w:rPr>
      </w:pPr>
      <w:r w:rsidRPr="009E26DA">
        <w:rPr>
          <w:rFonts w:eastAsia="SimSun"/>
          <w:sz w:val="22"/>
          <w:lang w:eastAsia="zh-CN"/>
        </w:rPr>
        <w:t xml:space="preserve">London theatre </w:t>
      </w:r>
      <w:r w:rsidR="00B76176" w:rsidRPr="009E26DA">
        <w:rPr>
          <w:rFonts w:eastAsia="SimSun"/>
          <w:sz w:val="22"/>
          <w:lang w:eastAsia="zh-CN"/>
        </w:rPr>
        <w:t xml:space="preserve">attendance surpassed 12 million </w:t>
      </w:r>
      <w:r w:rsidRPr="009E26DA">
        <w:rPr>
          <w:rFonts w:eastAsia="SimSun"/>
          <w:sz w:val="22"/>
          <w:lang w:eastAsia="zh-CN"/>
        </w:rPr>
        <w:t>for the first time in 2002, and then 13 million in 2</w:t>
      </w:r>
      <w:r w:rsidR="00EA4357" w:rsidRPr="009E26DA">
        <w:rPr>
          <w:rFonts w:eastAsia="SimSun"/>
          <w:sz w:val="22"/>
          <w:lang w:eastAsia="zh-CN"/>
        </w:rPr>
        <w:t>007 (“SOLT Annual”, 2011). T</w:t>
      </w:r>
      <w:r w:rsidRPr="009E26DA">
        <w:rPr>
          <w:rFonts w:eastAsia="SimSun"/>
          <w:sz w:val="22"/>
          <w:lang w:eastAsia="zh-CN"/>
        </w:rPr>
        <w:t>he latest SOLT annual report revealed a further record breaking num</w:t>
      </w:r>
      <w:r w:rsidR="00EA4357" w:rsidRPr="009E26DA">
        <w:rPr>
          <w:rFonts w:eastAsia="SimSun"/>
          <w:sz w:val="22"/>
          <w:lang w:eastAsia="zh-CN"/>
        </w:rPr>
        <w:t>ber of over 14 million attende</w:t>
      </w:r>
      <w:r w:rsidRPr="009E26DA">
        <w:rPr>
          <w:rFonts w:eastAsia="SimSun"/>
          <w:sz w:val="22"/>
          <w:lang w:eastAsia="zh-CN"/>
        </w:rPr>
        <w:t xml:space="preserve">es, equating to total revenues of £504 million, </w:t>
      </w:r>
      <w:r w:rsidR="00EA4357" w:rsidRPr="009E26DA">
        <w:rPr>
          <w:rFonts w:eastAsia="SimSun"/>
          <w:sz w:val="22"/>
          <w:lang w:eastAsia="zh-CN"/>
        </w:rPr>
        <w:t>with</w:t>
      </w:r>
      <w:r w:rsidRPr="009E26DA">
        <w:rPr>
          <w:rFonts w:eastAsia="SimSun"/>
          <w:sz w:val="22"/>
          <w:lang w:eastAsia="zh-CN"/>
        </w:rPr>
        <w:t xml:space="preserve"> the impact of London theatre on the UK economy at around £2 billion per annum. The Arts Council England (ACE) annual report 2009/10 discusses the statistical findings of the 836 organisations it funds, including London and regional theatres. The </w:t>
      </w:r>
      <w:r w:rsidR="00EA4357" w:rsidRPr="009E26DA">
        <w:rPr>
          <w:rFonts w:eastAsia="SimSun"/>
          <w:sz w:val="22"/>
          <w:lang w:eastAsia="zh-CN"/>
        </w:rPr>
        <w:t>271 a</w:t>
      </w:r>
      <w:r w:rsidR="00FD0228" w:rsidRPr="009E26DA">
        <w:rPr>
          <w:rFonts w:eastAsia="SimSun"/>
          <w:sz w:val="22"/>
          <w:lang w:eastAsia="zh-CN"/>
        </w:rPr>
        <w:t xml:space="preserve">rts organisations in </w:t>
      </w:r>
      <w:r w:rsidRPr="009E26DA">
        <w:rPr>
          <w:rFonts w:eastAsia="SimSun"/>
          <w:sz w:val="22"/>
          <w:lang w:eastAsia="zh-CN"/>
        </w:rPr>
        <w:t>London funded by ACE make up 32% of its portfolio</w:t>
      </w:r>
      <w:r w:rsidR="00EA4357" w:rsidRPr="009E26DA">
        <w:rPr>
          <w:rFonts w:eastAsia="SimSun"/>
          <w:sz w:val="22"/>
          <w:lang w:eastAsia="zh-CN"/>
        </w:rPr>
        <w:t>. Of</w:t>
      </w:r>
      <w:r w:rsidRPr="009E26DA">
        <w:rPr>
          <w:rFonts w:eastAsia="SimSun"/>
          <w:sz w:val="22"/>
          <w:lang w:eastAsia="zh-CN"/>
        </w:rPr>
        <w:t xml:space="preserve"> all the art-forms funded across the UK</w:t>
      </w:r>
      <w:r w:rsidR="00EA4357" w:rsidRPr="009E26DA">
        <w:rPr>
          <w:rFonts w:eastAsia="SimSun"/>
          <w:sz w:val="22"/>
          <w:lang w:eastAsia="zh-CN"/>
        </w:rPr>
        <w:t>,</w:t>
      </w:r>
      <w:r w:rsidRPr="009E26DA">
        <w:rPr>
          <w:rFonts w:eastAsia="SimSun"/>
          <w:sz w:val="22"/>
          <w:lang w:eastAsia="zh-CN"/>
        </w:rPr>
        <w:t xml:space="preserve"> theatre is the largest portion with 26%. Total attendance across the country is clearly dominated by London, with 53% compared to the nearest competitor, the North West, with only 10%. Theatre also grosses the highest earned income compared to subsidised income among all the arts. </w:t>
      </w:r>
      <w:r w:rsidR="00ED48EC" w:rsidRPr="009E26DA">
        <w:rPr>
          <w:rFonts w:eastAsia="SimSun"/>
          <w:sz w:val="22"/>
          <w:lang w:eastAsia="zh-CN"/>
        </w:rPr>
        <w:t>A</w:t>
      </w:r>
      <w:r w:rsidRPr="009E26DA">
        <w:rPr>
          <w:rFonts w:eastAsia="SimSun"/>
          <w:sz w:val="22"/>
          <w:lang w:eastAsia="zh-CN"/>
        </w:rPr>
        <w:t xml:space="preserve"> staggering 40% of all UK </w:t>
      </w:r>
      <w:r w:rsidR="00EA4357" w:rsidRPr="009E26DA">
        <w:rPr>
          <w:rFonts w:eastAsia="SimSun"/>
          <w:sz w:val="22"/>
          <w:lang w:eastAsia="zh-CN"/>
        </w:rPr>
        <w:t>theatre ticket</w:t>
      </w:r>
      <w:r w:rsidRPr="009E26DA">
        <w:rPr>
          <w:rFonts w:eastAsia="SimSun"/>
          <w:sz w:val="22"/>
          <w:lang w:eastAsia="zh-CN"/>
        </w:rPr>
        <w:t xml:space="preserve"> sales were generated in London</w:t>
      </w:r>
      <w:r w:rsidR="00EA4357" w:rsidRPr="009E26DA">
        <w:rPr>
          <w:rFonts w:eastAsia="SimSun"/>
          <w:sz w:val="22"/>
          <w:lang w:eastAsia="zh-CN"/>
        </w:rPr>
        <w:t>,</w:t>
      </w:r>
      <w:r w:rsidRPr="009E26DA">
        <w:rPr>
          <w:rFonts w:eastAsia="SimSun"/>
          <w:sz w:val="22"/>
          <w:lang w:eastAsia="zh-CN"/>
        </w:rPr>
        <w:t xml:space="preserve"> and 48% by theatre organisations (A</w:t>
      </w:r>
      <w:r w:rsidR="00EE23B7" w:rsidRPr="009E26DA">
        <w:rPr>
          <w:rFonts w:eastAsia="SimSun"/>
          <w:sz w:val="22"/>
          <w:lang w:eastAsia="zh-CN"/>
        </w:rPr>
        <w:t>rts Council of England</w:t>
      </w:r>
      <w:r w:rsidR="00993496" w:rsidRPr="009E26DA">
        <w:rPr>
          <w:rFonts w:eastAsia="SimSun"/>
          <w:sz w:val="22"/>
          <w:lang w:eastAsia="zh-CN"/>
        </w:rPr>
        <w:t>,</w:t>
      </w:r>
      <w:r w:rsidR="00EE23B7" w:rsidRPr="009E26DA">
        <w:rPr>
          <w:rFonts w:eastAsia="SimSun"/>
          <w:sz w:val="22"/>
          <w:lang w:eastAsia="zh-CN"/>
        </w:rPr>
        <w:t xml:space="preserve"> 2013</w:t>
      </w:r>
      <w:r w:rsidRPr="009E26DA">
        <w:rPr>
          <w:rFonts w:eastAsia="SimSun"/>
          <w:sz w:val="22"/>
          <w:lang w:eastAsia="zh-CN"/>
        </w:rPr>
        <w:t xml:space="preserve">). </w:t>
      </w:r>
    </w:p>
    <w:p w:rsidR="004A44C4" w:rsidRPr="009E26DA" w:rsidRDefault="007A5BBD" w:rsidP="007A5BBD">
      <w:pPr>
        <w:spacing w:after="280"/>
        <w:jc w:val="center"/>
        <w:rPr>
          <w:rFonts w:eastAsia="SimSun"/>
          <w:sz w:val="22"/>
          <w:lang w:eastAsia="zh-CN"/>
        </w:rPr>
      </w:pPr>
      <w:r w:rsidRPr="009E26DA">
        <w:rPr>
          <w:rFonts w:eastAsia="SimSun"/>
          <w:sz w:val="22"/>
          <w:lang w:eastAsia="zh-CN"/>
        </w:rPr>
        <w:t>&lt;Insert Table 1 here&gt;</w:t>
      </w:r>
    </w:p>
    <w:p w:rsidR="00712D45" w:rsidRPr="009E26DA" w:rsidRDefault="00ED48EC" w:rsidP="00EA4357">
      <w:pPr>
        <w:pStyle w:val="Heading20"/>
        <w:spacing w:after="0"/>
        <w:jc w:val="left"/>
        <w:rPr>
          <w:sz w:val="22"/>
          <w:szCs w:val="22"/>
        </w:rPr>
      </w:pPr>
      <w:bookmarkStart w:id="5" w:name="_Toc293659180"/>
      <w:r w:rsidRPr="009E26DA">
        <w:rPr>
          <w:b w:val="0"/>
          <w:sz w:val="22"/>
          <w:szCs w:val="22"/>
          <w:u w:val="single"/>
        </w:rPr>
        <w:br/>
      </w:r>
      <w:r w:rsidR="00712D45" w:rsidRPr="009E26DA">
        <w:rPr>
          <w:sz w:val="22"/>
          <w:szCs w:val="22"/>
        </w:rPr>
        <w:t>The celebrity casting trend</w:t>
      </w:r>
      <w:bookmarkEnd w:id="5"/>
    </w:p>
    <w:p w:rsidR="00712D45" w:rsidRPr="009E26DA" w:rsidRDefault="00712D45" w:rsidP="00EA4357">
      <w:pPr>
        <w:rPr>
          <w:rFonts w:eastAsia="SimSun"/>
          <w:sz w:val="22"/>
          <w:lang w:eastAsia="zh-CN"/>
        </w:rPr>
      </w:pPr>
      <w:r w:rsidRPr="009E26DA">
        <w:rPr>
          <w:rFonts w:eastAsia="SimSun"/>
          <w:sz w:val="22"/>
          <w:lang w:eastAsia="zh-CN"/>
        </w:rPr>
        <w:t>The annual results</w:t>
      </w:r>
      <w:r w:rsidR="004A44C4" w:rsidRPr="009E26DA">
        <w:rPr>
          <w:rFonts w:eastAsia="SimSun"/>
          <w:sz w:val="22"/>
          <w:lang w:eastAsia="zh-CN"/>
        </w:rPr>
        <w:t xml:space="preserve"> </w:t>
      </w:r>
      <w:r w:rsidR="00EA4357" w:rsidRPr="009E26DA">
        <w:rPr>
          <w:rFonts w:eastAsia="SimSun"/>
          <w:sz w:val="22"/>
          <w:lang w:eastAsia="zh-CN"/>
        </w:rPr>
        <w:t xml:space="preserve">published by SOLT for 2013 </w:t>
      </w:r>
      <w:r w:rsidR="004A44C4" w:rsidRPr="009E26DA">
        <w:rPr>
          <w:rFonts w:eastAsia="SimSun"/>
          <w:sz w:val="22"/>
          <w:lang w:eastAsia="zh-CN"/>
        </w:rPr>
        <w:t>(in Table 1)</w:t>
      </w:r>
      <w:r w:rsidRPr="009E26DA">
        <w:rPr>
          <w:rFonts w:eastAsia="SimSun"/>
          <w:sz w:val="22"/>
          <w:lang w:eastAsia="zh-CN"/>
        </w:rPr>
        <w:t xml:space="preserve"> were surprisin</w:t>
      </w:r>
      <w:r w:rsidR="004A44C4" w:rsidRPr="009E26DA">
        <w:rPr>
          <w:rFonts w:eastAsia="SimSun"/>
          <w:sz w:val="22"/>
          <w:lang w:eastAsia="zh-CN"/>
        </w:rPr>
        <w:t>g. M</w:t>
      </w:r>
      <w:r w:rsidRPr="009E26DA">
        <w:rPr>
          <w:rFonts w:eastAsia="SimSun"/>
          <w:sz w:val="22"/>
          <w:lang w:eastAsia="zh-CN"/>
        </w:rPr>
        <w:t xml:space="preserve">any feared that the recession </w:t>
      </w:r>
      <w:r w:rsidR="00EA4357" w:rsidRPr="009E26DA">
        <w:rPr>
          <w:rFonts w:eastAsia="SimSun"/>
          <w:sz w:val="22"/>
          <w:lang w:eastAsia="zh-CN"/>
        </w:rPr>
        <w:t>which began in</w:t>
      </w:r>
      <w:r w:rsidR="00124801" w:rsidRPr="009E26DA">
        <w:rPr>
          <w:rFonts w:eastAsia="SimSun"/>
          <w:sz w:val="22"/>
          <w:lang w:eastAsia="zh-CN"/>
        </w:rPr>
        <w:t xml:space="preserve"> 2008 </w:t>
      </w:r>
      <w:r w:rsidRPr="009E26DA">
        <w:rPr>
          <w:rFonts w:eastAsia="SimSun"/>
          <w:sz w:val="22"/>
          <w:lang w:eastAsia="zh-CN"/>
        </w:rPr>
        <w:t xml:space="preserve">would damage the theatre </w:t>
      </w:r>
      <w:r w:rsidR="00B76176" w:rsidRPr="009E26DA">
        <w:rPr>
          <w:rFonts w:eastAsia="SimSun"/>
          <w:sz w:val="22"/>
          <w:lang w:eastAsia="zh-CN"/>
        </w:rPr>
        <w:t xml:space="preserve">industry </w:t>
      </w:r>
      <w:r w:rsidRPr="009E26DA">
        <w:rPr>
          <w:rFonts w:eastAsia="SimSun"/>
          <w:sz w:val="22"/>
          <w:lang w:eastAsia="zh-CN"/>
        </w:rPr>
        <w:t xml:space="preserve">and significantly </w:t>
      </w:r>
      <w:r w:rsidR="008D3D46" w:rsidRPr="009E26DA">
        <w:rPr>
          <w:rFonts w:eastAsia="SimSun"/>
          <w:sz w:val="22"/>
          <w:lang w:eastAsia="zh-CN"/>
        </w:rPr>
        <w:t>reduce attendance</w:t>
      </w:r>
      <w:r w:rsidR="004A44C4" w:rsidRPr="009E26DA">
        <w:rPr>
          <w:rFonts w:eastAsia="SimSun"/>
          <w:sz w:val="22"/>
          <w:lang w:eastAsia="zh-CN"/>
        </w:rPr>
        <w:t xml:space="preserve">.  There was also a fear that the London Olympics </w:t>
      </w:r>
      <w:r w:rsidR="00EA4357" w:rsidRPr="009E26DA">
        <w:rPr>
          <w:rFonts w:eastAsia="SimSun"/>
          <w:sz w:val="22"/>
          <w:lang w:eastAsia="zh-CN"/>
        </w:rPr>
        <w:t>in S</w:t>
      </w:r>
      <w:r w:rsidR="004A44C4" w:rsidRPr="009E26DA">
        <w:rPr>
          <w:rFonts w:eastAsia="SimSun"/>
          <w:sz w:val="22"/>
          <w:lang w:eastAsia="zh-CN"/>
        </w:rPr>
        <w:t xml:space="preserve">ummer 2012 would </w:t>
      </w:r>
      <w:r w:rsidR="00EA4357" w:rsidRPr="009E26DA">
        <w:rPr>
          <w:rFonts w:eastAsia="SimSun"/>
          <w:sz w:val="22"/>
          <w:lang w:eastAsia="zh-CN"/>
        </w:rPr>
        <w:t>lure ticket</w:t>
      </w:r>
      <w:r w:rsidR="004A44C4" w:rsidRPr="009E26DA">
        <w:rPr>
          <w:rFonts w:eastAsia="SimSun"/>
          <w:sz w:val="22"/>
          <w:lang w:eastAsia="zh-CN"/>
        </w:rPr>
        <w:t xml:space="preserve"> sales away from the West End. </w:t>
      </w:r>
      <w:r w:rsidR="00B76176" w:rsidRPr="009E26DA">
        <w:rPr>
          <w:rFonts w:eastAsia="SimSun"/>
          <w:sz w:val="22"/>
          <w:lang w:eastAsia="zh-CN"/>
        </w:rPr>
        <w:t>Instead, r</w:t>
      </w:r>
      <w:r w:rsidR="004A44C4" w:rsidRPr="009E26DA">
        <w:rPr>
          <w:rFonts w:eastAsia="SimSun"/>
          <w:sz w:val="22"/>
          <w:lang w:eastAsia="zh-CN"/>
        </w:rPr>
        <w:t>evenue has enjoyed an uninterrupted climb</w:t>
      </w:r>
      <w:r w:rsidR="00AF0F72" w:rsidRPr="009E26DA">
        <w:rPr>
          <w:rFonts w:eastAsia="SimSun"/>
          <w:sz w:val="22"/>
          <w:lang w:eastAsia="zh-CN"/>
        </w:rPr>
        <w:t xml:space="preserve">. </w:t>
      </w:r>
      <w:r w:rsidR="004A44C4" w:rsidRPr="009E26DA">
        <w:rPr>
          <w:rFonts w:eastAsia="SimSun"/>
          <w:sz w:val="22"/>
          <w:lang w:eastAsia="zh-CN"/>
        </w:rPr>
        <w:t xml:space="preserve">However, </w:t>
      </w:r>
      <w:r w:rsidRPr="009E26DA">
        <w:rPr>
          <w:rFonts w:eastAsia="SimSun"/>
          <w:sz w:val="22"/>
          <w:lang w:eastAsia="zh-CN"/>
        </w:rPr>
        <w:t xml:space="preserve">despite such good financial results, there are still real concerns within the industry about its financial viability (Hartley, 2009). These concerns have led to increased spending by producers on </w:t>
      </w:r>
      <w:r w:rsidR="00235FE1" w:rsidRPr="009E26DA">
        <w:rPr>
          <w:rFonts w:eastAsia="SimSun"/>
          <w:sz w:val="22"/>
          <w:lang w:eastAsia="zh-CN"/>
        </w:rPr>
        <w:t xml:space="preserve">casting </w:t>
      </w:r>
      <w:r w:rsidR="00B76176" w:rsidRPr="009E26DA">
        <w:rPr>
          <w:rFonts w:eastAsia="SimSun"/>
          <w:sz w:val="22"/>
          <w:lang w:eastAsia="zh-CN"/>
        </w:rPr>
        <w:t xml:space="preserve">actors with </w:t>
      </w:r>
      <w:r w:rsidRPr="009E26DA">
        <w:rPr>
          <w:rFonts w:eastAsia="SimSun"/>
          <w:sz w:val="22"/>
          <w:lang w:eastAsia="zh-CN"/>
        </w:rPr>
        <w:t xml:space="preserve">recognised names in the hope they will </w:t>
      </w:r>
      <w:r w:rsidR="00235FE1" w:rsidRPr="009E26DA">
        <w:rPr>
          <w:rFonts w:eastAsia="SimSun"/>
          <w:sz w:val="22"/>
          <w:lang w:eastAsia="zh-CN"/>
        </w:rPr>
        <w:t>excite</w:t>
      </w:r>
      <w:r w:rsidRPr="009E26DA">
        <w:rPr>
          <w:rFonts w:eastAsia="SimSun"/>
          <w:sz w:val="22"/>
          <w:lang w:eastAsia="zh-CN"/>
        </w:rPr>
        <w:t xml:space="preserve"> greater interest and attendance, or raise the profile of a show in a period of decline (Santana, 2009). </w:t>
      </w:r>
      <w:r w:rsidR="00B76176" w:rsidRPr="009E26DA">
        <w:rPr>
          <w:rFonts w:eastAsia="SimSun"/>
          <w:sz w:val="22"/>
          <w:lang w:eastAsia="zh-CN"/>
        </w:rPr>
        <w:t>But, s</w:t>
      </w:r>
      <w:r w:rsidRPr="009E26DA">
        <w:rPr>
          <w:rFonts w:eastAsia="SimSun"/>
          <w:sz w:val="22"/>
          <w:lang w:eastAsia="zh-CN"/>
        </w:rPr>
        <w:t>ome believe that the use of celebrity casting is just as concerning as the financial downturn (Lawson, 2009) and that, while the benefits to the box office of using a familiar name to advertise and produce</w:t>
      </w:r>
      <w:r w:rsidR="003D5C85" w:rsidRPr="009E26DA">
        <w:rPr>
          <w:rFonts w:eastAsia="SimSun"/>
          <w:sz w:val="22"/>
          <w:lang w:eastAsia="zh-CN"/>
        </w:rPr>
        <w:t xml:space="preserve"> merchandising are obvious, there</w:t>
      </w:r>
      <w:r w:rsidRPr="009E26DA">
        <w:rPr>
          <w:rFonts w:eastAsia="SimSun"/>
          <w:sz w:val="22"/>
          <w:lang w:eastAsia="zh-CN"/>
        </w:rPr>
        <w:t xml:space="preserve"> may</w:t>
      </w:r>
      <w:r w:rsidR="003D5C85" w:rsidRPr="009E26DA">
        <w:rPr>
          <w:rFonts w:eastAsia="SimSun"/>
          <w:sz w:val="22"/>
          <w:lang w:eastAsia="zh-CN"/>
        </w:rPr>
        <w:t xml:space="preserve"> be</w:t>
      </w:r>
      <w:r w:rsidRPr="009E26DA">
        <w:rPr>
          <w:rFonts w:eastAsia="SimSun"/>
          <w:sz w:val="22"/>
          <w:lang w:eastAsia="zh-CN"/>
        </w:rPr>
        <w:t xml:space="preserve"> </w:t>
      </w:r>
      <w:r w:rsidR="004A44C4" w:rsidRPr="009E26DA">
        <w:rPr>
          <w:rFonts w:eastAsia="SimSun"/>
          <w:sz w:val="22"/>
          <w:lang w:eastAsia="zh-CN"/>
        </w:rPr>
        <w:t>unintended</w:t>
      </w:r>
      <w:r w:rsidR="003D5C85" w:rsidRPr="009E26DA">
        <w:rPr>
          <w:rFonts w:eastAsia="SimSun"/>
          <w:sz w:val="22"/>
          <w:lang w:eastAsia="zh-CN"/>
        </w:rPr>
        <w:t>,</w:t>
      </w:r>
      <w:r w:rsidRPr="009E26DA">
        <w:rPr>
          <w:rFonts w:eastAsia="SimSun"/>
          <w:sz w:val="22"/>
          <w:lang w:eastAsia="zh-CN"/>
        </w:rPr>
        <w:t xml:space="preserve"> damaging effect</w:t>
      </w:r>
      <w:r w:rsidR="004A44C4" w:rsidRPr="009E26DA">
        <w:rPr>
          <w:rFonts w:eastAsia="SimSun"/>
          <w:sz w:val="22"/>
          <w:lang w:eastAsia="zh-CN"/>
        </w:rPr>
        <w:t>s</w:t>
      </w:r>
      <w:r w:rsidRPr="009E26DA">
        <w:rPr>
          <w:rFonts w:eastAsia="SimSun"/>
          <w:sz w:val="22"/>
          <w:lang w:eastAsia="zh-CN"/>
        </w:rPr>
        <w:t xml:space="preserve"> on productions (Santana, 2009). </w:t>
      </w:r>
      <w:r w:rsidR="00B76176" w:rsidRPr="009E26DA">
        <w:rPr>
          <w:rFonts w:eastAsia="SimSun"/>
          <w:sz w:val="22"/>
          <w:lang w:eastAsia="zh-CN"/>
        </w:rPr>
        <w:t>Others believe</w:t>
      </w:r>
      <w:r w:rsidRPr="009E26DA">
        <w:rPr>
          <w:rFonts w:eastAsia="SimSun"/>
          <w:sz w:val="22"/>
          <w:lang w:eastAsia="zh-CN"/>
        </w:rPr>
        <w:t xml:space="preserve"> the financial gain that a celebrity can bring to a production</w:t>
      </w:r>
      <w:r w:rsidR="004A44C4" w:rsidRPr="009E26DA">
        <w:rPr>
          <w:rFonts w:eastAsia="SimSun"/>
          <w:sz w:val="22"/>
          <w:lang w:eastAsia="zh-CN"/>
        </w:rPr>
        <w:t xml:space="preserve"> is</w:t>
      </w:r>
      <w:r w:rsidRPr="009E26DA">
        <w:rPr>
          <w:rFonts w:eastAsia="SimSun"/>
          <w:sz w:val="22"/>
          <w:lang w:eastAsia="zh-CN"/>
        </w:rPr>
        <w:t xml:space="preserve"> </w:t>
      </w:r>
      <w:r w:rsidR="004A44C4" w:rsidRPr="009E26DA">
        <w:rPr>
          <w:rFonts w:eastAsia="SimSun"/>
          <w:sz w:val="22"/>
          <w:lang w:eastAsia="zh-CN"/>
        </w:rPr>
        <w:t xml:space="preserve">welcome </w:t>
      </w:r>
      <w:r w:rsidRPr="009E26DA">
        <w:rPr>
          <w:rFonts w:eastAsia="SimSun"/>
          <w:sz w:val="22"/>
          <w:lang w:eastAsia="zh-CN"/>
        </w:rPr>
        <w:t>in today’s economic climate, allowing a show to be “more or less sold out before it opened” (Lawson, 2009)</w:t>
      </w:r>
      <w:r w:rsidR="00152C81" w:rsidRPr="009E26DA">
        <w:rPr>
          <w:rFonts w:eastAsia="SimSun"/>
          <w:sz w:val="22"/>
          <w:lang w:eastAsia="zh-CN"/>
        </w:rPr>
        <w:t xml:space="preserve">. On </w:t>
      </w:r>
      <w:r w:rsidR="00B76176" w:rsidRPr="009E26DA">
        <w:rPr>
          <w:rFonts w:eastAsia="SimSun"/>
          <w:sz w:val="22"/>
          <w:lang w:eastAsia="zh-CN"/>
        </w:rPr>
        <w:t xml:space="preserve">New York’s </w:t>
      </w:r>
      <w:r w:rsidR="00152C81" w:rsidRPr="009E26DA">
        <w:rPr>
          <w:rFonts w:eastAsia="SimSun"/>
          <w:sz w:val="22"/>
          <w:lang w:eastAsia="zh-CN"/>
        </w:rPr>
        <w:t>Broadway</w:t>
      </w:r>
      <w:r w:rsidR="00941EF5" w:rsidRPr="009E26DA">
        <w:rPr>
          <w:rFonts w:eastAsia="SimSun"/>
          <w:sz w:val="22"/>
          <w:lang w:eastAsia="zh-CN"/>
        </w:rPr>
        <w:t xml:space="preserve"> (which </w:t>
      </w:r>
      <w:r w:rsidR="00235FE1" w:rsidRPr="009E26DA">
        <w:rPr>
          <w:rFonts w:eastAsia="SimSun"/>
          <w:sz w:val="22"/>
          <w:lang w:eastAsia="zh-CN"/>
        </w:rPr>
        <w:t>uses similar</w:t>
      </w:r>
      <w:r w:rsidR="00941EF5" w:rsidRPr="009E26DA">
        <w:rPr>
          <w:rFonts w:eastAsia="SimSun"/>
          <w:sz w:val="22"/>
          <w:lang w:eastAsia="zh-CN"/>
        </w:rPr>
        <w:t xml:space="preserve"> marketing strategies </w:t>
      </w:r>
      <w:r w:rsidR="00235FE1" w:rsidRPr="009E26DA">
        <w:rPr>
          <w:rFonts w:eastAsia="SimSun"/>
          <w:sz w:val="22"/>
          <w:lang w:eastAsia="zh-CN"/>
        </w:rPr>
        <w:t>to</w:t>
      </w:r>
      <w:r w:rsidR="00941EF5" w:rsidRPr="009E26DA">
        <w:rPr>
          <w:rFonts w:eastAsia="SimSun"/>
          <w:sz w:val="22"/>
          <w:lang w:eastAsia="zh-CN"/>
        </w:rPr>
        <w:t xml:space="preserve"> </w:t>
      </w:r>
      <w:r w:rsidR="00217113" w:rsidRPr="009E26DA">
        <w:rPr>
          <w:rFonts w:eastAsia="SimSun"/>
          <w:sz w:val="22"/>
          <w:lang w:eastAsia="zh-CN"/>
        </w:rPr>
        <w:t>London’s</w:t>
      </w:r>
      <w:r w:rsidR="00941EF5" w:rsidRPr="009E26DA">
        <w:rPr>
          <w:rFonts w:eastAsia="SimSun"/>
          <w:sz w:val="22"/>
          <w:lang w:eastAsia="zh-CN"/>
        </w:rPr>
        <w:t xml:space="preserve"> West End)</w:t>
      </w:r>
      <w:r w:rsidR="00B76176" w:rsidRPr="009E26DA">
        <w:rPr>
          <w:rFonts w:eastAsia="SimSun"/>
          <w:sz w:val="22"/>
          <w:lang w:eastAsia="zh-CN"/>
        </w:rPr>
        <w:t>,</w:t>
      </w:r>
      <w:r w:rsidR="00941EF5" w:rsidRPr="009E26DA">
        <w:rPr>
          <w:rFonts w:eastAsia="SimSun"/>
          <w:sz w:val="22"/>
          <w:lang w:eastAsia="zh-CN"/>
        </w:rPr>
        <w:t xml:space="preserve"> ticket sales for </w:t>
      </w:r>
      <w:r w:rsidR="00C06363" w:rsidRPr="009E26DA">
        <w:rPr>
          <w:rFonts w:eastAsia="SimSun"/>
          <w:sz w:val="22"/>
          <w:lang w:eastAsia="zh-CN"/>
        </w:rPr>
        <w:t xml:space="preserve">the </w:t>
      </w:r>
      <w:r w:rsidR="00235FE1" w:rsidRPr="009E26DA">
        <w:rPr>
          <w:rFonts w:eastAsia="SimSun"/>
          <w:sz w:val="22"/>
          <w:lang w:eastAsia="zh-CN"/>
        </w:rPr>
        <w:t xml:space="preserve">Harold Pinter play </w:t>
      </w:r>
      <w:r w:rsidR="00235FE1" w:rsidRPr="009E26DA">
        <w:rPr>
          <w:rFonts w:eastAsia="SimSun"/>
          <w:i/>
          <w:sz w:val="22"/>
          <w:lang w:eastAsia="zh-CN"/>
        </w:rPr>
        <w:t>Betrayal</w:t>
      </w:r>
      <w:r w:rsidR="00C06363" w:rsidRPr="009E26DA">
        <w:rPr>
          <w:rFonts w:eastAsia="SimSun"/>
          <w:sz w:val="22"/>
          <w:lang w:eastAsia="zh-CN"/>
        </w:rPr>
        <w:t xml:space="preserve"> starring Daniel Craig and his wife Rachel Weisz broke all records</w:t>
      </w:r>
      <w:r w:rsidR="00235FE1" w:rsidRPr="009E26DA">
        <w:rPr>
          <w:rFonts w:eastAsia="SimSun"/>
          <w:sz w:val="22"/>
          <w:lang w:eastAsia="zh-CN"/>
        </w:rPr>
        <w:t xml:space="preserve">, </w:t>
      </w:r>
      <w:r w:rsidR="00C06363" w:rsidRPr="009E26DA">
        <w:rPr>
          <w:rFonts w:eastAsia="SimSun"/>
          <w:sz w:val="22"/>
          <w:lang w:eastAsia="zh-CN"/>
        </w:rPr>
        <w:t>grossing $1,100,000 for 6 performances (</w:t>
      </w:r>
      <w:r w:rsidR="00B23ED5" w:rsidRPr="009E26DA">
        <w:rPr>
          <w:rFonts w:eastAsia="SimSun"/>
          <w:sz w:val="22"/>
          <w:lang w:eastAsia="zh-CN"/>
        </w:rPr>
        <w:t>Brantly, 2013</w:t>
      </w:r>
      <w:r w:rsidR="00C06363" w:rsidRPr="009E26DA">
        <w:rPr>
          <w:rFonts w:eastAsia="SimSun"/>
          <w:sz w:val="22"/>
          <w:lang w:eastAsia="zh-CN"/>
        </w:rPr>
        <w:t xml:space="preserve">). </w:t>
      </w:r>
      <w:r w:rsidR="00BC560A" w:rsidRPr="009E26DA">
        <w:rPr>
          <w:rFonts w:eastAsia="SimSun"/>
          <w:sz w:val="22"/>
          <w:lang w:eastAsia="zh-CN"/>
        </w:rPr>
        <w:t>Notwithstanding this type</w:t>
      </w:r>
      <w:r w:rsidR="007964F0" w:rsidRPr="009E26DA">
        <w:rPr>
          <w:rFonts w:eastAsia="SimSun"/>
          <w:sz w:val="22"/>
          <w:lang w:eastAsia="zh-CN"/>
        </w:rPr>
        <w:t xml:space="preserve"> of</w:t>
      </w:r>
      <w:r w:rsidR="00BC560A" w:rsidRPr="009E26DA">
        <w:rPr>
          <w:rFonts w:eastAsia="SimSun"/>
          <w:sz w:val="22"/>
          <w:lang w:eastAsia="zh-CN"/>
        </w:rPr>
        <w:t xml:space="preserve"> </w:t>
      </w:r>
      <w:r w:rsidR="00B23ED5" w:rsidRPr="009E26DA">
        <w:rPr>
          <w:rFonts w:eastAsia="SimSun"/>
          <w:sz w:val="22"/>
          <w:lang w:eastAsia="zh-CN"/>
        </w:rPr>
        <w:t>success, Sir</w:t>
      </w:r>
      <w:r w:rsidR="00993496" w:rsidRPr="009E26DA">
        <w:rPr>
          <w:rFonts w:eastAsia="SimSun"/>
          <w:sz w:val="22"/>
          <w:lang w:eastAsia="zh-CN"/>
        </w:rPr>
        <w:t xml:space="preserve"> Jonathan Miller</w:t>
      </w:r>
      <w:r w:rsidRPr="009E26DA">
        <w:rPr>
          <w:rFonts w:eastAsia="SimSun"/>
          <w:sz w:val="22"/>
          <w:lang w:eastAsia="zh-CN"/>
        </w:rPr>
        <w:t xml:space="preserve"> consider</w:t>
      </w:r>
      <w:r w:rsidR="00BC560A" w:rsidRPr="009E26DA">
        <w:rPr>
          <w:rFonts w:eastAsia="SimSun"/>
          <w:sz w:val="22"/>
          <w:lang w:eastAsia="zh-CN"/>
        </w:rPr>
        <w:t>s</w:t>
      </w:r>
      <w:r w:rsidRPr="009E26DA">
        <w:rPr>
          <w:rFonts w:eastAsia="SimSun"/>
          <w:sz w:val="22"/>
          <w:lang w:eastAsia="zh-CN"/>
        </w:rPr>
        <w:t xml:space="preserve"> the modern day “obsession with celebrity” (quoted in Adams, 2008) to be a blight on British theatre. </w:t>
      </w:r>
    </w:p>
    <w:p w:rsidR="00712D45" w:rsidRPr="009E26DA" w:rsidRDefault="00712D45" w:rsidP="00235FE1">
      <w:pPr>
        <w:rPr>
          <w:rFonts w:eastAsia="SimSun"/>
          <w:sz w:val="22"/>
          <w:lang w:eastAsia="zh-CN"/>
        </w:rPr>
      </w:pPr>
      <w:r w:rsidRPr="009E26DA">
        <w:rPr>
          <w:rFonts w:eastAsia="SimSun"/>
          <w:sz w:val="22"/>
          <w:lang w:eastAsia="zh-CN"/>
        </w:rPr>
        <w:t>The increasing trend of celebrity casting has run parallel to the growing number of reality TV programmes aired, particul</w:t>
      </w:r>
      <w:r w:rsidR="00235FE1" w:rsidRPr="009E26DA">
        <w:rPr>
          <w:rFonts w:eastAsia="SimSun"/>
          <w:sz w:val="22"/>
          <w:lang w:eastAsia="zh-CN"/>
        </w:rPr>
        <w:t>ar those of a specific TV-to-t</w:t>
      </w:r>
      <w:r w:rsidRPr="009E26DA">
        <w:rPr>
          <w:rFonts w:eastAsia="SimSun"/>
          <w:sz w:val="22"/>
          <w:lang w:eastAsia="zh-CN"/>
        </w:rPr>
        <w:t>heatre casting nature, such as “I’d Do Anything”. These programm</w:t>
      </w:r>
      <w:r w:rsidR="003D5C85" w:rsidRPr="009E26DA">
        <w:rPr>
          <w:rFonts w:eastAsia="SimSun"/>
          <w:sz w:val="22"/>
          <w:lang w:eastAsia="zh-CN"/>
        </w:rPr>
        <w:t>es, also referred to as ‘search-</w:t>
      </w:r>
      <w:r w:rsidRPr="009E26DA">
        <w:rPr>
          <w:rFonts w:eastAsia="SimSun"/>
          <w:sz w:val="22"/>
          <w:lang w:eastAsia="zh-CN"/>
        </w:rPr>
        <w:t>for</w:t>
      </w:r>
      <w:r w:rsidR="003D5C85" w:rsidRPr="009E26DA">
        <w:rPr>
          <w:rFonts w:eastAsia="SimSun"/>
          <w:sz w:val="22"/>
          <w:lang w:eastAsia="zh-CN"/>
        </w:rPr>
        <w:t>-</w:t>
      </w:r>
      <w:r w:rsidRPr="009E26DA">
        <w:rPr>
          <w:rFonts w:eastAsia="SimSun"/>
          <w:sz w:val="22"/>
          <w:lang w:eastAsia="zh-CN"/>
        </w:rPr>
        <w:t>a</w:t>
      </w:r>
      <w:r w:rsidR="003D5C85" w:rsidRPr="009E26DA">
        <w:rPr>
          <w:rFonts w:eastAsia="SimSun"/>
          <w:sz w:val="22"/>
          <w:lang w:eastAsia="zh-CN"/>
        </w:rPr>
        <w:t>-</w:t>
      </w:r>
      <w:r w:rsidRPr="009E26DA">
        <w:rPr>
          <w:rFonts w:eastAsia="SimSun"/>
          <w:sz w:val="22"/>
          <w:lang w:eastAsia="zh-CN"/>
        </w:rPr>
        <w:t xml:space="preserve">star’ shows, are audition-like on-air competitions that the general public can enter, and the winner (as voted by the viewing public) is cast as the next lead role in a West End musical. Allot (as quoted in Lawson, 2009) </w:t>
      </w:r>
      <w:r w:rsidR="00235FE1" w:rsidRPr="009E26DA">
        <w:rPr>
          <w:rFonts w:eastAsia="SimSun"/>
          <w:sz w:val="22"/>
          <w:lang w:eastAsia="zh-CN"/>
        </w:rPr>
        <w:t xml:space="preserve">argues that </w:t>
      </w:r>
      <w:r w:rsidRPr="009E26DA">
        <w:rPr>
          <w:rFonts w:eastAsia="SimSun"/>
          <w:sz w:val="22"/>
          <w:lang w:eastAsia="zh-CN"/>
        </w:rPr>
        <w:t>“the BBC and ITV have been able to do more to promote the West End in the past few years than the best intentioned arts departments of those broadcasters ever could.”</w:t>
      </w:r>
      <w:r w:rsidR="00235FE1" w:rsidRPr="009E26DA">
        <w:rPr>
          <w:rFonts w:eastAsia="SimSun"/>
          <w:sz w:val="22"/>
          <w:lang w:eastAsia="zh-CN"/>
        </w:rPr>
        <w:t xml:space="preserve"> </w:t>
      </w:r>
      <w:r w:rsidRPr="009E26DA">
        <w:rPr>
          <w:rFonts w:eastAsia="SimSun"/>
          <w:sz w:val="22"/>
          <w:lang w:eastAsia="zh-CN"/>
        </w:rPr>
        <w:t>His views are substantiated by the figures that two-thirds of theatre tickets sold in 2007 were for musicals</w:t>
      </w:r>
      <w:r w:rsidR="00235FE1" w:rsidRPr="009E26DA">
        <w:rPr>
          <w:rFonts w:eastAsia="SimSun"/>
          <w:sz w:val="22"/>
          <w:lang w:eastAsia="zh-CN"/>
        </w:rPr>
        <w:t>,</w:t>
      </w:r>
      <w:r w:rsidRPr="009E26DA">
        <w:rPr>
          <w:rFonts w:eastAsia="SimSun"/>
          <w:sz w:val="22"/>
          <w:lang w:eastAsia="zh-CN"/>
        </w:rPr>
        <w:t xml:space="preserve"> and that the most popular of those were the shows that had been cast from the Saturday night televi</w:t>
      </w:r>
      <w:r w:rsidR="00993496" w:rsidRPr="009E26DA">
        <w:rPr>
          <w:rFonts w:eastAsia="SimSun"/>
          <w:sz w:val="22"/>
          <w:lang w:eastAsia="zh-CN"/>
        </w:rPr>
        <w:t>sion casting shows</w:t>
      </w:r>
      <w:r w:rsidR="007A5BBD" w:rsidRPr="009E26DA">
        <w:rPr>
          <w:rFonts w:eastAsia="SimSun"/>
          <w:sz w:val="22"/>
          <w:lang w:eastAsia="zh-CN"/>
        </w:rPr>
        <w:t>. This is consistent with Latha</w:t>
      </w:r>
      <w:r w:rsidRPr="009E26DA">
        <w:rPr>
          <w:rFonts w:eastAsia="SimSun"/>
          <w:sz w:val="22"/>
          <w:lang w:eastAsia="zh-CN"/>
        </w:rPr>
        <w:t xml:space="preserve">n (2011) who discusses how the 2006/7 increase in new theatre-goers was “buoyed by 2006’s glut of new musical productions and Andrew Lloyd Webber’s venture into reality TV”, and goes on to suggest that this method of casting is a trend that is unlikely to slow down. These casting choices are not without their critics, and </w:t>
      </w:r>
      <w:r w:rsidR="00B0247F" w:rsidRPr="009E26DA">
        <w:rPr>
          <w:rFonts w:eastAsia="SimSun"/>
          <w:sz w:val="22"/>
          <w:lang w:eastAsia="zh-CN"/>
        </w:rPr>
        <w:t>in</w:t>
      </w:r>
      <w:r w:rsidRPr="009E26DA">
        <w:rPr>
          <w:rFonts w:eastAsia="SimSun"/>
          <w:sz w:val="22"/>
          <w:lang w:eastAsia="zh-CN"/>
        </w:rPr>
        <w:t xml:space="preserve"> articles and reviews concern has been voiced about the artistic damage this could do to theatre “in favour of something shinier and more easily marketable, built around TV and celebrity” (Hartley, 2009). </w:t>
      </w:r>
    </w:p>
    <w:p w:rsidR="00712D45" w:rsidRPr="009E26DA" w:rsidRDefault="00712D45" w:rsidP="00235FE1">
      <w:pPr>
        <w:ind w:firstLine="567"/>
        <w:rPr>
          <w:rFonts w:eastAsia="SimSun"/>
          <w:sz w:val="22"/>
          <w:lang w:eastAsia="zh-CN"/>
        </w:rPr>
      </w:pPr>
      <w:r w:rsidRPr="009E26DA">
        <w:rPr>
          <w:rFonts w:eastAsia="SimSun"/>
          <w:sz w:val="22"/>
          <w:lang w:eastAsia="zh-CN"/>
        </w:rPr>
        <w:t xml:space="preserve">It is not only musicals where the celebrity casting trend is visible; plays, which have been gaining in popularity, have closely followed suit (Lathan 2011). Arguments in favour of using celebrities include the fact that they are </w:t>
      </w:r>
      <w:r w:rsidR="00B76176" w:rsidRPr="009E26DA">
        <w:rPr>
          <w:rFonts w:eastAsia="SimSun"/>
          <w:sz w:val="22"/>
          <w:lang w:eastAsia="zh-CN"/>
        </w:rPr>
        <w:t xml:space="preserve">thought to be </w:t>
      </w:r>
      <w:r w:rsidRPr="009E26DA">
        <w:rPr>
          <w:rFonts w:eastAsia="SimSun"/>
          <w:sz w:val="22"/>
          <w:lang w:eastAsia="zh-CN"/>
        </w:rPr>
        <w:t xml:space="preserve">likely to encourage a newer and younger audience to attend the theatre (Lawson, 2009) and are </w:t>
      </w:r>
      <w:r w:rsidR="00B76176" w:rsidRPr="009E26DA">
        <w:rPr>
          <w:rFonts w:eastAsia="SimSun"/>
          <w:sz w:val="22"/>
          <w:lang w:eastAsia="zh-CN"/>
        </w:rPr>
        <w:t xml:space="preserve">seen to be </w:t>
      </w:r>
      <w:r w:rsidRPr="009E26DA">
        <w:rPr>
          <w:rFonts w:eastAsia="SimSun"/>
          <w:sz w:val="22"/>
          <w:lang w:eastAsia="zh-CN"/>
        </w:rPr>
        <w:t>an effective way of marketing and promoting shows in order to draw in better audiences, reputation and energy (Pincus, 2001). Poyhonen</w:t>
      </w:r>
      <w:r w:rsidR="00EC1D68" w:rsidRPr="009E26DA">
        <w:rPr>
          <w:rFonts w:eastAsia="SimSun"/>
          <w:sz w:val="22"/>
          <w:lang w:eastAsia="zh-CN"/>
        </w:rPr>
        <w:t xml:space="preserve"> </w:t>
      </w:r>
      <w:r w:rsidRPr="009E26DA">
        <w:rPr>
          <w:rFonts w:eastAsia="SimSun"/>
          <w:sz w:val="22"/>
          <w:lang w:eastAsia="zh-CN"/>
        </w:rPr>
        <w:t>(2010)</w:t>
      </w:r>
      <w:r w:rsidR="00EC1D68" w:rsidRPr="009E26DA">
        <w:rPr>
          <w:rFonts w:eastAsia="SimSun"/>
          <w:sz w:val="22"/>
          <w:lang w:eastAsia="zh-CN"/>
        </w:rPr>
        <w:t xml:space="preserve"> </w:t>
      </w:r>
      <w:r w:rsidR="00235FE1" w:rsidRPr="009E26DA">
        <w:rPr>
          <w:rFonts w:eastAsia="SimSun"/>
          <w:sz w:val="22"/>
          <w:lang w:eastAsia="zh-CN"/>
        </w:rPr>
        <w:t>notes that</w:t>
      </w:r>
      <w:r w:rsidRPr="009E26DA">
        <w:rPr>
          <w:rFonts w:eastAsia="SimSun"/>
          <w:sz w:val="22"/>
          <w:lang w:eastAsia="zh-CN"/>
        </w:rPr>
        <w:t xml:space="preserve"> “…the theatres actually done something amazing there – by drawing people into the theatre using the celebrity brand, the theatre is making money, the fans are getting their fix and are simultaneously watching a brilliant piece of theatre…</w:t>
      </w:r>
      <w:r w:rsidR="00235FE1" w:rsidRPr="009E26DA">
        <w:rPr>
          <w:rFonts w:eastAsia="SimSun"/>
          <w:sz w:val="22"/>
          <w:lang w:eastAsia="zh-CN"/>
        </w:rPr>
        <w:t>.</w:t>
      </w:r>
      <w:r w:rsidRPr="009E26DA">
        <w:rPr>
          <w:rFonts w:eastAsia="SimSun"/>
          <w:sz w:val="22"/>
          <w:lang w:eastAsia="zh-CN"/>
        </w:rPr>
        <w:t xml:space="preserve">” This </w:t>
      </w:r>
      <w:r w:rsidR="00235FE1" w:rsidRPr="009E26DA">
        <w:rPr>
          <w:rFonts w:eastAsia="SimSun"/>
          <w:sz w:val="22"/>
          <w:lang w:eastAsia="zh-CN"/>
        </w:rPr>
        <w:t xml:space="preserve">trend </w:t>
      </w:r>
      <w:r w:rsidRPr="009E26DA">
        <w:rPr>
          <w:rFonts w:eastAsia="SimSun"/>
          <w:sz w:val="22"/>
          <w:lang w:eastAsia="zh-CN"/>
        </w:rPr>
        <w:t>is driven by the stars</w:t>
      </w:r>
      <w:r w:rsidR="00B76176" w:rsidRPr="009E26DA">
        <w:rPr>
          <w:rFonts w:eastAsia="SimSun"/>
          <w:sz w:val="22"/>
          <w:lang w:eastAsia="zh-CN"/>
        </w:rPr>
        <w:t>’</w:t>
      </w:r>
      <w:r w:rsidRPr="009E26DA">
        <w:rPr>
          <w:rFonts w:eastAsia="SimSun"/>
          <w:sz w:val="22"/>
          <w:lang w:eastAsia="zh-CN"/>
        </w:rPr>
        <w:t xml:space="preserve"> ability to gain media awareness through their own public presence</w:t>
      </w:r>
      <w:r w:rsidR="00235FE1" w:rsidRPr="009E26DA">
        <w:rPr>
          <w:rFonts w:eastAsia="SimSun"/>
          <w:sz w:val="22"/>
          <w:lang w:eastAsia="zh-CN"/>
        </w:rPr>
        <w:t>,</w:t>
      </w:r>
      <w:r w:rsidRPr="009E26DA">
        <w:rPr>
          <w:rFonts w:eastAsia="SimSun"/>
          <w:sz w:val="22"/>
          <w:lang w:eastAsia="zh-CN"/>
        </w:rPr>
        <w:t xml:space="preserve"> and </w:t>
      </w:r>
      <w:r w:rsidR="00235FE1" w:rsidRPr="009E26DA">
        <w:rPr>
          <w:rFonts w:eastAsia="SimSun"/>
          <w:sz w:val="22"/>
          <w:lang w:eastAsia="zh-CN"/>
        </w:rPr>
        <w:t xml:space="preserve">by their ability to </w:t>
      </w:r>
      <w:r w:rsidRPr="009E26DA">
        <w:rPr>
          <w:rFonts w:eastAsia="SimSun"/>
          <w:sz w:val="22"/>
          <w:lang w:eastAsia="zh-CN"/>
        </w:rPr>
        <w:t xml:space="preserve">influence their fan base using the personal connection that audiences feel for them (Marshall, 1997). However, this </w:t>
      </w:r>
      <w:r w:rsidR="00235FE1" w:rsidRPr="009E26DA">
        <w:rPr>
          <w:rFonts w:eastAsia="SimSun"/>
          <w:sz w:val="22"/>
          <w:lang w:eastAsia="zh-CN"/>
        </w:rPr>
        <w:t xml:space="preserve">sense of </w:t>
      </w:r>
      <w:r w:rsidRPr="009E26DA">
        <w:rPr>
          <w:rFonts w:eastAsia="SimSun"/>
          <w:sz w:val="22"/>
          <w:lang w:eastAsia="zh-CN"/>
        </w:rPr>
        <w:t xml:space="preserve">personal connection that the public can have with a celebrity also has the potential to change and possibly damage </w:t>
      </w:r>
      <w:r w:rsidR="00235FE1" w:rsidRPr="009E26DA">
        <w:rPr>
          <w:rFonts w:eastAsia="SimSun"/>
          <w:sz w:val="22"/>
          <w:lang w:eastAsia="zh-CN"/>
        </w:rPr>
        <w:t>the celebrity’s</w:t>
      </w:r>
      <w:r w:rsidRPr="009E26DA">
        <w:rPr>
          <w:rFonts w:eastAsia="SimSun"/>
          <w:sz w:val="22"/>
          <w:lang w:eastAsia="zh-CN"/>
        </w:rPr>
        <w:t xml:space="preserve"> effectiveness in a live performance (Pincus, 2001). Quinn (1990), as actor and director, discusses the effect celebrities can have on a theatre performance, stating</w:t>
      </w:r>
      <w:r w:rsidR="00121A70" w:rsidRPr="009E26DA">
        <w:rPr>
          <w:rFonts w:eastAsia="SimSun"/>
          <w:sz w:val="22"/>
          <w:lang w:eastAsia="zh-CN"/>
        </w:rPr>
        <w:t xml:space="preserve"> </w:t>
      </w:r>
      <w:r w:rsidRPr="009E26DA">
        <w:rPr>
          <w:rFonts w:eastAsia="SimSun"/>
          <w:sz w:val="22"/>
          <w:lang w:eastAsia="zh-CN"/>
        </w:rPr>
        <w:t>that all actors bring to the stage</w:t>
      </w:r>
      <w:r w:rsidR="00235FE1" w:rsidRPr="009E26DA">
        <w:rPr>
          <w:rFonts w:eastAsia="SimSun"/>
          <w:sz w:val="22"/>
          <w:lang w:eastAsia="zh-CN"/>
        </w:rPr>
        <w:t xml:space="preserve"> some element of previous roles</w:t>
      </w:r>
      <w:r w:rsidRPr="009E26DA">
        <w:rPr>
          <w:rFonts w:eastAsia="SimSun"/>
          <w:sz w:val="22"/>
          <w:lang w:eastAsia="zh-CN"/>
        </w:rPr>
        <w:t xml:space="preserve"> and</w:t>
      </w:r>
      <w:r w:rsidR="00235FE1" w:rsidRPr="009E26DA">
        <w:rPr>
          <w:rFonts w:eastAsia="SimSun"/>
          <w:sz w:val="22"/>
          <w:lang w:eastAsia="zh-CN"/>
        </w:rPr>
        <w:t>,</w:t>
      </w:r>
      <w:r w:rsidRPr="009E26DA">
        <w:rPr>
          <w:rFonts w:eastAsia="SimSun"/>
          <w:sz w:val="22"/>
          <w:lang w:eastAsia="zh-CN"/>
        </w:rPr>
        <w:t xml:space="preserve"> in the case of celebrities</w:t>
      </w:r>
      <w:r w:rsidR="00235FE1" w:rsidRPr="009E26DA">
        <w:rPr>
          <w:rFonts w:eastAsia="SimSun"/>
          <w:sz w:val="22"/>
          <w:lang w:eastAsia="zh-CN"/>
        </w:rPr>
        <w:t>,</w:t>
      </w:r>
      <w:r w:rsidRPr="009E26DA">
        <w:rPr>
          <w:rFonts w:eastAsia="SimSun"/>
          <w:sz w:val="22"/>
          <w:lang w:eastAsia="zh-CN"/>
        </w:rPr>
        <w:t xml:space="preserve"> this also includes their public persona. </w:t>
      </w:r>
      <w:r w:rsidR="00235FE1" w:rsidRPr="009E26DA">
        <w:rPr>
          <w:rFonts w:eastAsia="SimSun"/>
          <w:sz w:val="22"/>
          <w:lang w:eastAsia="zh-CN"/>
        </w:rPr>
        <w:t>Any</w:t>
      </w:r>
      <w:r w:rsidRPr="009E26DA">
        <w:rPr>
          <w:rFonts w:eastAsia="SimSun"/>
          <w:sz w:val="22"/>
          <w:lang w:eastAsia="zh-CN"/>
        </w:rPr>
        <w:t xml:space="preserve"> “overexposure of his or her pe</w:t>
      </w:r>
      <w:r w:rsidR="00FA25AA" w:rsidRPr="009E26DA">
        <w:rPr>
          <w:rFonts w:eastAsia="SimSun"/>
          <w:sz w:val="22"/>
          <w:lang w:eastAsia="zh-CN"/>
        </w:rPr>
        <w:t>rsonal life</w:t>
      </w:r>
      <w:r w:rsidR="00235FE1" w:rsidRPr="009E26DA">
        <w:rPr>
          <w:rFonts w:eastAsia="SimSun"/>
          <w:sz w:val="22"/>
          <w:lang w:eastAsia="zh-CN"/>
        </w:rPr>
        <w:t>”</w:t>
      </w:r>
      <w:r w:rsidR="00FA25AA" w:rsidRPr="009E26DA">
        <w:rPr>
          <w:rFonts w:eastAsia="SimSun"/>
          <w:sz w:val="22"/>
          <w:lang w:eastAsia="zh-CN"/>
        </w:rPr>
        <w:t xml:space="preserve"> (Quinn</w:t>
      </w:r>
      <w:r w:rsidR="00AF3E39" w:rsidRPr="009E26DA">
        <w:rPr>
          <w:rFonts w:eastAsia="SimSun"/>
          <w:sz w:val="22"/>
          <w:lang w:eastAsia="zh-CN"/>
        </w:rPr>
        <w:t>,</w:t>
      </w:r>
      <w:r w:rsidR="00FA25AA" w:rsidRPr="009E26DA">
        <w:rPr>
          <w:rFonts w:eastAsia="SimSun"/>
          <w:sz w:val="22"/>
          <w:lang w:eastAsia="zh-CN"/>
        </w:rPr>
        <w:t xml:space="preserve"> 1990)</w:t>
      </w:r>
      <w:r w:rsidRPr="009E26DA">
        <w:rPr>
          <w:rFonts w:eastAsia="SimSun"/>
          <w:sz w:val="22"/>
          <w:lang w:eastAsia="zh-CN"/>
        </w:rPr>
        <w:t xml:space="preserve"> means </w:t>
      </w:r>
      <w:r w:rsidR="00235FE1" w:rsidRPr="009E26DA">
        <w:rPr>
          <w:rFonts w:eastAsia="SimSun"/>
          <w:sz w:val="22"/>
          <w:lang w:eastAsia="zh-CN"/>
        </w:rPr>
        <w:t xml:space="preserve">that </w:t>
      </w:r>
      <w:r w:rsidRPr="009E26DA">
        <w:rPr>
          <w:rFonts w:eastAsia="SimSun"/>
          <w:sz w:val="22"/>
          <w:lang w:eastAsia="zh-CN"/>
        </w:rPr>
        <w:t xml:space="preserve">audiences </w:t>
      </w:r>
      <w:r w:rsidR="00235FE1" w:rsidRPr="009E26DA">
        <w:rPr>
          <w:rFonts w:eastAsia="SimSun"/>
          <w:sz w:val="22"/>
          <w:lang w:eastAsia="zh-CN"/>
        </w:rPr>
        <w:t>may be</w:t>
      </w:r>
      <w:r w:rsidRPr="009E26DA">
        <w:rPr>
          <w:rFonts w:eastAsia="SimSun"/>
          <w:sz w:val="22"/>
          <w:lang w:eastAsia="zh-CN"/>
        </w:rPr>
        <w:t xml:space="preserve"> more aware of the celebrity than the character they are trying to portray, making the performance </w:t>
      </w:r>
      <w:r w:rsidR="00235FE1" w:rsidRPr="009E26DA">
        <w:rPr>
          <w:rFonts w:eastAsia="SimSun"/>
          <w:sz w:val="22"/>
          <w:lang w:eastAsia="zh-CN"/>
        </w:rPr>
        <w:t>not credible</w:t>
      </w:r>
      <w:r w:rsidRPr="009E26DA">
        <w:rPr>
          <w:rFonts w:eastAsia="SimSun"/>
          <w:sz w:val="22"/>
          <w:lang w:eastAsia="zh-CN"/>
        </w:rPr>
        <w:t xml:space="preserve"> (Stephenson, 2007)</w:t>
      </w:r>
      <w:r w:rsidR="00235FE1" w:rsidRPr="009E26DA">
        <w:rPr>
          <w:rFonts w:eastAsia="SimSun"/>
          <w:sz w:val="22"/>
          <w:lang w:eastAsia="zh-CN"/>
        </w:rPr>
        <w:t>;</w:t>
      </w:r>
      <w:r w:rsidR="003D5C85" w:rsidRPr="009E26DA">
        <w:rPr>
          <w:rFonts w:eastAsia="SimSun"/>
          <w:sz w:val="22"/>
          <w:lang w:eastAsia="zh-CN"/>
        </w:rPr>
        <w:t xml:space="preserve"> </w:t>
      </w:r>
      <w:r w:rsidR="00B0247F" w:rsidRPr="009E26DA">
        <w:rPr>
          <w:rFonts w:eastAsia="SimSun"/>
          <w:sz w:val="22"/>
          <w:lang w:eastAsia="zh-CN"/>
        </w:rPr>
        <w:t>this in turn</w:t>
      </w:r>
      <w:r w:rsidR="00121A70" w:rsidRPr="009E26DA">
        <w:rPr>
          <w:rFonts w:eastAsia="SimSun"/>
          <w:sz w:val="22"/>
          <w:lang w:eastAsia="zh-CN"/>
        </w:rPr>
        <w:t xml:space="preserve"> </w:t>
      </w:r>
      <w:r w:rsidRPr="009E26DA">
        <w:rPr>
          <w:rFonts w:eastAsia="SimSun"/>
          <w:sz w:val="22"/>
          <w:lang w:eastAsia="zh-CN"/>
        </w:rPr>
        <w:t xml:space="preserve">is damaging to the </w:t>
      </w:r>
      <w:r w:rsidR="00B0247F" w:rsidRPr="009E26DA">
        <w:rPr>
          <w:rFonts w:eastAsia="SimSun"/>
          <w:sz w:val="22"/>
          <w:lang w:eastAsia="zh-CN"/>
        </w:rPr>
        <w:t xml:space="preserve">whole </w:t>
      </w:r>
      <w:r w:rsidRPr="009E26DA">
        <w:rPr>
          <w:rFonts w:eastAsia="SimSun"/>
          <w:sz w:val="22"/>
          <w:lang w:eastAsia="zh-CN"/>
        </w:rPr>
        <w:t>production</w:t>
      </w:r>
      <w:r w:rsidR="00711F7A" w:rsidRPr="009E26DA">
        <w:rPr>
          <w:rFonts w:eastAsia="SimSun"/>
          <w:sz w:val="22"/>
          <w:lang w:eastAsia="zh-CN"/>
        </w:rPr>
        <w:t>.  Quinn (1990:155) was one of the first to analyse the impact of celebrities:</w:t>
      </w:r>
      <w:r w:rsidR="00235FE1" w:rsidRPr="009E26DA">
        <w:rPr>
          <w:rFonts w:eastAsia="SimSun"/>
          <w:sz w:val="22"/>
          <w:lang w:eastAsia="zh-CN"/>
        </w:rPr>
        <w:t xml:space="preserve"> </w:t>
      </w:r>
      <w:r w:rsidR="00711F7A" w:rsidRPr="009E26DA">
        <w:rPr>
          <w:rFonts w:eastAsia="SimSun"/>
          <w:sz w:val="22"/>
          <w:lang w:eastAsia="zh-CN"/>
        </w:rPr>
        <w:t xml:space="preserve">“…their contribution to the performance is often a kind of collision with the role, sometimes hard to accept, but sometimes too, loaded with the spectacular energy that an explosive crash can release”. </w:t>
      </w:r>
      <w:r w:rsidR="00580630" w:rsidRPr="009E26DA">
        <w:rPr>
          <w:rFonts w:eastAsia="SimSun"/>
          <w:sz w:val="22"/>
          <w:lang w:eastAsia="zh-CN"/>
        </w:rPr>
        <w:t xml:space="preserve">When the celebrity actor appears on stage the audience sees both the role that they are playing on stage and the </w:t>
      </w:r>
      <w:r w:rsidR="00D729AE" w:rsidRPr="009E26DA">
        <w:rPr>
          <w:rFonts w:eastAsia="SimSun"/>
          <w:sz w:val="22"/>
          <w:lang w:eastAsia="zh-CN"/>
        </w:rPr>
        <w:t xml:space="preserve">celebrity persona </w:t>
      </w:r>
      <w:r w:rsidR="00235FE1" w:rsidRPr="009E26DA">
        <w:rPr>
          <w:rFonts w:eastAsia="SimSun"/>
          <w:sz w:val="22"/>
          <w:lang w:eastAsia="zh-CN"/>
        </w:rPr>
        <w:t>known through media exposure.</w:t>
      </w:r>
      <w:r w:rsidR="00D729AE" w:rsidRPr="009E26DA">
        <w:rPr>
          <w:rFonts w:eastAsia="SimSun"/>
          <w:sz w:val="22"/>
          <w:lang w:eastAsia="zh-CN"/>
        </w:rPr>
        <w:t xml:space="preserve"> This is the collision </w:t>
      </w:r>
      <w:r w:rsidR="00235FE1" w:rsidRPr="009E26DA">
        <w:rPr>
          <w:rFonts w:eastAsia="SimSun"/>
          <w:sz w:val="22"/>
          <w:lang w:eastAsia="zh-CN"/>
        </w:rPr>
        <w:t xml:space="preserve">to </w:t>
      </w:r>
      <w:r w:rsidR="00D729AE" w:rsidRPr="009E26DA">
        <w:rPr>
          <w:rFonts w:eastAsia="SimSun"/>
          <w:sz w:val="22"/>
          <w:lang w:eastAsia="zh-CN"/>
        </w:rPr>
        <w:t>which Quinn refers above. There is potential for disaster (a horrible collision) or great entertainment (spectacular energy)</w:t>
      </w:r>
      <w:r w:rsidR="00235FE1" w:rsidRPr="009E26DA">
        <w:rPr>
          <w:rFonts w:eastAsia="SimSun"/>
          <w:sz w:val="22"/>
          <w:lang w:eastAsia="zh-CN"/>
        </w:rPr>
        <w:t>. I</w:t>
      </w:r>
      <w:r w:rsidR="00CC7D61" w:rsidRPr="009E26DA">
        <w:rPr>
          <w:rFonts w:eastAsia="SimSun"/>
          <w:sz w:val="22"/>
          <w:lang w:eastAsia="zh-CN"/>
        </w:rPr>
        <w:t xml:space="preserve">n either case the </w:t>
      </w:r>
      <w:r w:rsidR="00235FE1" w:rsidRPr="009E26DA">
        <w:rPr>
          <w:rFonts w:eastAsia="SimSun"/>
          <w:sz w:val="22"/>
          <w:lang w:eastAsia="zh-CN"/>
        </w:rPr>
        <w:t>celebrity casting</w:t>
      </w:r>
      <w:r w:rsidR="00B77556" w:rsidRPr="009E26DA">
        <w:rPr>
          <w:rFonts w:eastAsia="SimSun"/>
          <w:sz w:val="22"/>
          <w:lang w:eastAsia="zh-CN"/>
        </w:rPr>
        <w:t xml:space="preserve"> will </w:t>
      </w:r>
      <w:r w:rsidR="00235FE1" w:rsidRPr="009E26DA">
        <w:rPr>
          <w:rFonts w:eastAsia="SimSun"/>
          <w:sz w:val="22"/>
          <w:lang w:eastAsia="zh-CN"/>
        </w:rPr>
        <w:t>influence</w:t>
      </w:r>
      <w:r w:rsidR="00B77556" w:rsidRPr="009E26DA">
        <w:rPr>
          <w:rFonts w:eastAsia="SimSun"/>
          <w:sz w:val="22"/>
          <w:lang w:eastAsia="zh-CN"/>
        </w:rPr>
        <w:t xml:space="preserve"> the experience of the </w:t>
      </w:r>
      <w:r w:rsidR="002D2089" w:rsidRPr="009E26DA">
        <w:rPr>
          <w:rFonts w:eastAsia="SimSun"/>
          <w:sz w:val="22"/>
          <w:lang w:eastAsia="zh-CN"/>
        </w:rPr>
        <w:t xml:space="preserve">audience regarding the </w:t>
      </w:r>
      <w:r w:rsidR="00B77556" w:rsidRPr="009E26DA">
        <w:rPr>
          <w:rFonts w:eastAsia="SimSun"/>
          <w:sz w:val="22"/>
          <w:lang w:eastAsia="zh-CN"/>
        </w:rPr>
        <w:t xml:space="preserve">performance </w:t>
      </w:r>
      <w:r w:rsidR="005C7411" w:rsidRPr="009E26DA">
        <w:rPr>
          <w:rFonts w:eastAsia="SimSun"/>
          <w:sz w:val="22"/>
          <w:lang w:eastAsia="zh-CN"/>
        </w:rPr>
        <w:t>onstage. The aura of celebrity acts as a lens</w:t>
      </w:r>
      <w:r w:rsidR="00285D27" w:rsidRPr="009E26DA">
        <w:rPr>
          <w:rFonts w:eastAsia="SimSun"/>
          <w:sz w:val="22"/>
          <w:lang w:eastAsia="zh-CN"/>
        </w:rPr>
        <w:t xml:space="preserve"> through which a dramatic character is linked to a public figure</w:t>
      </w:r>
      <w:r w:rsidR="001467A1" w:rsidRPr="009E26DA">
        <w:rPr>
          <w:rFonts w:eastAsia="SimSun"/>
          <w:sz w:val="22"/>
          <w:lang w:eastAsia="zh-CN"/>
        </w:rPr>
        <w:t xml:space="preserve">; the gamble of theatre producers is that </w:t>
      </w:r>
      <w:r w:rsidR="005827BA" w:rsidRPr="009E26DA">
        <w:rPr>
          <w:rFonts w:eastAsia="SimSun"/>
          <w:sz w:val="22"/>
          <w:lang w:eastAsia="zh-CN"/>
        </w:rPr>
        <w:t>their chosen celebrities will either meet the challenge of the stage role or be seen as out-of-place or miscast.</w:t>
      </w:r>
    </w:p>
    <w:p w:rsidR="00235FE1" w:rsidRPr="009E26DA" w:rsidRDefault="00235FE1" w:rsidP="00235FE1">
      <w:pPr>
        <w:ind w:firstLine="567"/>
        <w:rPr>
          <w:rFonts w:eastAsia="SimSun"/>
          <w:sz w:val="22"/>
          <w:lang w:eastAsia="zh-CN"/>
        </w:rPr>
      </w:pPr>
    </w:p>
    <w:p w:rsidR="00712D45" w:rsidRPr="009E26DA" w:rsidRDefault="00712D45" w:rsidP="00235FE1">
      <w:pPr>
        <w:pStyle w:val="Heading20"/>
        <w:spacing w:after="0"/>
        <w:jc w:val="left"/>
        <w:rPr>
          <w:sz w:val="22"/>
          <w:szCs w:val="22"/>
        </w:rPr>
      </w:pPr>
      <w:bookmarkStart w:id="6" w:name="_Toc293659181"/>
      <w:r w:rsidRPr="009E26DA">
        <w:rPr>
          <w:sz w:val="22"/>
          <w:szCs w:val="22"/>
        </w:rPr>
        <w:t>The theatre critics’ view of celebrity casting</w:t>
      </w:r>
      <w:bookmarkEnd w:id="6"/>
    </w:p>
    <w:p w:rsidR="00FA25AA" w:rsidRPr="009E26DA" w:rsidRDefault="00712D45" w:rsidP="00235FE1">
      <w:pPr>
        <w:rPr>
          <w:rFonts w:eastAsia="SimSun"/>
          <w:sz w:val="22"/>
          <w:lang w:eastAsia="zh-CN"/>
        </w:rPr>
      </w:pPr>
      <w:r w:rsidRPr="009E26DA">
        <w:rPr>
          <w:rFonts w:eastAsia="SimSun"/>
          <w:sz w:val="22"/>
          <w:lang w:eastAsia="zh-CN"/>
        </w:rPr>
        <w:t>Theatre critics agree that celebrity casting can detract from the production as a whole, particularly when more than one celebrity is in a</w:t>
      </w:r>
      <w:r w:rsidR="00FA25AA" w:rsidRPr="009E26DA">
        <w:rPr>
          <w:rFonts w:eastAsia="SimSun"/>
          <w:sz w:val="22"/>
          <w:lang w:eastAsia="zh-CN"/>
        </w:rPr>
        <w:t xml:space="preserve"> production</w:t>
      </w:r>
      <w:r w:rsidRPr="009E26DA">
        <w:rPr>
          <w:rFonts w:eastAsia="SimSun"/>
          <w:sz w:val="22"/>
          <w:lang w:eastAsia="zh-CN"/>
        </w:rPr>
        <w:t xml:space="preserve">. Such a situation was highlighted in a review of </w:t>
      </w:r>
      <w:r w:rsidRPr="009E26DA">
        <w:rPr>
          <w:rFonts w:eastAsia="SimSun"/>
          <w:i/>
          <w:sz w:val="22"/>
          <w:lang w:eastAsia="zh-CN"/>
        </w:rPr>
        <w:t>Resurrection Blues</w:t>
      </w:r>
      <w:r w:rsidRPr="009E26DA">
        <w:rPr>
          <w:rFonts w:eastAsia="SimSun"/>
          <w:sz w:val="22"/>
          <w:lang w:eastAsia="zh-CN"/>
        </w:rPr>
        <w:t xml:space="preserve"> at the Old Vic in 2006, described as a “bizarrely awful” (Taylor, 2006) piece of theatre that, due to the overuse of celebrity casting, was not given a chance to shine as a wh</w:t>
      </w:r>
      <w:r w:rsidR="00993496" w:rsidRPr="009E26DA">
        <w:rPr>
          <w:rFonts w:eastAsia="SimSun"/>
          <w:sz w:val="22"/>
          <w:lang w:eastAsia="zh-CN"/>
        </w:rPr>
        <w:t>ole production (Billington, 2008</w:t>
      </w:r>
      <w:r w:rsidRPr="009E26DA">
        <w:rPr>
          <w:rFonts w:eastAsia="SimSun"/>
          <w:sz w:val="22"/>
          <w:lang w:eastAsia="zh-CN"/>
        </w:rPr>
        <w:t xml:space="preserve">). Quinn (2009) </w:t>
      </w:r>
      <w:r w:rsidR="00B5474D" w:rsidRPr="009E26DA">
        <w:rPr>
          <w:rFonts w:eastAsia="SimSun"/>
          <w:sz w:val="22"/>
          <w:lang w:eastAsia="zh-CN"/>
        </w:rPr>
        <w:t>points out that</w:t>
      </w:r>
      <w:r w:rsidRPr="009E26DA">
        <w:rPr>
          <w:rFonts w:eastAsia="SimSun"/>
          <w:sz w:val="22"/>
          <w:lang w:eastAsia="zh-CN"/>
        </w:rPr>
        <w:t xml:space="preserve"> the celebrity actor not only affects the performance for the audience but also for the critics</w:t>
      </w:r>
      <w:r w:rsidR="000D4737" w:rsidRPr="009E26DA">
        <w:rPr>
          <w:rFonts w:eastAsia="SimSun"/>
          <w:sz w:val="22"/>
          <w:lang w:eastAsia="zh-CN"/>
        </w:rPr>
        <w:t>.  They feel</w:t>
      </w:r>
      <w:r w:rsidRPr="009E26DA">
        <w:rPr>
          <w:rFonts w:eastAsia="SimSun"/>
          <w:sz w:val="22"/>
          <w:lang w:eastAsia="zh-CN"/>
        </w:rPr>
        <w:t xml:space="preserve"> that they are unable to evaluate the performance </w:t>
      </w:r>
      <w:r w:rsidR="006C0FC1" w:rsidRPr="009E26DA">
        <w:rPr>
          <w:rFonts w:eastAsia="SimSun"/>
          <w:sz w:val="22"/>
          <w:lang w:eastAsia="zh-CN"/>
        </w:rPr>
        <w:t>without being influenced</w:t>
      </w:r>
      <w:r w:rsidR="009D6B16" w:rsidRPr="009E26DA">
        <w:rPr>
          <w:rFonts w:eastAsia="SimSun"/>
          <w:sz w:val="22"/>
          <w:lang w:eastAsia="zh-CN"/>
        </w:rPr>
        <w:t xml:space="preserve"> </w:t>
      </w:r>
      <w:r w:rsidR="006C0FC1" w:rsidRPr="009E26DA">
        <w:rPr>
          <w:rFonts w:eastAsia="SimSun"/>
          <w:sz w:val="22"/>
          <w:lang w:eastAsia="zh-CN"/>
        </w:rPr>
        <w:t xml:space="preserve">by </w:t>
      </w:r>
      <w:r w:rsidRPr="009E26DA">
        <w:rPr>
          <w:rFonts w:eastAsia="SimSun"/>
          <w:sz w:val="22"/>
          <w:lang w:eastAsia="zh-CN"/>
        </w:rPr>
        <w:t xml:space="preserve">pre-existing judgements about the </w:t>
      </w:r>
      <w:r w:rsidR="006C0FC1" w:rsidRPr="009E26DA">
        <w:rPr>
          <w:rFonts w:eastAsia="SimSun"/>
          <w:sz w:val="22"/>
          <w:lang w:eastAsia="zh-CN"/>
        </w:rPr>
        <w:t>celebrity performer.  The considerations of acting technique are distorted by the</w:t>
      </w:r>
      <w:r w:rsidR="00CC7D61" w:rsidRPr="009E26DA">
        <w:rPr>
          <w:rFonts w:eastAsia="SimSun"/>
          <w:sz w:val="22"/>
          <w:lang w:eastAsia="zh-CN"/>
        </w:rPr>
        <w:t xml:space="preserve"> ‘celebrity </w:t>
      </w:r>
      <w:r w:rsidR="006C0FC1" w:rsidRPr="009E26DA">
        <w:rPr>
          <w:rFonts w:eastAsia="SimSun"/>
          <w:sz w:val="22"/>
          <w:lang w:eastAsia="zh-CN"/>
        </w:rPr>
        <w:t>lens</w:t>
      </w:r>
      <w:r w:rsidR="00CC7D61" w:rsidRPr="009E26DA">
        <w:rPr>
          <w:rFonts w:eastAsia="SimSun"/>
          <w:sz w:val="22"/>
          <w:lang w:eastAsia="zh-CN"/>
        </w:rPr>
        <w:t>’</w:t>
      </w:r>
      <w:r w:rsidR="009D6B16" w:rsidRPr="009E26DA">
        <w:rPr>
          <w:rFonts w:eastAsia="SimSun"/>
          <w:sz w:val="22"/>
          <w:lang w:eastAsia="zh-CN"/>
        </w:rPr>
        <w:t>:</w:t>
      </w:r>
      <w:r w:rsidR="00E056B7" w:rsidRPr="009E26DA">
        <w:rPr>
          <w:rFonts w:eastAsia="SimSun"/>
          <w:sz w:val="22"/>
          <w:lang w:eastAsia="zh-CN"/>
        </w:rPr>
        <w:t xml:space="preserve"> “There is a link between the life of the performer and the knowledge of that life that the audi</w:t>
      </w:r>
      <w:r w:rsidR="00235FE1" w:rsidRPr="009E26DA">
        <w:rPr>
          <w:rFonts w:eastAsia="SimSun"/>
          <w:sz w:val="22"/>
          <w:lang w:eastAsia="zh-CN"/>
        </w:rPr>
        <w:t>ence brings to the performance</w:t>
      </w:r>
      <w:r w:rsidR="00E056B7" w:rsidRPr="009E26DA">
        <w:rPr>
          <w:rFonts w:eastAsia="SimSun"/>
          <w:sz w:val="22"/>
          <w:lang w:eastAsia="zh-CN"/>
        </w:rPr>
        <w:t>” (Quinn</w:t>
      </w:r>
      <w:r w:rsidR="00AF3E39" w:rsidRPr="009E26DA">
        <w:rPr>
          <w:rFonts w:eastAsia="SimSun"/>
          <w:sz w:val="22"/>
          <w:lang w:eastAsia="zh-CN"/>
        </w:rPr>
        <w:t>,</w:t>
      </w:r>
      <w:r w:rsidR="00E056B7" w:rsidRPr="009E26DA">
        <w:rPr>
          <w:rFonts w:eastAsia="SimSun"/>
          <w:sz w:val="22"/>
          <w:lang w:eastAsia="zh-CN"/>
        </w:rPr>
        <w:t xml:space="preserve"> 1990, p.156)</w:t>
      </w:r>
      <w:r w:rsidR="00235FE1" w:rsidRPr="009E26DA">
        <w:rPr>
          <w:rFonts w:eastAsia="SimSun"/>
          <w:sz w:val="22"/>
          <w:lang w:eastAsia="zh-CN"/>
        </w:rPr>
        <w:t>.</w:t>
      </w:r>
      <w:r w:rsidR="00FA25AA" w:rsidRPr="009E26DA">
        <w:rPr>
          <w:rFonts w:eastAsia="SimSun"/>
          <w:sz w:val="22"/>
          <w:lang w:eastAsia="zh-CN"/>
        </w:rPr>
        <w:t xml:space="preserve"> </w:t>
      </w:r>
    </w:p>
    <w:p w:rsidR="009D6B16" w:rsidRPr="009E26DA" w:rsidRDefault="00D11237" w:rsidP="00235FE1">
      <w:pPr>
        <w:spacing w:after="280"/>
        <w:ind w:firstLine="720"/>
        <w:rPr>
          <w:rFonts w:eastAsia="SimSun"/>
          <w:sz w:val="22"/>
          <w:lang w:eastAsia="zh-CN"/>
        </w:rPr>
      </w:pPr>
      <w:r w:rsidRPr="009E26DA">
        <w:rPr>
          <w:rFonts w:eastAsia="SimSun"/>
          <w:sz w:val="22"/>
          <w:lang w:eastAsia="zh-CN"/>
        </w:rPr>
        <w:t>Many theatre critics</w:t>
      </w:r>
      <w:r w:rsidR="00712D45" w:rsidRPr="009E26DA">
        <w:rPr>
          <w:rFonts w:eastAsia="SimSun"/>
          <w:sz w:val="22"/>
          <w:lang w:eastAsia="zh-CN"/>
        </w:rPr>
        <w:t xml:space="preserve"> feel that “the number of shows </w:t>
      </w:r>
      <w:r w:rsidR="00712D45" w:rsidRPr="009E26DA">
        <w:rPr>
          <w:rFonts w:eastAsia="SimSun"/>
          <w:i/>
          <w:sz w:val="22"/>
          <w:lang w:eastAsia="zh-CN"/>
        </w:rPr>
        <w:t xml:space="preserve">without </w:t>
      </w:r>
      <w:r w:rsidR="00712D45" w:rsidRPr="009E26DA">
        <w:rPr>
          <w:rFonts w:eastAsia="SimSun"/>
          <w:sz w:val="22"/>
          <w:lang w:eastAsia="zh-CN"/>
        </w:rPr>
        <w:t>an established star in them is ever-diminishing” (MJGREVIEW, 2008)</w:t>
      </w:r>
      <w:r w:rsidR="00235FE1" w:rsidRPr="009E26DA">
        <w:rPr>
          <w:rFonts w:eastAsia="SimSun"/>
          <w:sz w:val="22"/>
          <w:lang w:eastAsia="zh-CN"/>
        </w:rPr>
        <w:t xml:space="preserve">. However, </w:t>
      </w:r>
      <w:r w:rsidRPr="009E26DA">
        <w:rPr>
          <w:rFonts w:eastAsia="SimSun"/>
          <w:sz w:val="22"/>
          <w:lang w:eastAsia="zh-CN"/>
        </w:rPr>
        <w:t>as critics they</w:t>
      </w:r>
      <w:r w:rsidR="00B703C8" w:rsidRPr="009E26DA">
        <w:rPr>
          <w:rFonts w:eastAsia="SimSun"/>
          <w:sz w:val="22"/>
          <w:lang w:eastAsia="zh-CN"/>
        </w:rPr>
        <w:t xml:space="preserve"> </w:t>
      </w:r>
      <w:r w:rsidR="00712D45" w:rsidRPr="009E26DA">
        <w:rPr>
          <w:rFonts w:eastAsia="SimSun"/>
          <w:sz w:val="22"/>
          <w:lang w:eastAsia="zh-CN"/>
        </w:rPr>
        <w:t>are indeed able to distinguish between the different calibres of celebrity performers, of which there are those who “give the whole idea a bad name” (Crompton, 2007) and those who reap substantial accolades (Hartley, 2009). Overall, the critics seem to feel that if a celebrity can perform well they will be reviewed and applauded accordingly, and if not</w:t>
      </w:r>
      <w:r w:rsidR="00B77556" w:rsidRPr="009E26DA">
        <w:rPr>
          <w:rFonts w:eastAsia="SimSun"/>
          <w:sz w:val="22"/>
          <w:lang w:eastAsia="zh-CN"/>
        </w:rPr>
        <w:t>,</w:t>
      </w:r>
      <w:r w:rsidR="00712D45" w:rsidRPr="009E26DA">
        <w:rPr>
          <w:rFonts w:eastAsia="SimSun"/>
          <w:sz w:val="22"/>
          <w:lang w:eastAsia="zh-CN"/>
        </w:rPr>
        <w:t xml:space="preserve"> they will be considered as miscast and given no approval. Spencer (2007) comes to the conclusion that if the celebrity is sufficiently talented, any existing associations the audience may have with them will be put aside. One widely debated celebrity casting choice was that of David Tennant as Hamlet for the RSC in 2008, which spawned a huge amount of press on both sides of the debate. Sir Jonathan Miller (cited in Adams, 2008) referred to Tennant as “that man from Dr</w:t>
      </w:r>
      <w:r w:rsidR="00235FE1" w:rsidRPr="009E26DA">
        <w:rPr>
          <w:rFonts w:eastAsia="SimSun"/>
          <w:sz w:val="22"/>
          <w:lang w:eastAsia="zh-CN"/>
        </w:rPr>
        <w:t>.</w:t>
      </w:r>
      <w:r w:rsidR="00712D45" w:rsidRPr="009E26DA">
        <w:rPr>
          <w:rFonts w:eastAsia="SimSun"/>
          <w:sz w:val="22"/>
          <w:lang w:eastAsia="zh-CN"/>
        </w:rPr>
        <w:t xml:space="preserve"> Who</w:t>
      </w:r>
      <w:r w:rsidR="00235FE1" w:rsidRPr="009E26DA">
        <w:rPr>
          <w:rFonts w:eastAsia="SimSun"/>
          <w:sz w:val="22"/>
          <w:lang w:eastAsia="zh-CN"/>
        </w:rPr>
        <w:t>,</w:t>
      </w:r>
      <w:r w:rsidR="00712D45" w:rsidRPr="009E26DA">
        <w:rPr>
          <w:rFonts w:eastAsia="SimSun"/>
          <w:sz w:val="22"/>
          <w:lang w:eastAsia="zh-CN"/>
        </w:rPr>
        <w:t xml:space="preserve">” while others described his performance as the best Hamlet they had ever seen. </w:t>
      </w:r>
    </w:p>
    <w:p w:rsidR="00C20A31" w:rsidRPr="009E26DA" w:rsidRDefault="000D4737" w:rsidP="00235FE1">
      <w:pPr>
        <w:rPr>
          <w:rFonts w:eastAsia="SimSun"/>
          <w:sz w:val="22"/>
          <w:lang w:eastAsia="zh-CN"/>
        </w:rPr>
      </w:pPr>
      <w:r w:rsidRPr="009E26DA">
        <w:rPr>
          <w:b/>
          <w:sz w:val="22"/>
        </w:rPr>
        <w:t>Celebrity endorsement</w:t>
      </w:r>
    </w:p>
    <w:p w:rsidR="00DF5B3C" w:rsidRPr="009E26DA" w:rsidRDefault="006C0FC1" w:rsidP="00DF5B3C">
      <w:pPr>
        <w:rPr>
          <w:rFonts w:eastAsia="SimSun"/>
          <w:sz w:val="22"/>
          <w:lang w:eastAsia="zh-CN"/>
        </w:rPr>
      </w:pPr>
      <w:r w:rsidRPr="009E26DA">
        <w:rPr>
          <w:rFonts w:eastAsia="SimSun"/>
          <w:sz w:val="22"/>
          <w:lang w:eastAsia="zh-CN"/>
        </w:rPr>
        <w:t>Th</w:t>
      </w:r>
      <w:r w:rsidR="00AD6C82" w:rsidRPr="009E26DA">
        <w:rPr>
          <w:rFonts w:eastAsia="SimSun"/>
          <w:sz w:val="22"/>
          <w:lang w:eastAsia="zh-CN"/>
        </w:rPr>
        <w:t>e phenomenon of celebrity endorsement first came to the att</w:t>
      </w:r>
      <w:r w:rsidR="00235FE1" w:rsidRPr="009E26DA">
        <w:rPr>
          <w:rFonts w:eastAsia="SimSun"/>
          <w:sz w:val="22"/>
          <w:lang w:eastAsia="zh-CN"/>
        </w:rPr>
        <w:t>ention of marketers in the 1970</w:t>
      </w:r>
      <w:r w:rsidR="00AD6C82" w:rsidRPr="009E26DA">
        <w:rPr>
          <w:rFonts w:eastAsia="SimSun"/>
          <w:sz w:val="22"/>
          <w:lang w:eastAsia="zh-CN"/>
        </w:rPr>
        <w:t>s</w:t>
      </w:r>
      <w:r w:rsidR="00DF5B3C" w:rsidRPr="009E26DA">
        <w:rPr>
          <w:rFonts w:eastAsia="SimSun"/>
          <w:sz w:val="22"/>
          <w:lang w:eastAsia="zh-CN"/>
        </w:rPr>
        <w:t>.</w:t>
      </w:r>
      <w:r w:rsidR="00AD6C82" w:rsidRPr="009E26DA">
        <w:rPr>
          <w:rFonts w:eastAsia="SimSun"/>
          <w:sz w:val="22"/>
          <w:lang w:eastAsia="zh-CN"/>
        </w:rPr>
        <w:t xml:space="preserve"> </w:t>
      </w:r>
      <w:r w:rsidR="00121A31" w:rsidRPr="009E26DA">
        <w:rPr>
          <w:rFonts w:eastAsia="SimSun"/>
          <w:sz w:val="22"/>
          <w:lang w:eastAsia="zh-CN"/>
        </w:rPr>
        <w:t>Friedman (1976) tested the use of advertising for wine using celebrity and non-celebrity endorsers and concluded that it is probably worthwhile for an advertiser to use an endorsement for his product, rather than utilize a similar advertisement without an endorsement</w:t>
      </w:r>
      <w:r w:rsidR="00DF5B3C" w:rsidRPr="009E26DA">
        <w:rPr>
          <w:rFonts w:eastAsia="SimSun"/>
          <w:sz w:val="22"/>
          <w:lang w:eastAsia="zh-CN"/>
        </w:rPr>
        <w:t>.</w:t>
      </w:r>
      <w:r w:rsidR="00ED5D2B" w:rsidRPr="009E26DA">
        <w:rPr>
          <w:rFonts w:eastAsia="SimSun"/>
          <w:sz w:val="22"/>
          <w:lang w:eastAsia="zh-CN"/>
        </w:rPr>
        <w:t xml:space="preserve"> </w:t>
      </w:r>
      <w:r w:rsidR="00DF5B3C" w:rsidRPr="009E26DA">
        <w:rPr>
          <w:rFonts w:eastAsia="SimSun"/>
          <w:sz w:val="22"/>
          <w:lang w:eastAsia="zh-CN"/>
        </w:rPr>
        <w:t xml:space="preserve"> </w:t>
      </w:r>
      <w:r w:rsidR="00ED5D2B" w:rsidRPr="009E26DA">
        <w:rPr>
          <w:rFonts w:eastAsia="SimSun"/>
          <w:sz w:val="22"/>
          <w:lang w:eastAsia="zh-CN"/>
        </w:rPr>
        <w:t>Kamen (1975)</w:t>
      </w:r>
      <w:r w:rsidR="00C50738" w:rsidRPr="009E26DA">
        <w:rPr>
          <w:rFonts w:eastAsia="SimSun"/>
          <w:sz w:val="22"/>
          <w:lang w:eastAsia="zh-CN"/>
        </w:rPr>
        <w:t xml:space="preserve"> studied the first use</w:t>
      </w:r>
      <w:r w:rsidR="00DF5B3C" w:rsidRPr="009E26DA">
        <w:rPr>
          <w:rFonts w:eastAsia="SimSun"/>
          <w:sz w:val="22"/>
          <w:lang w:eastAsia="zh-CN"/>
        </w:rPr>
        <w:t xml:space="preserve">, </w:t>
      </w:r>
      <w:r w:rsidR="00C50738" w:rsidRPr="009E26DA">
        <w:rPr>
          <w:rFonts w:eastAsia="SimSun"/>
          <w:sz w:val="22"/>
          <w:lang w:eastAsia="zh-CN"/>
        </w:rPr>
        <w:t>starting on January 1, 1972</w:t>
      </w:r>
      <w:r w:rsidR="00DF5B3C" w:rsidRPr="009E26DA">
        <w:rPr>
          <w:rFonts w:eastAsia="SimSun"/>
          <w:sz w:val="22"/>
          <w:lang w:eastAsia="zh-CN"/>
        </w:rPr>
        <w:t xml:space="preserve">, </w:t>
      </w:r>
      <w:r w:rsidR="00C50738" w:rsidRPr="009E26DA">
        <w:rPr>
          <w:rFonts w:eastAsia="SimSun"/>
          <w:sz w:val="22"/>
          <w:lang w:eastAsia="zh-CN"/>
        </w:rPr>
        <w:t>of</w:t>
      </w:r>
      <w:r w:rsidR="00D11237" w:rsidRPr="009E26DA">
        <w:rPr>
          <w:rFonts w:eastAsia="SimSun"/>
          <w:sz w:val="22"/>
          <w:lang w:eastAsia="zh-CN"/>
        </w:rPr>
        <w:t xml:space="preserve"> a celebrit</w:t>
      </w:r>
      <w:r w:rsidR="00DF5B3C" w:rsidRPr="009E26DA">
        <w:rPr>
          <w:rFonts w:eastAsia="SimSun"/>
          <w:sz w:val="22"/>
          <w:lang w:eastAsia="zh-CN"/>
        </w:rPr>
        <w:t xml:space="preserve">y: </w:t>
      </w:r>
      <w:r w:rsidR="00C50738" w:rsidRPr="009E26DA">
        <w:rPr>
          <w:rFonts w:eastAsia="SimSun"/>
          <w:sz w:val="22"/>
          <w:lang w:eastAsia="zh-CN"/>
        </w:rPr>
        <w:t>Johnny Cash</w:t>
      </w:r>
      <w:r w:rsidR="00DF5B3C" w:rsidRPr="009E26DA">
        <w:rPr>
          <w:rFonts w:eastAsia="SimSun"/>
          <w:sz w:val="22"/>
          <w:lang w:eastAsia="zh-CN"/>
        </w:rPr>
        <w:t xml:space="preserve"> </w:t>
      </w:r>
      <w:r w:rsidR="00C50738" w:rsidRPr="009E26DA">
        <w:rPr>
          <w:rFonts w:eastAsia="SimSun"/>
          <w:sz w:val="22"/>
          <w:lang w:eastAsia="zh-CN"/>
        </w:rPr>
        <w:t xml:space="preserve">as the spokesman for Amoco </w:t>
      </w:r>
      <w:r w:rsidR="00DF5B3C" w:rsidRPr="009E26DA">
        <w:rPr>
          <w:rFonts w:eastAsia="SimSun"/>
          <w:sz w:val="22"/>
          <w:lang w:eastAsia="zh-CN"/>
        </w:rPr>
        <w:t xml:space="preserve">in its commercials </w:t>
      </w:r>
      <w:r w:rsidR="00D11237" w:rsidRPr="009E26DA">
        <w:rPr>
          <w:rFonts w:eastAsia="SimSun"/>
          <w:sz w:val="22"/>
          <w:lang w:eastAsia="zh-CN"/>
        </w:rPr>
        <w:t>(then known as American</w:t>
      </w:r>
      <w:r w:rsidR="00C50738" w:rsidRPr="009E26DA">
        <w:rPr>
          <w:rFonts w:eastAsia="SimSun"/>
          <w:sz w:val="22"/>
          <w:lang w:eastAsia="zh-CN"/>
        </w:rPr>
        <w:t xml:space="preserve"> Oil</w:t>
      </w:r>
      <w:r w:rsidR="00D11237" w:rsidRPr="009E26DA">
        <w:rPr>
          <w:rFonts w:eastAsia="SimSun"/>
          <w:sz w:val="22"/>
          <w:lang w:eastAsia="zh-CN"/>
        </w:rPr>
        <w:t>)</w:t>
      </w:r>
      <w:r w:rsidR="00C50738" w:rsidRPr="009E26DA">
        <w:rPr>
          <w:rFonts w:eastAsia="SimSun"/>
          <w:sz w:val="22"/>
          <w:lang w:eastAsia="zh-CN"/>
        </w:rPr>
        <w:t>.</w:t>
      </w:r>
      <w:r w:rsidR="00121A31" w:rsidRPr="009E26DA">
        <w:rPr>
          <w:rFonts w:eastAsia="SimSun"/>
          <w:sz w:val="22"/>
          <w:lang w:eastAsia="zh-CN"/>
        </w:rPr>
        <w:t xml:space="preserve"> </w:t>
      </w:r>
      <w:r w:rsidR="00BD46CD" w:rsidRPr="009E26DA">
        <w:rPr>
          <w:rFonts w:eastAsia="SimSun"/>
          <w:sz w:val="22"/>
          <w:lang w:eastAsia="zh-CN"/>
        </w:rPr>
        <w:t>Although some respondents questioned whether a singer such as Mr Cash could be relied on to know much about gasoline, the evidence</w:t>
      </w:r>
      <w:r w:rsidR="00F35420" w:rsidRPr="009E26DA">
        <w:rPr>
          <w:rFonts w:eastAsia="SimSun"/>
          <w:sz w:val="22"/>
          <w:lang w:eastAsia="zh-CN"/>
        </w:rPr>
        <w:t xml:space="preserve"> of the study</w:t>
      </w:r>
      <w:r w:rsidR="00BD46CD" w:rsidRPr="009E26DA">
        <w:rPr>
          <w:rFonts w:eastAsia="SimSun"/>
          <w:sz w:val="22"/>
          <w:lang w:eastAsia="zh-CN"/>
        </w:rPr>
        <w:t xml:space="preserve"> overwhelmingly supported a connection between the use of a celebrity and successful marketing. From that point onwards </w:t>
      </w:r>
      <w:r w:rsidR="00F35420" w:rsidRPr="009E26DA">
        <w:rPr>
          <w:rFonts w:eastAsia="SimSun"/>
          <w:sz w:val="22"/>
          <w:lang w:eastAsia="zh-CN"/>
        </w:rPr>
        <w:t>there has been</w:t>
      </w:r>
      <w:r w:rsidR="00BD46CD" w:rsidRPr="009E26DA">
        <w:rPr>
          <w:rFonts w:eastAsia="SimSun"/>
          <w:sz w:val="22"/>
          <w:lang w:eastAsia="zh-CN"/>
        </w:rPr>
        <w:t xml:space="preserve"> a long history of using celebrities to influence consumers and promote products (Seno and Lukas</w:t>
      </w:r>
      <w:r w:rsidR="00AF3E39" w:rsidRPr="009E26DA">
        <w:rPr>
          <w:rFonts w:eastAsia="SimSun"/>
          <w:sz w:val="22"/>
          <w:lang w:eastAsia="zh-CN"/>
        </w:rPr>
        <w:t>,</w:t>
      </w:r>
      <w:r w:rsidR="00BD46CD" w:rsidRPr="009E26DA">
        <w:rPr>
          <w:rFonts w:eastAsia="SimSun"/>
          <w:sz w:val="22"/>
          <w:lang w:eastAsia="zh-CN"/>
        </w:rPr>
        <w:t xml:space="preserve"> 2007), and this is commonly referred to as celebrity endorsement (e.g. Keller</w:t>
      </w:r>
      <w:r w:rsidR="00AF3E39" w:rsidRPr="009E26DA">
        <w:rPr>
          <w:rFonts w:eastAsia="SimSun"/>
          <w:sz w:val="22"/>
          <w:lang w:eastAsia="zh-CN"/>
        </w:rPr>
        <w:t>,</w:t>
      </w:r>
      <w:r w:rsidR="00BD46CD" w:rsidRPr="009E26DA">
        <w:rPr>
          <w:rFonts w:eastAsia="SimSun"/>
          <w:sz w:val="22"/>
          <w:lang w:eastAsia="zh-CN"/>
        </w:rPr>
        <w:t xml:space="preserve"> 2008; Till</w:t>
      </w:r>
      <w:r w:rsidR="00AF3E39" w:rsidRPr="009E26DA">
        <w:rPr>
          <w:rFonts w:eastAsia="SimSun"/>
          <w:sz w:val="22"/>
          <w:lang w:eastAsia="zh-CN"/>
        </w:rPr>
        <w:t>,</w:t>
      </w:r>
      <w:r w:rsidR="00BD46CD" w:rsidRPr="009E26DA">
        <w:rPr>
          <w:rFonts w:eastAsia="SimSun"/>
          <w:sz w:val="22"/>
          <w:lang w:eastAsia="zh-CN"/>
        </w:rPr>
        <w:t xml:space="preserve"> 1998, Seno and Lukas 2007). Celebrity endorsement has become so widely used by advertisers that in 2001 approximately one in five UK campaigns featured a celebrity endorser in some form (Erdogan </w:t>
      </w:r>
      <w:r w:rsidR="00BD46CD" w:rsidRPr="009E26DA">
        <w:rPr>
          <w:rFonts w:eastAsia="SimSun"/>
          <w:i/>
          <w:sz w:val="22"/>
          <w:lang w:eastAsia="zh-CN"/>
        </w:rPr>
        <w:t>et al</w:t>
      </w:r>
      <w:r w:rsidR="00BD46CD" w:rsidRPr="009E26DA">
        <w:rPr>
          <w:rFonts w:eastAsia="SimSun"/>
          <w:sz w:val="22"/>
          <w:lang w:eastAsia="zh-CN"/>
        </w:rPr>
        <w:t>, 2001).</w:t>
      </w:r>
      <w:r w:rsidR="009554B9" w:rsidRPr="009E26DA">
        <w:rPr>
          <w:rFonts w:eastAsia="SimSun"/>
          <w:sz w:val="22"/>
          <w:lang w:eastAsia="zh-CN"/>
        </w:rPr>
        <w:t xml:space="preserve"> A more recent study cited in Spry (2011</w:t>
      </w:r>
      <w:r w:rsidR="009D6B16" w:rsidRPr="009E26DA">
        <w:rPr>
          <w:rFonts w:eastAsia="SimSun"/>
          <w:sz w:val="22"/>
          <w:lang w:eastAsia="zh-CN"/>
        </w:rPr>
        <w:t xml:space="preserve">: </w:t>
      </w:r>
      <w:r w:rsidR="00DF5B3C" w:rsidRPr="009E26DA">
        <w:rPr>
          <w:rFonts w:eastAsia="SimSun"/>
          <w:sz w:val="22"/>
          <w:lang w:eastAsia="zh-CN"/>
        </w:rPr>
        <w:t>882)) claimed that “o</w:t>
      </w:r>
      <w:r w:rsidR="009554B9" w:rsidRPr="009E26DA">
        <w:rPr>
          <w:rFonts w:eastAsia="SimSun"/>
          <w:sz w:val="22"/>
          <w:lang w:eastAsia="zh-CN"/>
        </w:rPr>
        <w:t>ne-in-four advertisements use celebrity endorsement.”</w:t>
      </w:r>
      <w:r w:rsidR="0098188E" w:rsidRPr="009E26DA">
        <w:rPr>
          <w:rFonts w:eastAsia="SimSun"/>
          <w:sz w:val="22"/>
          <w:lang w:eastAsia="zh-CN"/>
        </w:rPr>
        <w:t xml:space="preserve"> This trend seems to be irreversible and confirms </w:t>
      </w:r>
      <w:r w:rsidR="00712D45" w:rsidRPr="009E26DA">
        <w:rPr>
          <w:rFonts w:eastAsia="SimSun"/>
          <w:sz w:val="22"/>
          <w:lang w:eastAsia="zh-CN"/>
        </w:rPr>
        <w:t>Marshall (1997</w:t>
      </w:r>
      <w:r w:rsidR="009D6B16" w:rsidRPr="009E26DA">
        <w:rPr>
          <w:rFonts w:eastAsia="SimSun"/>
          <w:sz w:val="22"/>
          <w:lang w:eastAsia="zh-CN"/>
        </w:rPr>
        <w:t xml:space="preserve">: </w:t>
      </w:r>
      <w:r w:rsidR="0098188E" w:rsidRPr="009E26DA">
        <w:rPr>
          <w:rFonts w:eastAsia="SimSun"/>
          <w:sz w:val="22"/>
          <w:lang w:eastAsia="zh-CN"/>
        </w:rPr>
        <w:t>x</w:t>
      </w:r>
      <w:r w:rsidR="00712D45" w:rsidRPr="009E26DA">
        <w:rPr>
          <w:rFonts w:eastAsia="SimSun"/>
          <w:sz w:val="22"/>
          <w:lang w:eastAsia="zh-CN"/>
        </w:rPr>
        <w:t>)</w:t>
      </w:r>
      <w:r w:rsidR="00DF5B3C" w:rsidRPr="009E26DA">
        <w:rPr>
          <w:rFonts w:eastAsia="SimSun"/>
          <w:sz w:val="22"/>
          <w:lang w:eastAsia="zh-CN"/>
        </w:rPr>
        <w:t xml:space="preserve">, who suggested that </w:t>
      </w:r>
      <w:r w:rsidR="00712D45" w:rsidRPr="009E26DA">
        <w:rPr>
          <w:rFonts w:eastAsia="SimSun"/>
          <w:sz w:val="22"/>
          <w:lang w:eastAsia="zh-CN"/>
        </w:rPr>
        <w:t>“within society, the celebrity is a voice above others, a voice that is channelled into the media systems as being legitimately significant</w:t>
      </w:r>
      <w:r w:rsidR="009D6B16" w:rsidRPr="009E26DA">
        <w:rPr>
          <w:rFonts w:eastAsia="SimSun"/>
          <w:sz w:val="22"/>
          <w:lang w:eastAsia="zh-CN"/>
        </w:rPr>
        <w:t>.</w:t>
      </w:r>
      <w:r w:rsidR="00712D45" w:rsidRPr="009E26DA">
        <w:rPr>
          <w:rFonts w:eastAsia="SimSun"/>
          <w:sz w:val="22"/>
          <w:lang w:eastAsia="zh-CN"/>
        </w:rPr>
        <w:t xml:space="preserve">” </w:t>
      </w:r>
    </w:p>
    <w:p w:rsidR="002713B9" w:rsidRPr="009E26DA" w:rsidRDefault="00DF5B3C" w:rsidP="00DF5B3C">
      <w:pPr>
        <w:ind w:firstLine="720"/>
        <w:rPr>
          <w:rFonts w:eastAsia="SimSun"/>
          <w:sz w:val="22"/>
          <w:lang w:eastAsia="zh-CN"/>
        </w:rPr>
      </w:pPr>
      <w:r w:rsidRPr="009E26DA">
        <w:rPr>
          <w:rFonts w:eastAsia="SimSun"/>
          <w:sz w:val="22"/>
          <w:lang w:eastAsia="zh-CN"/>
        </w:rPr>
        <w:t>Significantly, a</w:t>
      </w:r>
      <w:r w:rsidR="002713B9" w:rsidRPr="009E26DA">
        <w:rPr>
          <w:rFonts w:eastAsia="SimSun"/>
          <w:sz w:val="22"/>
          <w:lang w:eastAsia="zh-CN"/>
        </w:rPr>
        <w:t xml:space="preserve"> study by Agrawal and Kamakura (1995) analyses the economic worth and effect of celebrity endorsement announcements within advertising, concluding that there can be both positive and negative responses to celebrity endorsement. This is consistent with Till (1998), who discusses how, despite </w:t>
      </w:r>
      <w:r w:rsidRPr="009E26DA">
        <w:rPr>
          <w:rFonts w:eastAsia="SimSun"/>
          <w:sz w:val="22"/>
          <w:lang w:eastAsia="zh-CN"/>
        </w:rPr>
        <w:t>its</w:t>
      </w:r>
      <w:r w:rsidR="002713B9" w:rsidRPr="009E26DA">
        <w:rPr>
          <w:rFonts w:eastAsia="SimSun"/>
          <w:sz w:val="22"/>
          <w:lang w:eastAsia="zh-CN"/>
        </w:rPr>
        <w:t xml:space="preserve"> popularity</w:t>
      </w:r>
      <w:r w:rsidRPr="009E26DA">
        <w:rPr>
          <w:rFonts w:eastAsia="SimSun"/>
          <w:sz w:val="22"/>
          <w:lang w:eastAsia="zh-CN"/>
        </w:rPr>
        <w:t>,</w:t>
      </w:r>
      <w:r w:rsidR="002713B9" w:rsidRPr="009E26DA">
        <w:rPr>
          <w:rFonts w:eastAsia="SimSun"/>
          <w:sz w:val="22"/>
          <w:lang w:eastAsia="zh-CN"/>
        </w:rPr>
        <w:t xml:space="preserve"> celebrity endorsement, it is not always a success. The dramatic falls from grace of Tiger Woods and Lance Armstrong are recent reminders of the perils of celebrity endorsement.</w:t>
      </w:r>
    </w:p>
    <w:p w:rsidR="002713B9" w:rsidRPr="009E26DA" w:rsidRDefault="002713B9" w:rsidP="00DF5B3C">
      <w:pPr>
        <w:ind w:firstLine="720"/>
        <w:rPr>
          <w:rFonts w:eastAsia="SimSun"/>
          <w:sz w:val="22"/>
          <w:lang w:eastAsia="zh-CN"/>
        </w:rPr>
      </w:pPr>
      <w:r w:rsidRPr="009E26DA">
        <w:rPr>
          <w:rFonts w:eastAsia="SimSun"/>
          <w:sz w:val="22"/>
          <w:lang w:eastAsia="zh-CN"/>
        </w:rPr>
        <w:t>The positive effects created by celebrity endorsement are widely documented, such as when an associative link forms between a brand and a celebrity so that they create a concept group that becomes meaningfully related to the brand (Meyers-Levy, 1989; Till</w:t>
      </w:r>
      <w:r w:rsidR="006E30F9" w:rsidRPr="009E26DA">
        <w:rPr>
          <w:rFonts w:eastAsia="SimSun"/>
          <w:sz w:val="22"/>
          <w:lang w:eastAsia="zh-CN"/>
        </w:rPr>
        <w:t>,</w:t>
      </w:r>
      <w:r w:rsidRPr="009E26DA">
        <w:rPr>
          <w:rFonts w:eastAsia="SimSun"/>
          <w:sz w:val="22"/>
          <w:lang w:eastAsia="zh-CN"/>
        </w:rPr>
        <w:t xml:space="preserve"> 1998). For example, David Beckham endorsing a football brand would create a concept group involving football, success and sport, as these are </w:t>
      </w:r>
      <w:r w:rsidR="00DF5B3C" w:rsidRPr="009E26DA">
        <w:rPr>
          <w:rFonts w:eastAsia="SimSun"/>
          <w:sz w:val="22"/>
          <w:lang w:eastAsia="zh-CN"/>
        </w:rPr>
        <w:t>his</w:t>
      </w:r>
      <w:r w:rsidRPr="009E26DA">
        <w:rPr>
          <w:rFonts w:eastAsia="SimSun"/>
          <w:sz w:val="22"/>
          <w:lang w:eastAsia="zh-CN"/>
        </w:rPr>
        <w:t xml:space="preserve"> qualities that </w:t>
      </w:r>
      <w:r w:rsidR="00DF5B3C" w:rsidRPr="009E26DA">
        <w:rPr>
          <w:rFonts w:eastAsia="SimSun"/>
          <w:sz w:val="22"/>
          <w:lang w:eastAsia="zh-CN"/>
        </w:rPr>
        <w:t xml:space="preserve">would, through his endorsement, </w:t>
      </w:r>
      <w:r w:rsidRPr="009E26DA">
        <w:rPr>
          <w:rFonts w:eastAsia="SimSun"/>
          <w:sz w:val="22"/>
          <w:lang w:eastAsia="zh-CN"/>
        </w:rPr>
        <w:t>become linked to the brand. Therefore, a celebrity is a channel by which meaning can be directly transferred to a brand (McCrac</w:t>
      </w:r>
      <w:r w:rsidR="00DF5B3C" w:rsidRPr="009E26DA">
        <w:rPr>
          <w:rFonts w:eastAsia="SimSun"/>
          <w:sz w:val="22"/>
          <w:lang w:eastAsia="zh-CN"/>
        </w:rPr>
        <w:t>ken, 1989)</w:t>
      </w:r>
      <w:r w:rsidRPr="009E26DA">
        <w:rPr>
          <w:rFonts w:eastAsia="SimSun"/>
          <w:sz w:val="22"/>
          <w:lang w:eastAsia="zh-CN"/>
        </w:rPr>
        <w:t xml:space="preserve"> and </w:t>
      </w:r>
      <w:r w:rsidR="00DF5B3C" w:rsidRPr="009E26DA">
        <w:rPr>
          <w:rFonts w:eastAsia="SimSun"/>
          <w:sz w:val="22"/>
          <w:lang w:eastAsia="zh-CN"/>
        </w:rPr>
        <w:t>hence</w:t>
      </w:r>
      <w:r w:rsidRPr="009E26DA">
        <w:rPr>
          <w:rFonts w:eastAsia="SimSun"/>
          <w:sz w:val="22"/>
          <w:lang w:eastAsia="zh-CN"/>
        </w:rPr>
        <w:t xml:space="preserve"> celebrity endorsers become a powerful tool for brand equity management (Petty </w:t>
      </w:r>
      <w:r w:rsidRPr="009E26DA">
        <w:rPr>
          <w:rFonts w:eastAsia="SimSun"/>
          <w:i/>
          <w:sz w:val="22"/>
          <w:lang w:eastAsia="zh-CN"/>
        </w:rPr>
        <w:t>et al</w:t>
      </w:r>
      <w:r w:rsidR="00DF5B3C" w:rsidRPr="009E26DA">
        <w:rPr>
          <w:rFonts w:eastAsia="SimSun"/>
          <w:sz w:val="22"/>
          <w:lang w:eastAsia="zh-CN"/>
        </w:rPr>
        <w:t>.</w:t>
      </w:r>
      <w:r w:rsidRPr="009E26DA">
        <w:rPr>
          <w:rFonts w:eastAsia="SimSun"/>
          <w:sz w:val="22"/>
          <w:lang w:eastAsia="zh-CN"/>
        </w:rPr>
        <w:t>, 1983). This demonstrates the strategic reasons for using celebrity endorsers in the brand management process. However, the transference of the celebrity persona to the brand also poses the threat that declining celebrity can bring negative associations to the brand. The connection with the theatre study is that declining celebrity performers (for example</w:t>
      </w:r>
      <w:r w:rsidR="00DF5B3C" w:rsidRPr="009E26DA">
        <w:rPr>
          <w:rFonts w:eastAsia="SimSun"/>
          <w:sz w:val="22"/>
          <w:lang w:eastAsia="zh-CN"/>
        </w:rPr>
        <w:t>,</w:t>
      </w:r>
      <w:r w:rsidRPr="009E26DA">
        <w:rPr>
          <w:rFonts w:eastAsia="SimSun"/>
          <w:sz w:val="22"/>
          <w:lang w:eastAsia="zh-CN"/>
        </w:rPr>
        <w:t xml:space="preserve"> David Hasselhoff) can create negative associations </w:t>
      </w:r>
      <w:r w:rsidR="00DF5B3C" w:rsidRPr="009E26DA">
        <w:rPr>
          <w:rFonts w:eastAsia="SimSun"/>
          <w:sz w:val="22"/>
          <w:lang w:eastAsia="zh-CN"/>
        </w:rPr>
        <w:t>for</w:t>
      </w:r>
      <w:r w:rsidRPr="009E26DA">
        <w:rPr>
          <w:rFonts w:eastAsia="SimSun"/>
          <w:sz w:val="22"/>
          <w:lang w:eastAsia="zh-CN"/>
        </w:rPr>
        <w:t xml:space="preserve"> both the production and the theatre in general.</w:t>
      </w:r>
    </w:p>
    <w:p w:rsidR="00DF5B3C" w:rsidRPr="009E26DA" w:rsidRDefault="00DF5B3C" w:rsidP="00DF5B3C">
      <w:pPr>
        <w:rPr>
          <w:rFonts w:eastAsia="SimSun"/>
          <w:sz w:val="22"/>
          <w:lang w:eastAsia="zh-CN"/>
        </w:rPr>
      </w:pPr>
    </w:p>
    <w:p w:rsidR="00DF5B3C" w:rsidRPr="009E26DA" w:rsidRDefault="00DF5B3C" w:rsidP="00DF5B3C">
      <w:pPr>
        <w:rPr>
          <w:rFonts w:eastAsia="SimSun"/>
          <w:b/>
          <w:sz w:val="22"/>
          <w:lang w:eastAsia="zh-CN"/>
        </w:rPr>
      </w:pPr>
      <w:r w:rsidRPr="009E26DA">
        <w:rPr>
          <w:rFonts w:eastAsia="SimSun"/>
          <w:b/>
          <w:sz w:val="22"/>
          <w:lang w:eastAsia="zh-CN"/>
        </w:rPr>
        <w:t>Models of understanding celebrity endorsement</w:t>
      </w:r>
    </w:p>
    <w:p w:rsidR="002713B9" w:rsidRPr="009E26DA" w:rsidRDefault="002713B9" w:rsidP="00DF5B3C">
      <w:pPr>
        <w:rPr>
          <w:rFonts w:eastAsia="SimSun"/>
          <w:sz w:val="22"/>
          <w:lang w:eastAsia="zh-CN"/>
        </w:rPr>
      </w:pPr>
      <w:r w:rsidRPr="009E26DA">
        <w:rPr>
          <w:rFonts w:eastAsia="SimSun"/>
          <w:sz w:val="22"/>
          <w:lang w:eastAsia="zh-CN"/>
        </w:rPr>
        <w:t xml:space="preserve">In the literature on celebrity endorsement there are three major streams of thought: the meaning transfer model, the </w:t>
      </w:r>
      <w:r w:rsidR="00006BBE" w:rsidRPr="009E26DA">
        <w:rPr>
          <w:rFonts w:eastAsia="SimSun"/>
          <w:sz w:val="22"/>
          <w:lang w:eastAsia="zh-CN"/>
        </w:rPr>
        <w:t xml:space="preserve">cultural embeddedness model </w:t>
      </w:r>
      <w:r w:rsidRPr="009E26DA">
        <w:rPr>
          <w:rFonts w:eastAsia="SimSun"/>
          <w:sz w:val="22"/>
          <w:lang w:eastAsia="zh-CN"/>
        </w:rPr>
        <w:t xml:space="preserve">and the </w:t>
      </w:r>
      <w:r w:rsidR="00006BBE" w:rsidRPr="009E26DA">
        <w:rPr>
          <w:rFonts w:eastAsia="SimSun"/>
          <w:sz w:val="22"/>
          <w:lang w:eastAsia="zh-CN"/>
        </w:rPr>
        <w:t>source credibility model</w:t>
      </w:r>
      <w:r w:rsidRPr="009E26DA">
        <w:rPr>
          <w:rFonts w:eastAsia="SimSun"/>
          <w:sz w:val="22"/>
          <w:lang w:eastAsia="zh-CN"/>
        </w:rPr>
        <w:t xml:space="preserve">. </w:t>
      </w:r>
      <w:r w:rsidR="00DD553F" w:rsidRPr="009E26DA">
        <w:rPr>
          <w:rFonts w:eastAsia="SimSun"/>
          <w:sz w:val="22"/>
          <w:lang w:eastAsia="zh-CN"/>
        </w:rPr>
        <w:t>In the following section these three groupings will be examined</w:t>
      </w:r>
      <w:r w:rsidR="00197B8E" w:rsidRPr="009E26DA">
        <w:rPr>
          <w:rFonts w:eastAsia="SimSun"/>
          <w:sz w:val="22"/>
          <w:lang w:eastAsia="zh-CN"/>
        </w:rPr>
        <w:t>, but it should be remembered that t</w:t>
      </w:r>
      <w:r w:rsidR="00006BBE" w:rsidRPr="009E26DA">
        <w:rPr>
          <w:rFonts w:eastAsia="SimSun"/>
          <w:sz w:val="22"/>
          <w:lang w:eastAsia="zh-CN"/>
        </w:rPr>
        <w:t>he phenomenon under investigation is the same (celebrity power) although the emphasis in each case varies.</w:t>
      </w:r>
      <w:r w:rsidR="00815467" w:rsidRPr="009E26DA">
        <w:rPr>
          <w:rFonts w:eastAsia="SimSun"/>
          <w:sz w:val="22"/>
          <w:lang w:eastAsia="zh-CN"/>
        </w:rPr>
        <w:t xml:space="preserve"> The empirical research in this study is mostly indebted to the source credibility model</w:t>
      </w:r>
      <w:r w:rsidR="00227ACF" w:rsidRPr="009E26DA">
        <w:rPr>
          <w:rFonts w:eastAsia="SimSun"/>
          <w:sz w:val="22"/>
          <w:lang w:eastAsia="zh-CN"/>
        </w:rPr>
        <w:t>, and makes use of the results of Ohanian’s 1990 study since it provides a validated model of the components of celebrity credibility.</w:t>
      </w:r>
      <w:r w:rsidR="00006BBE" w:rsidRPr="009E26DA">
        <w:rPr>
          <w:rFonts w:eastAsia="SimSun"/>
          <w:sz w:val="22"/>
          <w:lang w:eastAsia="zh-CN"/>
        </w:rPr>
        <w:t xml:space="preserve"> </w:t>
      </w:r>
    </w:p>
    <w:p w:rsidR="006E30F9" w:rsidRPr="009E26DA" w:rsidRDefault="006E30F9" w:rsidP="009D6B16">
      <w:pPr>
        <w:spacing w:after="280"/>
        <w:rPr>
          <w:rFonts w:eastAsia="SimSun"/>
          <w:i/>
          <w:sz w:val="22"/>
          <w:lang w:eastAsia="zh-CN"/>
        </w:rPr>
      </w:pPr>
    </w:p>
    <w:p w:rsidR="006E30F9" w:rsidRPr="009E26DA" w:rsidRDefault="006E30F9" w:rsidP="009D6B16">
      <w:pPr>
        <w:spacing w:after="280"/>
        <w:rPr>
          <w:rFonts w:eastAsia="SimSun"/>
          <w:i/>
          <w:sz w:val="22"/>
          <w:lang w:eastAsia="zh-CN"/>
        </w:rPr>
      </w:pPr>
    </w:p>
    <w:p w:rsidR="006E30F9" w:rsidRPr="009E26DA" w:rsidRDefault="002713B9" w:rsidP="006E30F9">
      <w:pPr>
        <w:rPr>
          <w:rFonts w:eastAsia="SimSun"/>
          <w:i/>
          <w:sz w:val="22"/>
          <w:lang w:eastAsia="zh-CN"/>
        </w:rPr>
      </w:pPr>
      <w:r w:rsidRPr="009E26DA">
        <w:rPr>
          <w:rFonts w:eastAsia="SimSun"/>
          <w:i/>
          <w:sz w:val="22"/>
          <w:lang w:eastAsia="zh-CN"/>
        </w:rPr>
        <w:t>Meaning transfer</w:t>
      </w:r>
    </w:p>
    <w:p w:rsidR="00BC560A" w:rsidRPr="009E26DA" w:rsidRDefault="00712D45" w:rsidP="006E30F9">
      <w:pPr>
        <w:rPr>
          <w:rFonts w:eastAsia="SimSun"/>
          <w:i/>
          <w:sz w:val="22"/>
          <w:lang w:eastAsia="zh-CN"/>
        </w:rPr>
      </w:pPr>
      <w:r w:rsidRPr="009E26DA">
        <w:rPr>
          <w:rFonts w:eastAsia="SimSun"/>
          <w:sz w:val="22"/>
          <w:lang w:eastAsia="zh-CN"/>
        </w:rPr>
        <w:t>McCracken (1989)</w:t>
      </w:r>
      <w:r w:rsidR="009D6B16" w:rsidRPr="009E26DA">
        <w:rPr>
          <w:rFonts w:eastAsia="SimSun"/>
          <w:sz w:val="22"/>
          <w:lang w:eastAsia="zh-CN"/>
        </w:rPr>
        <w:t>,</w:t>
      </w:r>
      <w:r w:rsidR="00D25CDB" w:rsidRPr="009E26DA">
        <w:rPr>
          <w:rFonts w:eastAsia="SimSun"/>
          <w:sz w:val="22"/>
          <w:lang w:eastAsia="zh-CN"/>
        </w:rPr>
        <w:t xml:space="preserve"> who wrote the first systematic work</w:t>
      </w:r>
      <w:r w:rsidR="00D508E6" w:rsidRPr="009E26DA">
        <w:rPr>
          <w:rFonts w:eastAsia="SimSun"/>
          <w:sz w:val="22"/>
          <w:lang w:eastAsia="zh-CN"/>
        </w:rPr>
        <w:t xml:space="preserve"> from a consumer research perspective,</w:t>
      </w:r>
      <w:r w:rsidR="00D25CDB" w:rsidRPr="009E26DA">
        <w:rPr>
          <w:rFonts w:eastAsia="SimSun"/>
          <w:sz w:val="22"/>
          <w:lang w:eastAsia="zh-CN"/>
        </w:rPr>
        <w:t xml:space="preserve"> </w:t>
      </w:r>
      <w:r w:rsidR="00ED48EC" w:rsidRPr="009E26DA">
        <w:rPr>
          <w:rFonts w:eastAsia="SimSun"/>
          <w:sz w:val="22"/>
          <w:lang w:eastAsia="zh-CN"/>
        </w:rPr>
        <w:t>defines</w:t>
      </w:r>
      <w:r w:rsidRPr="009E26DA">
        <w:rPr>
          <w:rFonts w:eastAsia="SimSun"/>
          <w:sz w:val="22"/>
          <w:lang w:eastAsia="zh-CN"/>
        </w:rPr>
        <w:t xml:space="preserve"> a celebrity endorser as “any individual who enjoys public recognition and who uses this recognition on behalf of a consumer good by appearing with it in an advertisement” (p.310).</w:t>
      </w:r>
      <w:r w:rsidR="00BC560A" w:rsidRPr="009E26DA">
        <w:rPr>
          <w:rFonts w:eastAsia="SimSun"/>
          <w:sz w:val="22"/>
          <w:lang w:eastAsia="zh-CN"/>
        </w:rPr>
        <w:t xml:space="preserve"> </w:t>
      </w:r>
      <w:r w:rsidR="001F7547" w:rsidRPr="009E26DA">
        <w:rPr>
          <w:rFonts w:eastAsia="SimSun"/>
          <w:sz w:val="22"/>
          <w:lang w:eastAsia="zh-CN"/>
        </w:rPr>
        <w:t>The importance of McCracken</w:t>
      </w:r>
      <w:r w:rsidR="00DC6D4F" w:rsidRPr="009E26DA">
        <w:rPr>
          <w:rFonts w:eastAsia="SimSun"/>
          <w:sz w:val="22"/>
          <w:lang w:eastAsia="zh-CN"/>
        </w:rPr>
        <w:t>’s study</w:t>
      </w:r>
      <w:r w:rsidR="001F7547" w:rsidRPr="009E26DA">
        <w:rPr>
          <w:rFonts w:eastAsia="SimSun"/>
          <w:sz w:val="22"/>
          <w:lang w:eastAsia="zh-CN"/>
        </w:rPr>
        <w:t xml:space="preserve"> is tha</w:t>
      </w:r>
      <w:r w:rsidR="00DC6D4F" w:rsidRPr="009E26DA">
        <w:rPr>
          <w:rFonts w:eastAsia="SimSun"/>
          <w:sz w:val="22"/>
          <w:lang w:eastAsia="zh-CN"/>
        </w:rPr>
        <w:t>t he introduces the concept of “</w:t>
      </w:r>
      <w:r w:rsidR="001F7547" w:rsidRPr="009E26DA">
        <w:rPr>
          <w:rFonts w:eastAsia="SimSun"/>
          <w:sz w:val="22"/>
          <w:lang w:eastAsia="zh-CN"/>
        </w:rPr>
        <w:t>meaning transfer</w:t>
      </w:r>
      <w:r w:rsidR="00DC6D4F" w:rsidRPr="009E26DA">
        <w:rPr>
          <w:rFonts w:eastAsia="SimSun"/>
          <w:sz w:val="22"/>
          <w:lang w:eastAsia="zh-CN"/>
        </w:rPr>
        <w:t xml:space="preserve">”, whereby </w:t>
      </w:r>
      <w:r w:rsidR="001F7547" w:rsidRPr="009E26DA">
        <w:rPr>
          <w:rFonts w:eastAsia="SimSun"/>
          <w:sz w:val="22"/>
          <w:lang w:eastAsia="zh-CN"/>
        </w:rPr>
        <w:t>“celebrities deliver meanings of …subtlety, depth, and power</w:t>
      </w:r>
      <w:r w:rsidR="00DC6D4F" w:rsidRPr="009E26DA">
        <w:rPr>
          <w:rFonts w:eastAsia="SimSun"/>
          <w:sz w:val="22"/>
          <w:lang w:eastAsia="zh-CN"/>
        </w:rPr>
        <w:t>”</w:t>
      </w:r>
      <w:r w:rsidR="009D6B16" w:rsidRPr="009E26DA">
        <w:rPr>
          <w:rFonts w:eastAsia="SimSun"/>
          <w:sz w:val="22"/>
          <w:lang w:eastAsia="zh-CN"/>
        </w:rPr>
        <w:t xml:space="preserve"> (</w:t>
      </w:r>
      <w:r w:rsidR="001F7547" w:rsidRPr="009E26DA">
        <w:rPr>
          <w:rFonts w:eastAsia="SimSun"/>
          <w:sz w:val="22"/>
          <w:lang w:eastAsia="zh-CN"/>
        </w:rPr>
        <w:t>McCracken</w:t>
      </w:r>
      <w:r w:rsidR="006E30F9" w:rsidRPr="009E26DA">
        <w:rPr>
          <w:rFonts w:eastAsia="SimSun"/>
          <w:sz w:val="22"/>
          <w:lang w:eastAsia="zh-CN"/>
        </w:rPr>
        <w:t>,</w:t>
      </w:r>
      <w:r w:rsidR="001F7547" w:rsidRPr="009E26DA">
        <w:rPr>
          <w:rFonts w:eastAsia="SimSun"/>
          <w:sz w:val="22"/>
          <w:lang w:eastAsia="zh-CN"/>
        </w:rPr>
        <w:t xml:space="preserve"> 1989:315)</w:t>
      </w:r>
      <w:r w:rsidR="00DC6D4F" w:rsidRPr="009E26DA">
        <w:rPr>
          <w:rFonts w:eastAsia="SimSun"/>
          <w:sz w:val="22"/>
          <w:lang w:eastAsia="zh-CN"/>
        </w:rPr>
        <w:t>.</w:t>
      </w:r>
      <w:r w:rsidR="00895D06" w:rsidRPr="009E26DA">
        <w:rPr>
          <w:rFonts w:eastAsia="SimSun"/>
          <w:sz w:val="22"/>
          <w:lang w:eastAsia="zh-CN"/>
        </w:rPr>
        <w:t xml:space="preserve"> </w:t>
      </w:r>
      <w:r w:rsidR="00C23A9A" w:rsidRPr="009E26DA">
        <w:rPr>
          <w:rFonts w:eastAsia="SimSun"/>
          <w:sz w:val="22"/>
          <w:lang w:eastAsia="zh-CN"/>
        </w:rPr>
        <w:t xml:space="preserve">The meaning transfer </w:t>
      </w:r>
      <w:r w:rsidR="00DC6D4F" w:rsidRPr="009E26DA">
        <w:rPr>
          <w:rFonts w:eastAsia="SimSun"/>
          <w:sz w:val="22"/>
          <w:lang w:eastAsia="zh-CN"/>
        </w:rPr>
        <w:t>concept</w:t>
      </w:r>
      <w:r w:rsidR="00C23A9A" w:rsidRPr="009E26DA">
        <w:rPr>
          <w:rFonts w:eastAsia="SimSun"/>
          <w:sz w:val="22"/>
          <w:lang w:eastAsia="zh-CN"/>
        </w:rPr>
        <w:t xml:space="preserve"> sets </w:t>
      </w:r>
      <w:r w:rsidR="00DC6D4F" w:rsidRPr="009E26DA">
        <w:rPr>
          <w:rFonts w:eastAsia="SimSun"/>
          <w:sz w:val="22"/>
          <w:lang w:eastAsia="zh-CN"/>
        </w:rPr>
        <w:t>his theory apart from the “</w:t>
      </w:r>
      <w:r w:rsidR="00895D06" w:rsidRPr="009E26DA">
        <w:rPr>
          <w:rFonts w:eastAsia="SimSun"/>
          <w:sz w:val="22"/>
          <w:lang w:eastAsia="zh-CN"/>
        </w:rPr>
        <w:t>source credibility</w:t>
      </w:r>
      <w:r w:rsidR="00DC6D4F" w:rsidRPr="009E26DA">
        <w:rPr>
          <w:rFonts w:eastAsia="SimSun"/>
          <w:sz w:val="22"/>
          <w:lang w:eastAsia="zh-CN"/>
        </w:rPr>
        <w:t>”</w:t>
      </w:r>
      <w:r w:rsidR="00895D06" w:rsidRPr="009E26DA">
        <w:rPr>
          <w:rFonts w:eastAsia="SimSun"/>
          <w:sz w:val="22"/>
          <w:lang w:eastAsia="zh-CN"/>
        </w:rPr>
        <w:t xml:space="preserve"> or </w:t>
      </w:r>
      <w:r w:rsidR="00DC6D4F" w:rsidRPr="009E26DA">
        <w:rPr>
          <w:rFonts w:eastAsia="SimSun"/>
          <w:sz w:val="22"/>
          <w:lang w:eastAsia="zh-CN"/>
        </w:rPr>
        <w:t>“</w:t>
      </w:r>
      <w:r w:rsidR="00895D06" w:rsidRPr="009E26DA">
        <w:rPr>
          <w:rFonts w:eastAsia="SimSun"/>
          <w:sz w:val="22"/>
          <w:lang w:eastAsia="zh-CN"/>
        </w:rPr>
        <w:t>source attractiveness</w:t>
      </w:r>
      <w:r w:rsidR="00DC6D4F" w:rsidRPr="009E26DA">
        <w:rPr>
          <w:rFonts w:eastAsia="SimSun"/>
          <w:sz w:val="22"/>
          <w:lang w:eastAsia="zh-CN"/>
        </w:rPr>
        <w:t xml:space="preserve">” </w:t>
      </w:r>
      <w:r w:rsidR="00895D06" w:rsidRPr="009E26DA">
        <w:rPr>
          <w:rFonts w:eastAsia="SimSun"/>
          <w:sz w:val="22"/>
          <w:lang w:eastAsia="zh-CN"/>
        </w:rPr>
        <w:t>models which originated in social psychological research.  Source credibility</w:t>
      </w:r>
      <w:r w:rsidR="00590EFB" w:rsidRPr="009E26DA">
        <w:rPr>
          <w:rFonts w:eastAsia="SimSun"/>
          <w:sz w:val="22"/>
          <w:lang w:eastAsia="zh-CN"/>
        </w:rPr>
        <w:t xml:space="preserve"> </w:t>
      </w:r>
      <w:r w:rsidR="00DC6D4F" w:rsidRPr="009E26DA">
        <w:rPr>
          <w:rFonts w:eastAsia="SimSun"/>
          <w:sz w:val="22"/>
          <w:lang w:eastAsia="zh-CN"/>
        </w:rPr>
        <w:t>posits</w:t>
      </w:r>
      <w:r w:rsidR="00590EFB" w:rsidRPr="009E26DA">
        <w:rPr>
          <w:rFonts w:eastAsia="SimSun"/>
          <w:sz w:val="22"/>
          <w:lang w:eastAsia="zh-CN"/>
        </w:rPr>
        <w:t xml:space="preserve"> that the message depends for its effectiveness on the “expertness” and “trustworthiness” of the source (Hovland </w:t>
      </w:r>
      <w:r w:rsidR="00590EFB" w:rsidRPr="009E26DA">
        <w:rPr>
          <w:rFonts w:eastAsia="SimSun"/>
          <w:i/>
          <w:sz w:val="22"/>
          <w:lang w:eastAsia="zh-CN"/>
        </w:rPr>
        <w:t>et al</w:t>
      </w:r>
      <w:r w:rsidR="00DC6D4F" w:rsidRPr="009E26DA">
        <w:rPr>
          <w:rFonts w:eastAsia="SimSun"/>
          <w:sz w:val="22"/>
          <w:lang w:eastAsia="zh-CN"/>
        </w:rPr>
        <w:t>.</w:t>
      </w:r>
      <w:r w:rsidR="006E30F9" w:rsidRPr="009E26DA">
        <w:rPr>
          <w:rFonts w:eastAsia="SimSun"/>
          <w:sz w:val="22"/>
          <w:lang w:eastAsia="zh-CN"/>
        </w:rPr>
        <w:t>,</w:t>
      </w:r>
      <w:r w:rsidR="00590EFB" w:rsidRPr="009E26DA">
        <w:rPr>
          <w:rFonts w:eastAsia="SimSun"/>
          <w:sz w:val="22"/>
          <w:lang w:eastAsia="zh-CN"/>
        </w:rPr>
        <w:t xml:space="preserve"> 1953:20)</w:t>
      </w:r>
      <w:r w:rsidR="00D508E6" w:rsidRPr="009E26DA">
        <w:rPr>
          <w:rFonts w:eastAsia="SimSun"/>
          <w:sz w:val="22"/>
          <w:lang w:eastAsia="zh-CN"/>
        </w:rPr>
        <w:t xml:space="preserve">. And source attractiveness </w:t>
      </w:r>
      <w:r w:rsidR="00DC6D4F" w:rsidRPr="009E26DA">
        <w:rPr>
          <w:rFonts w:eastAsia="SimSun"/>
          <w:sz w:val="22"/>
          <w:lang w:eastAsia="zh-CN"/>
        </w:rPr>
        <w:t>claims</w:t>
      </w:r>
      <w:r w:rsidR="00D508E6" w:rsidRPr="009E26DA">
        <w:rPr>
          <w:rFonts w:eastAsia="SimSun"/>
          <w:sz w:val="22"/>
          <w:lang w:eastAsia="zh-CN"/>
        </w:rPr>
        <w:t xml:space="preserve"> that</w:t>
      </w:r>
      <w:r w:rsidR="001A18B0" w:rsidRPr="009E26DA">
        <w:rPr>
          <w:rFonts w:eastAsia="SimSun"/>
          <w:sz w:val="22"/>
          <w:lang w:eastAsia="zh-CN"/>
        </w:rPr>
        <w:t xml:space="preserve"> a message depends for its effectiveness chiefly on “familiarity,” “likeability,” an</w:t>
      </w:r>
      <w:r w:rsidR="009D6B16" w:rsidRPr="009E26DA">
        <w:rPr>
          <w:rFonts w:eastAsia="SimSun"/>
          <w:sz w:val="22"/>
          <w:lang w:eastAsia="zh-CN"/>
        </w:rPr>
        <w:t xml:space="preserve">d/or “similarity” of the source </w:t>
      </w:r>
      <w:r w:rsidR="001A18B0" w:rsidRPr="009E26DA">
        <w:rPr>
          <w:rFonts w:eastAsia="SimSun"/>
          <w:sz w:val="22"/>
          <w:lang w:eastAsia="zh-CN"/>
        </w:rPr>
        <w:t>(McGuire</w:t>
      </w:r>
      <w:r w:rsidR="006E30F9" w:rsidRPr="009E26DA">
        <w:rPr>
          <w:rFonts w:eastAsia="SimSun"/>
          <w:sz w:val="22"/>
          <w:lang w:eastAsia="zh-CN"/>
        </w:rPr>
        <w:t>,</w:t>
      </w:r>
      <w:r w:rsidR="001A18B0" w:rsidRPr="009E26DA">
        <w:rPr>
          <w:rFonts w:eastAsia="SimSun"/>
          <w:sz w:val="22"/>
          <w:lang w:eastAsia="zh-CN"/>
        </w:rPr>
        <w:t xml:space="preserve"> 1985: 264)</w:t>
      </w:r>
      <w:r w:rsidR="009D6B16" w:rsidRPr="009E26DA">
        <w:rPr>
          <w:rFonts w:eastAsia="SimSun"/>
          <w:sz w:val="22"/>
          <w:lang w:eastAsia="zh-CN"/>
        </w:rPr>
        <w:t>.</w:t>
      </w:r>
      <w:r w:rsidR="001A18B0" w:rsidRPr="009E26DA">
        <w:rPr>
          <w:rFonts w:eastAsia="SimSun"/>
          <w:sz w:val="22"/>
          <w:lang w:eastAsia="zh-CN"/>
        </w:rPr>
        <w:t xml:space="preserve"> The source models are focussed on the persuasiveness of advertising communications.  In McCracken</w:t>
      </w:r>
      <w:r w:rsidR="00BF64E0" w:rsidRPr="009E26DA">
        <w:rPr>
          <w:rFonts w:eastAsia="SimSun"/>
          <w:sz w:val="22"/>
          <w:lang w:eastAsia="zh-CN"/>
        </w:rPr>
        <w:t>’</w:t>
      </w:r>
      <w:r w:rsidR="001A18B0" w:rsidRPr="009E26DA">
        <w:rPr>
          <w:rFonts w:eastAsia="SimSun"/>
          <w:sz w:val="22"/>
          <w:lang w:eastAsia="zh-CN"/>
        </w:rPr>
        <w:t>s view the</w:t>
      </w:r>
      <w:r w:rsidR="00DC6D4F" w:rsidRPr="009E26DA">
        <w:rPr>
          <w:rFonts w:eastAsia="SimSun"/>
          <w:sz w:val="22"/>
          <w:lang w:eastAsia="zh-CN"/>
        </w:rPr>
        <w:t>se models</w:t>
      </w:r>
      <w:r w:rsidR="001A18B0" w:rsidRPr="009E26DA">
        <w:rPr>
          <w:rFonts w:eastAsia="SimSun"/>
          <w:sz w:val="22"/>
          <w:lang w:eastAsia="zh-CN"/>
        </w:rPr>
        <w:t xml:space="preserve"> </w:t>
      </w:r>
      <w:r w:rsidR="00C23A9A" w:rsidRPr="009E26DA">
        <w:rPr>
          <w:rFonts w:eastAsia="SimSun"/>
          <w:sz w:val="22"/>
          <w:lang w:eastAsia="zh-CN"/>
        </w:rPr>
        <w:t xml:space="preserve">are too narrow since they </w:t>
      </w:r>
      <w:r w:rsidR="009D6B16" w:rsidRPr="009E26DA">
        <w:rPr>
          <w:rFonts w:eastAsia="SimSun"/>
          <w:sz w:val="22"/>
          <w:lang w:eastAsia="zh-CN"/>
        </w:rPr>
        <w:t>are based on the view</w:t>
      </w:r>
      <w:r w:rsidR="00C23A9A" w:rsidRPr="009E26DA">
        <w:rPr>
          <w:rFonts w:eastAsia="SimSun"/>
          <w:sz w:val="22"/>
          <w:lang w:eastAsia="zh-CN"/>
        </w:rPr>
        <w:t xml:space="preserve"> that</w:t>
      </w:r>
      <w:r w:rsidR="00E20B0C" w:rsidRPr="009E26DA">
        <w:rPr>
          <w:rFonts w:eastAsia="SimSun"/>
          <w:sz w:val="22"/>
          <w:lang w:eastAsia="zh-CN"/>
        </w:rPr>
        <w:t xml:space="preserve"> as long as the credibility and attractiveness conditions are satisfied then </w:t>
      </w:r>
      <w:r w:rsidR="00E20B0C" w:rsidRPr="009E26DA">
        <w:rPr>
          <w:rFonts w:eastAsia="SimSun"/>
          <w:i/>
          <w:sz w:val="22"/>
          <w:lang w:eastAsia="zh-CN"/>
        </w:rPr>
        <w:t>any</w:t>
      </w:r>
      <w:r w:rsidR="00E20B0C" w:rsidRPr="009E26DA">
        <w:rPr>
          <w:rFonts w:eastAsia="SimSun"/>
          <w:sz w:val="22"/>
          <w:lang w:eastAsia="zh-CN"/>
        </w:rPr>
        <w:t xml:space="preserve"> celebrity should serve as a persuasive source for </w:t>
      </w:r>
      <w:r w:rsidR="00E20B0C" w:rsidRPr="009E26DA">
        <w:rPr>
          <w:rFonts w:eastAsia="SimSun"/>
          <w:i/>
          <w:sz w:val="22"/>
          <w:lang w:eastAsia="zh-CN"/>
        </w:rPr>
        <w:t>any</w:t>
      </w:r>
      <w:r w:rsidR="00C23A9A" w:rsidRPr="009E26DA">
        <w:rPr>
          <w:rFonts w:eastAsia="SimSun"/>
          <w:sz w:val="22"/>
          <w:lang w:eastAsia="zh-CN"/>
        </w:rPr>
        <w:t xml:space="preserve"> advertising message, but research has shown that not all celebrities are equally use</w:t>
      </w:r>
      <w:r w:rsidR="009D6B16" w:rsidRPr="009E26DA">
        <w:rPr>
          <w:rFonts w:eastAsia="SimSun"/>
          <w:sz w:val="22"/>
          <w:lang w:eastAsia="zh-CN"/>
        </w:rPr>
        <w:t xml:space="preserve">ful in all product categories. </w:t>
      </w:r>
      <w:r w:rsidR="00C23A9A" w:rsidRPr="009E26DA">
        <w:rPr>
          <w:rFonts w:eastAsia="SimSun"/>
          <w:sz w:val="22"/>
          <w:lang w:eastAsia="zh-CN"/>
        </w:rPr>
        <w:t>The reason for this is that celebrities carry with them a bundle of meanings</w:t>
      </w:r>
      <w:r w:rsidR="004F1B33" w:rsidRPr="009E26DA">
        <w:rPr>
          <w:rFonts w:eastAsia="SimSun"/>
          <w:sz w:val="22"/>
          <w:lang w:eastAsia="zh-CN"/>
        </w:rPr>
        <w:t xml:space="preserve"> which are a composite of their fictional or other roles.</w:t>
      </w:r>
    </w:p>
    <w:p w:rsidR="00006BBE" w:rsidRPr="009E26DA" w:rsidRDefault="00006BBE" w:rsidP="00DC6D4F">
      <w:pPr>
        <w:rPr>
          <w:rFonts w:eastAsia="SimSun"/>
          <w:i/>
          <w:sz w:val="22"/>
          <w:lang w:eastAsia="zh-CN"/>
        </w:rPr>
      </w:pPr>
      <w:r w:rsidRPr="009E26DA">
        <w:rPr>
          <w:rFonts w:eastAsia="SimSun"/>
          <w:i/>
          <w:sz w:val="22"/>
          <w:lang w:eastAsia="zh-CN"/>
        </w:rPr>
        <w:t>Cultural embeddedness</w:t>
      </w:r>
    </w:p>
    <w:p w:rsidR="00712D45" w:rsidRPr="009E26DA" w:rsidRDefault="000B4AB0" w:rsidP="00DC6D4F">
      <w:pPr>
        <w:rPr>
          <w:rFonts w:eastAsia="SimSun"/>
          <w:sz w:val="22"/>
          <w:lang w:eastAsia="zh-CN"/>
        </w:rPr>
      </w:pPr>
      <w:r w:rsidRPr="009E26DA">
        <w:rPr>
          <w:rFonts w:eastAsia="SimSun"/>
          <w:sz w:val="22"/>
          <w:lang w:eastAsia="zh-CN"/>
        </w:rPr>
        <w:t>In recent studies of celebrity the ‘meaning transfer’ model</w:t>
      </w:r>
      <w:r w:rsidR="00FF7496" w:rsidRPr="009E26DA">
        <w:rPr>
          <w:rFonts w:eastAsia="SimSun"/>
          <w:sz w:val="22"/>
          <w:lang w:eastAsia="zh-CN"/>
        </w:rPr>
        <w:t>,</w:t>
      </w:r>
      <w:r w:rsidRPr="009E26DA">
        <w:rPr>
          <w:rFonts w:eastAsia="SimSun"/>
          <w:sz w:val="22"/>
          <w:lang w:eastAsia="zh-CN"/>
        </w:rPr>
        <w:t xml:space="preserve"> which positions celebrities as the intermediaries who form the vital </w:t>
      </w:r>
      <w:r w:rsidR="000757A3" w:rsidRPr="009E26DA">
        <w:rPr>
          <w:rFonts w:eastAsia="SimSun"/>
          <w:sz w:val="22"/>
          <w:lang w:eastAsia="zh-CN"/>
        </w:rPr>
        <w:t>link between consumers and the</w:t>
      </w:r>
      <w:r w:rsidRPr="009E26DA">
        <w:rPr>
          <w:rFonts w:eastAsia="SimSun"/>
          <w:sz w:val="22"/>
          <w:lang w:eastAsia="zh-CN"/>
        </w:rPr>
        <w:t xml:space="preserve"> world of endorsed consumer goods</w:t>
      </w:r>
      <w:r w:rsidR="00FF7496" w:rsidRPr="009E26DA">
        <w:rPr>
          <w:rFonts w:eastAsia="SimSun"/>
          <w:sz w:val="22"/>
          <w:lang w:eastAsia="zh-CN"/>
        </w:rPr>
        <w:t>, has come under attack i</w:t>
      </w:r>
      <w:r w:rsidRPr="009E26DA">
        <w:rPr>
          <w:rFonts w:eastAsia="SimSun"/>
          <w:sz w:val="22"/>
          <w:lang w:eastAsia="zh-CN"/>
        </w:rPr>
        <w:t>n the work of O’Reilly (2005), Hamilton and Hewer, (2010)</w:t>
      </w:r>
      <w:r w:rsidR="000757A3" w:rsidRPr="009E26DA">
        <w:rPr>
          <w:rFonts w:eastAsia="SimSun"/>
          <w:sz w:val="22"/>
          <w:lang w:eastAsia="zh-CN"/>
        </w:rPr>
        <w:t>, Ritson and Elio</w:t>
      </w:r>
      <w:r w:rsidR="00FF7496" w:rsidRPr="009E26DA">
        <w:rPr>
          <w:rFonts w:eastAsia="SimSun"/>
          <w:sz w:val="22"/>
          <w:lang w:eastAsia="zh-CN"/>
        </w:rPr>
        <w:t>tt (1999)</w:t>
      </w:r>
      <w:r w:rsidR="00330240" w:rsidRPr="009E26DA">
        <w:rPr>
          <w:rFonts w:eastAsia="SimSun"/>
          <w:sz w:val="22"/>
          <w:lang w:eastAsia="zh-CN"/>
        </w:rPr>
        <w:t>,</w:t>
      </w:r>
      <w:r w:rsidR="000757A3" w:rsidRPr="009E26DA">
        <w:rPr>
          <w:rFonts w:eastAsia="SimSun"/>
          <w:sz w:val="22"/>
          <w:lang w:eastAsia="zh-CN"/>
        </w:rPr>
        <w:t xml:space="preserve"> Banister and Cocker (2014)</w:t>
      </w:r>
      <w:r w:rsidR="00330240" w:rsidRPr="009E26DA">
        <w:rPr>
          <w:rFonts w:eastAsia="SimSun"/>
          <w:sz w:val="22"/>
          <w:lang w:eastAsia="zh-CN"/>
        </w:rPr>
        <w:t>, and</w:t>
      </w:r>
      <w:r w:rsidR="000757A3" w:rsidRPr="009E26DA">
        <w:rPr>
          <w:rFonts w:eastAsia="SimSun"/>
          <w:sz w:val="22"/>
          <w:lang w:eastAsia="zh-CN"/>
        </w:rPr>
        <w:t xml:space="preserve"> </w:t>
      </w:r>
      <w:r w:rsidR="00FF7496" w:rsidRPr="009E26DA">
        <w:rPr>
          <w:rFonts w:eastAsia="SimSun"/>
          <w:sz w:val="22"/>
          <w:lang w:eastAsia="zh-CN"/>
        </w:rPr>
        <w:t xml:space="preserve">Arnould and Thompson </w:t>
      </w:r>
      <w:r w:rsidR="00330240" w:rsidRPr="009E26DA">
        <w:rPr>
          <w:rFonts w:eastAsia="SimSun"/>
          <w:sz w:val="22"/>
          <w:lang w:eastAsia="zh-CN"/>
        </w:rPr>
        <w:t>(</w:t>
      </w:r>
      <w:r w:rsidR="00FF7496" w:rsidRPr="009E26DA">
        <w:rPr>
          <w:rFonts w:eastAsia="SimSun"/>
          <w:sz w:val="22"/>
          <w:lang w:eastAsia="zh-CN"/>
        </w:rPr>
        <w:t>2005</w:t>
      </w:r>
      <w:r w:rsidR="00330240" w:rsidRPr="009E26DA">
        <w:rPr>
          <w:rFonts w:eastAsia="SimSun"/>
          <w:sz w:val="22"/>
          <w:lang w:eastAsia="zh-CN"/>
        </w:rPr>
        <w:t xml:space="preserve">). </w:t>
      </w:r>
      <w:r w:rsidR="00DC6D4F" w:rsidRPr="009E26DA">
        <w:rPr>
          <w:rFonts w:eastAsia="SimSun"/>
          <w:sz w:val="22"/>
          <w:lang w:eastAsia="zh-CN"/>
        </w:rPr>
        <w:t xml:space="preserve">The unidirectional flow of meaning transfer put forward by McCracken has given way to ideas about the co-creation of meaning. </w:t>
      </w:r>
      <w:r w:rsidR="000757A3" w:rsidRPr="009E26DA">
        <w:rPr>
          <w:rFonts w:eastAsia="SimSun"/>
          <w:sz w:val="22"/>
          <w:lang w:eastAsia="zh-CN"/>
        </w:rPr>
        <w:t xml:space="preserve">These </w:t>
      </w:r>
      <w:r w:rsidR="00DC6D4F" w:rsidRPr="009E26DA">
        <w:rPr>
          <w:rFonts w:eastAsia="SimSun"/>
          <w:sz w:val="22"/>
          <w:lang w:eastAsia="zh-CN"/>
        </w:rPr>
        <w:t xml:space="preserve">other </w:t>
      </w:r>
      <w:r w:rsidR="000757A3" w:rsidRPr="009E26DA">
        <w:rPr>
          <w:rFonts w:eastAsia="SimSun"/>
          <w:sz w:val="22"/>
          <w:lang w:eastAsia="zh-CN"/>
        </w:rPr>
        <w:t xml:space="preserve">authors </w:t>
      </w:r>
      <w:r w:rsidR="00197B8E" w:rsidRPr="009E26DA">
        <w:rPr>
          <w:rFonts w:eastAsia="SimSun"/>
          <w:sz w:val="22"/>
          <w:lang w:eastAsia="zh-CN"/>
        </w:rPr>
        <w:t>argue</w:t>
      </w:r>
      <w:r w:rsidR="000757A3" w:rsidRPr="009E26DA">
        <w:rPr>
          <w:rFonts w:eastAsia="SimSun"/>
          <w:sz w:val="22"/>
          <w:lang w:eastAsia="zh-CN"/>
        </w:rPr>
        <w:t xml:space="preserve"> that celebrity meanings must be understood in a broader cultural context</w:t>
      </w:r>
      <w:r w:rsidR="0002774C" w:rsidRPr="009E26DA">
        <w:rPr>
          <w:rFonts w:eastAsia="SimSun"/>
          <w:sz w:val="22"/>
          <w:lang w:eastAsia="zh-CN"/>
        </w:rPr>
        <w:t xml:space="preserve"> in which consumers are active in their app</w:t>
      </w:r>
      <w:r w:rsidR="00330240" w:rsidRPr="009E26DA">
        <w:rPr>
          <w:rFonts w:eastAsia="SimSun"/>
          <w:sz w:val="22"/>
          <w:lang w:eastAsia="zh-CN"/>
        </w:rPr>
        <w:t xml:space="preserve">ropriation of </w:t>
      </w:r>
      <w:r w:rsidR="00DC6D4F" w:rsidRPr="009E26DA">
        <w:rPr>
          <w:rFonts w:eastAsia="SimSun"/>
          <w:sz w:val="22"/>
          <w:lang w:eastAsia="zh-CN"/>
        </w:rPr>
        <w:t xml:space="preserve">and identification with </w:t>
      </w:r>
      <w:r w:rsidR="00330240" w:rsidRPr="009E26DA">
        <w:rPr>
          <w:rFonts w:eastAsia="SimSun"/>
          <w:sz w:val="22"/>
          <w:lang w:eastAsia="zh-CN"/>
        </w:rPr>
        <w:t xml:space="preserve">celebrity glamour.  </w:t>
      </w:r>
      <w:r w:rsidR="00AB4A33" w:rsidRPr="009E26DA">
        <w:rPr>
          <w:rFonts w:eastAsia="SimSun"/>
          <w:sz w:val="22"/>
          <w:lang w:eastAsia="zh-CN"/>
        </w:rPr>
        <w:t xml:space="preserve">These </w:t>
      </w:r>
      <w:r w:rsidR="009D6B16" w:rsidRPr="009E26DA">
        <w:rPr>
          <w:rFonts w:eastAsia="SimSun"/>
          <w:sz w:val="22"/>
          <w:lang w:eastAsia="zh-CN"/>
        </w:rPr>
        <w:t>authors</w:t>
      </w:r>
      <w:r w:rsidR="00AB4A33" w:rsidRPr="009E26DA">
        <w:rPr>
          <w:rFonts w:eastAsia="SimSun"/>
          <w:sz w:val="22"/>
          <w:lang w:eastAsia="zh-CN"/>
        </w:rPr>
        <w:t xml:space="preserve"> share a view of the cultural embeddedness of the concept of celebrity.  Much fascinating work has come from this direction, for </w:t>
      </w:r>
      <w:r w:rsidR="006C79E6" w:rsidRPr="009E26DA">
        <w:rPr>
          <w:rFonts w:eastAsia="SimSun"/>
          <w:sz w:val="22"/>
          <w:lang w:eastAsia="zh-CN"/>
        </w:rPr>
        <w:t>example the</w:t>
      </w:r>
      <w:r w:rsidR="00AB4A33" w:rsidRPr="009E26DA">
        <w:rPr>
          <w:rFonts w:eastAsia="SimSun"/>
          <w:sz w:val="22"/>
          <w:lang w:eastAsia="zh-CN"/>
        </w:rPr>
        <w:t xml:space="preserve"> study </w:t>
      </w:r>
      <w:r w:rsidR="00DC6D4F" w:rsidRPr="009E26DA">
        <w:rPr>
          <w:rFonts w:eastAsia="SimSun"/>
          <w:sz w:val="22"/>
          <w:lang w:eastAsia="zh-CN"/>
        </w:rPr>
        <w:t xml:space="preserve">by Hewer and Browlie </w:t>
      </w:r>
      <w:r w:rsidR="00AB4A33" w:rsidRPr="009E26DA">
        <w:rPr>
          <w:rFonts w:eastAsia="SimSun"/>
          <w:sz w:val="22"/>
          <w:lang w:eastAsia="zh-CN"/>
        </w:rPr>
        <w:t>of Nigella</w:t>
      </w:r>
      <w:r w:rsidR="009D6B16" w:rsidRPr="009E26DA">
        <w:rPr>
          <w:rFonts w:eastAsia="SimSun"/>
          <w:sz w:val="22"/>
          <w:lang w:eastAsia="zh-CN"/>
        </w:rPr>
        <w:t xml:space="preserve"> Lawson</w:t>
      </w:r>
      <w:r w:rsidR="00AB4A33" w:rsidRPr="009E26DA">
        <w:rPr>
          <w:rFonts w:eastAsia="SimSun"/>
          <w:sz w:val="22"/>
          <w:lang w:eastAsia="zh-CN"/>
        </w:rPr>
        <w:t xml:space="preserve">, the celebrity </w:t>
      </w:r>
      <w:r w:rsidR="00197B8E" w:rsidRPr="009E26DA">
        <w:rPr>
          <w:rFonts w:eastAsia="SimSun"/>
          <w:sz w:val="22"/>
          <w:lang w:eastAsia="zh-CN"/>
        </w:rPr>
        <w:t>chef, which</w:t>
      </w:r>
      <w:r w:rsidR="006C79E6" w:rsidRPr="009E26DA">
        <w:rPr>
          <w:rFonts w:eastAsia="SimSun"/>
          <w:sz w:val="22"/>
          <w:lang w:eastAsia="zh-CN"/>
        </w:rPr>
        <w:t xml:space="preserve"> shows how consumers </w:t>
      </w:r>
      <w:r w:rsidR="00EE0889" w:rsidRPr="009E26DA">
        <w:rPr>
          <w:rFonts w:eastAsia="SimSun"/>
          <w:sz w:val="22"/>
          <w:lang w:eastAsia="zh-CN"/>
        </w:rPr>
        <w:t>create new forms of social relatio</w:t>
      </w:r>
      <w:r w:rsidR="009D6B16" w:rsidRPr="009E26DA">
        <w:rPr>
          <w:rFonts w:eastAsia="SimSun"/>
          <w:sz w:val="22"/>
          <w:lang w:eastAsia="zh-CN"/>
        </w:rPr>
        <w:t xml:space="preserve">ns mediated by the online forum Nigella.com. </w:t>
      </w:r>
      <w:r w:rsidR="00DC6D4F" w:rsidRPr="009E26DA">
        <w:rPr>
          <w:rFonts w:eastAsia="SimSun"/>
          <w:sz w:val="22"/>
          <w:lang w:eastAsia="zh-CN"/>
        </w:rPr>
        <w:t xml:space="preserve">(This study which was conducted before her celebrity divorce court case.) </w:t>
      </w:r>
      <w:r w:rsidR="00EE0889" w:rsidRPr="009E26DA">
        <w:rPr>
          <w:rFonts w:eastAsia="SimSun"/>
          <w:sz w:val="22"/>
          <w:lang w:eastAsia="zh-CN"/>
        </w:rPr>
        <w:t>The celebrity chef website serves up “emotional and seductive entanglements” with its “recipes for comfort and enlivenment” (Hewer and Brownlie, 2013)</w:t>
      </w:r>
      <w:r w:rsidR="009D6B16" w:rsidRPr="009E26DA">
        <w:rPr>
          <w:rFonts w:eastAsia="SimSun"/>
          <w:sz w:val="22"/>
          <w:lang w:eastAsia="zh-CN"/>
        </w:rPr>
        <w:t>.</w:t>
      </w:r>
      <w:r w:rsidR="0041498F" w:rsidRPr="009E26DA">
        <w:rPr>
          <w:rFonts w:eastAsia="SimSun"/>
          <w:sz w:val="22"/>
          <w:lang w:eastAsia="zh-CN"/>
        </w:rPr>
        <w:t xml:space="preserve"> Consumers actively engage with</w:t>
      </w:r>
      <w:r w:rsidR="00484166" w:rsidRPr="009E26DA">
        <w:rPr>
          <w:rFonts w:eastAsia="SimSun"/>
          <w:sz w:val="22"/>
          <w:lang w:eastAsia="zh-CN"/>
        </w:rPr>
        <w:t>, and appro</w:t>
      </w:r>
      <w:r w:rsidR="00DC6D4F" w:rsidRPr="009E26DA">
        <w:rPr>
          <w:rFonts w:eastAsia="SimSun"/>
          <w:sz w:val="22"/>
          <w:lang w:eastAsia="zh-CN"/>
        </w:rPr>
        <w:t>priate individual meanings from</w:t>
      </w:r>
      <w:r w:rsidR="0041498F" w:rsidRPr="009E26DA">
        <w:rPr>
          <w:rFonts w:eastAsia="SimSun"/>
          <w:sz w:val="22"/>
          <w:lang w:eastAsia="zh-CN"/>
        </w:rPr>
        <w:t xml:space="preserve"> the aura of celebrity in a web 2.0 world; they are not sim</w:t>
      </w:r>
      <w:r w:rsidR="00FF050A" w:rsidRPr="009E26DA">
        <w:rPr>
          <w:rFonts w:eastAsia="SimSun"/>
          <w:sz w:val="22"/>
          <w:lang w:eastAsia="zh-CN"/>
        </w:rPr>
        <w:t>ply the passive recipients of a</w:t>
      </w:r>
      <w:r w:rsidR="00484166" w:rsidRPr="009E26DA">
        <w:rPr>
          <w:rFonts w:eastAsia="SimSun"/>
          <w:sz w:val="22"/>
          <w:lang w:eastAsia="zh-CN"/>
        </w:rPr>
        <w:t xml:space="preserve"> </w:t>
      </w:r>
      <w:r w:rsidR="0041498F" w:rsidRPr="009E26DA">
        <w:rPr>
          <w:rFonts w:eastAsia="SimSun"/>
          <w:sz w:val="22"/>
          <w:lang w:eastAsia="zh-CN"/>
        </w:rPr>
        <w:t>cultural meaning transfer.</w:t>
      </w:r>
      <w:r w:rsidR="00C8263B" w:rsidRPr="009E26DA">
        <w:rPr>
          <w:rFonts w:eastAsia="SimSun"/>
          <w:sz w:val="22"/>
          <w:lang w:eastAsia="zh-CN"/>
        </w:rPr>
        <w:t xml:space="preserve"> </w:t>
      </w:r>
    </w:p>
    <w:p w:rsidR="00DF5B3C" w:rsidRPr="009E26DA" w:rsidRDefault="00DF5B3C" w:rsidP="00DC6D4F">
      <w:pPr>
        <w:rPr>
          <w:rFonts w:eastAsia="SimSun"/>
          <w:i/>
          <w:sz w:val="22"/>
          <w:lang w:eastAsia="zh-CN"/>
        </w:rPr>
      </w:pPr>
      <w:r w:rsidRPr="009E26DA">
        <w:rPr>
          <w:rFonts w:eastAsia="SimSun"/>
          <w:i/>
          <w:sz w:val="22"/>
          <w:lang w:eastAsia="zh-CN"/>
        </w:rPr>
        <w:t>Source credibility</w:t>
      </w:r>
    </w:p>
    <w:p w:rsidR="00DF5B3C" w:rsidRPr="009E26DA" w:rsidRDefault="00DF5B3C" w:rsidP="00DC6D4F">
      <w:pPr>
        <w:rPr>
          <w:rFonts w:eastAsia="SimSun"/>
          <w:sz w:val="22"/>
          <w:lang w:eastAsia="zh-CN"/>
        </w:rPr>
      </w:pPr>
      <w:r w:rsidRPr="009E26DA">
        <w:rPr>
          <w:rFonts w:eastAsia="SimSun"/>
          <w:sz w:val="22"/>
          <w:lang w:eastAsia="zh-CN"/>
        </w:rPr>
        <w:t xml:space="preserve">A celebrity’s attributes are imperative to the successful transference of association and image (Byrne </w:t>
      </w:r>
      <w:r w:rsidRPr="009E26DA">
        <w:rPr>
          <w:rFonts w:eastAsia="SimSun"/>
          <w:i/>
          <w:sz w:val="22"/>
          <w:lang w:eastAsia="zh-CN"/>
        </w:rPr>
        <w:t>et al</w:t>
      </w:r>
      <w:r w:rsidRPr="009E26DA">
        <w:rPr>
          <w:rFonts w:eastAsia="SimSun"/>
          <w:sz w:val="22"/>
          <w:lang w:eastAsia="zh-CN"/>
        </w:rPr>
        <w:t>, 2003)</w:t>
      </w:r>
      <w:r w:rsidR="00DC6D4F" w:rsidRPr="009E26DA">
        <w:rPr>
          <w:rFonts w:eastAsia="SimSun"/>
          <w:sz w:val="22"/>
          <w:lang w:eastAsia="zh-CN"/>
        </w:rPr>
        <w:t xml:space="preserve">. Those </w:t>
      </w:r>
      <w:r w:rsidRPr="009E26DA">
        <w:rPr>
          <w:rFonts w:eastAsia="SimSun"/>
          <w:sz w:val="22"/>
          <w:lang w:eastAsia="zh-CN"/>
        </w:rPr>
        <w:t xml:space="preserve">attributes identified through research include </w:t>
      </w:r>
      <w:r w:rsidRPr="009E26DA">
        <w:rPr>
          <w:rFonts w:eastAsia="SimSun"/>
          <w:i/>
          <w:sz w:val="22"/>
          <w:lang w:eastAsia="zh-CN"/>
        </w:rPr>
        <w:t xml:space="preserve">credibility, attractiveness and power </w:t>
      </w:r>
      <w:r w:rsidRPr="009E26DA">
        <w:rPr>
          <w:rFonts w:eastAsia="SimSun"/>
          <w:sz w:val="22"/>
          <w:lang w:eastAsia="zh-CN"/>
        </w:rPr>
        <w:t xml:space="preserve">(Kelman, 1961; Ohanian, 1990; Belch and Belch, 1995). Fowles (1992) discusses the power a celebrity can hold over the public.  He believes that it is not power of a historical nature, which is seen as a legitimate way to exert control, but a more modern power “by which few have license to influence on a vast scale” (p.176). A source’s credibility is the degree to which the consumer sees them as having the expertise or skill, combined with trustworthiness, to deliver objective and impartial information (Goldsmith </w:t>
      </w:r>
      <w:r w:rsidRPr="009E26DA">
        <w:rPr>
          <w:rFonts w:eastAsia="SimSun"/>
          <w:i/>
          <w:sz w:val="22"/>
          <w:lang w:eastAsia="zh-CN"/>
        </w:rPr>
        <w:t>et al</w:t>
      </w:r>
      <w:r w:rsidRPr="009E26DA">
        <w:rPr>
          <w:rFonts w:eastAsia="SimSun"/>
          <w:sz w:val="22"/>
          <w:lang w:eastAsia="zh-CN"/>
        </w:rPr>
        <w:t>, 2000; Ohanian, 1990). This credibility can have a positive effect on influencing consumers about the product they are endorsing (Seno and Lukas, 2007). A study by Ohanian (1990) examines celebrity endorser credibility and tests the creation of a scale to measure this based on specific dimensions of credibility. The resulting dimensions are trustworthiness, expertise and attractiveness, and these are affirme</w:t>
      </w:r>
      <w:r w:rsidR="00DC6D4F" w:rsidRPr="009E26DA">
        <w:rPr>
          <w:rFonts w:eastAsia="SimSun"/>
          <w:sz w:val="22"/>
          <w:lang w:eastAsia="zh-CN"/>
        </w:rPr>
        <w:t>d in several other studies (e.g.</w:t>
      </w:r>
      <w:r w:rsidRPr="009E26DA">
        <w:rPr>
          <w:rFonts w:eastAsia="SimSun"/>
          <w:sz w:val="22"/>
          <w:lang w:eastAsia="zh-CN"/>
        </w:rPr>
        <w:t xml:space="preserve"> Lord and Putrevu, 2009). </w:t>
      </w:r>
    </w:p>
    <w:p w:rsidR="00963C5E" w:rsidRPr="009E26DA" w:rsidRDefault="00DF5B3C" w:rsidP="00DC6D4F">
      <w:pPr>
        <w:spacing w:after="280"/>
        <w:ind w:firstLine="720"/>
        <w:rPr>
          <w:rFonts w:eastAsia="SimSun"/>
          <w:sz w:val="22"/>
          <w:lang w:eastAsia="zh-CN"/>
        </w:rPr>
      </w:pPr>
      <w:r w:rsidRPr="009E26DA">
        <w:rPr>
          <w:rFonts w:eastAsia="SimSun"/>
          <w:sz w:val="22"/>
          <w:lang w:eastAsia="zh-CN"/>
        </w:rPr>
        <w:t xml:space="preserve">Source attractiveness can invoke likeability in consumers as a result of their “affection for the source due to their physical appearance, behaviour or other personal characteristics” (Byrne </w:t>
      </w:r>
      <w:r w:rsidRPr="009E26DA">
        <w:rPr>
          <w:rFonts w:eastAsia="SimSun"/>
          <w:i/>
          <w:sz w:val="22"/>
          <w:lang w:eastAsia="zh-CN"/>
        </w:rPr>
        <w:t>et al</w:t>
      </w:r>
      <w:r w:rsidRPr="009E26DA">
        <w:rPr>
          <w:rFonts w:eastAsia="SimSun"/>
          <w:sz w:val="22"/>
          <w:lang w:eastAsia="zh-CN"/>
        </w:rPr>
        <w:t>., 2003:292). The consumer can identify with the source if they</w:t>
      </w:r>
      <w:r w:rsidR="00DC6D4F" w:rsidRPr="009E26DA">
        <w:rPr>
          <w:rFonts w:eastAsia="SimSun"/>
          <w:sz w:val="22"/>
          <w:lang w:eastAsia="zh-CN"/>
        </w:rPr>
        <w:t xml:space="preserve"> believe that they</w:t>
      </w:r>
      <w:r w:rsidRPr="009E26DA">
        <w:rPr>
          <w:rFonts w:eastAsia="SimSun"/>
          <w:sz w:val="22"/>
          <w:lang w:eastAsia="zh-CN"/>
        </w:rPr>
        <w:t xml:space="preserve"> hold similar preferences or beliefs (Belch and Belch, 1995), and so source attractiveness can have a positive and persuasive effect on the consumer (Till and Busler, 1983). Physical attractiveness combined with celebrity status is a key combination for advertisers when choosing celebrity endorsers and is thought to increase the recall and likeability of a brand (Kahle and Homer, 1985), providing a potentially powerful source of brand image (Kamins, 1990). Despite</w:t>
      </w:r>
      <w:r w:rsidR="006E30F9" w:rsidRPr="009E26DA">
        <w:rPr>
          <w:rFonts w:eastAsia="SimSun"/>
          <w:sz w:val="22"/>
          <w:lang w:eastAsia="zh-CN"/>
        </w:rPr>
        <w:t xml:space="preserve"> most</w:t>
      </w:r>
      <w:r w:rsidRPr="009E26DA">
        <w:rPr>
          <w:rFonts w:eastAsia="SimSun"/>
          <w:sz w:val="22"/>
          <w:lang w:eastAsia="zh-CN"/>
        </w:rPr>
        <w:t xml:space="preserve"> of the literature agreeing that celebrity attractiveness enhances consumer attitudes concerning brands, there is some debate as to whether or not this will lead to actual purchase intention (Byrne </w:t>
      </w:r>
      <w:r w:rsidRPr="009E26DA">
        <w:rPr>
          <w:rFonts w:eastAsia="SimSun"/>
          <w:i/>
          <w:sz w:val="22"/>
          <w:lang w:eastAsia="zh-CN"/>
        </w:rPr>
        <w:t>et al</w:t>
      </w:r>
      <w:r w:rsidR="00DC6D4F" w:rsidRPr="009E26DA">
        <w:rPr>
          <w:rFonts w:eastAsia="SimSun"/>
          <w:sz w:val="22"/>
          <w:lang w:eastAsia="zh-CN"/>
        </w:rPr>
        <w:t>.</w:t>
      </w:r>
      <w:r w:rsidRPr="009E26DA">
        <w:rPr>
          <w:rFonts w:eastAsia="SimSun"/>
          <w:sz w:val="22"/>
          <w:lang w:eastAsia="zh-CN"/>
        </w:rPr>
        <w:t xml:space="preserve">, 2003). </w:t>
      </w:r>
    </w:p>
    <w:p w:rsidR="00712D45" w:rsidRPr="009E26DA" w:rsidRDefault="00EB10D1" w:rsidP="00DC6D4F">
      <w:pPr>
        <w:jc w:val="both"/>
        <w:rPr>
          <w:rFonts w:eastAsia="SimSun"/>
          <w:sz w:val="22"/>
          <w:lang w:eastAsia="zh-CN"/>
        </w:rPr>
      </w:pPr>
      <w:r w:rsidRPr="009E26DA">
        <w:rPr>
          <w:rFonts w:eastAsia="SimSun"/>
          <w:b/>
          <w:sz w:val="22"/>
          <w:lang w:eastAsia="zh-CN"/>
        </w:rPr>
        <w:t>Findings</w:t>
      </w:r>
      <w:r w:rsidR="00712D45" w:rsidRPr="009E26DA">
        <w:rPr>
          <w:rFonts w:eastAsia="SimSun"/>
          <w:b/>
          <w:sz w:val="22"/>
          <w:lang w:eastAsia="zh-CN"/>
        </w:rPr>
        <w:t xml:space="preserve"> </w:t>
      </w:r>
    </w:p>
    <w:p w:rsidR="00712D45" w:rsidRPr="009E26DA" w:rsidRDefault="00955B02" w:rsidP="00DC6D4F">
      <w:pPr>
        <w:rPr>
          <w:rFonts w:eastAsia="SimSun"/>
          <w:sz w:val="22"/>
          <w:lang w:eastAsia="zh-CN"/>
        </w:rPr>
      </w:pPr>
      <w:r w:rsidRPr="009E26DA">
        <w:rPr>
          <w:rFonts w:eastAsia="SimSun"/>
          <w:sz w:val="22"/>
          <w:lang w:eastAsia="zh-CN"/>
        </w:rPr>
        <w:t>In the</w:t>
      </w:r>
      <w:r w:rsidR="00B703C8" w:rsidRPr="009E26DA">
        <w:rPr>
          <w:rFonts w:eastAsia="SimSun"/>
          <w:sz w:val="22"/>
          <w:lang w:eastAsia="zh-CN"/>
        </w:rPr>
        <w:t xml:space="preserve"> research</w:t>
      </w:r>
      <w:r w:rsidRPr="009E26DA">
        <w:rPr>
          <w:rFonts w:eastAsia="SimSun"/>
          <w:sz w:val="22"/>
          <w:lang w:eastAsia="zh-CN"/>
        </w:rPr>
        <w:t xml:space="preserve"> </w:t>
      </w:r>
      <w:r w:rsidR="00172FB8" w:rsidRPr="009E26DA">
        <w:rPr>
          <w:rFonts w:eastAsia="SimSun"/>
          <w:sz w:val="22"/>
          <w:lang w:eastAsia="zh-CN"/>
        </w:rPr>
        <w:t>interviews</w:t>
      </w:r>
      <w:r w:rsidR="007A2736" w:rsidRPr="009E26DA">
        <w:rPr>
          <w:rFonts w:eastAsia="SimSun"/>
          <w:sz w:val="22"/>
          <w:lang w:eastAsia="zh-CN"/>
        </w:rPr>
        <w:t xml:space="preserve"> with professionals</w:t>
      </w:r>
      <w:r w:rsidR="00D8402F" w:rsidRPr="009E26DA">
        <w:rPr>
          <w:rFonts w:eastAsia="SimSun"/>
          <w:sz w:val="22"/>
          <w:lang w:eastAsia="zh-CN"/>
        </w:rPr>
        <w:t>, respondents</w:t>
      </w:r>
      <w:r w:rsidR="00712D45" w:rsidRPr="009E26DA">
        <w:rPr>
          <w:rFonts w:eastAsia="SimSun"/>
          <w:sz w:val="22"/>
          <w:lang w:eastAsia="zh-CN"/>
        </w:rPr>
        <w:t xml:space="preserve"> </w:t>
      </w:r>
      <w:r w:rsidR="00303615" w:rsidRPr="009E26DA">
        <w:rPr>
          <w:rFonts w:eastAsia="SimSun"/>
          <w:sz w:val="22"/>
          <w:lang w:eastAsia="zh-CN"/>
        </w:rPr>
        <w:t xml:space="preserve">were asked </w:t>
      </w:r>
      <w:r w:rsidR="00EB10D1" w:rsidRPr="009E26DA">
        <w:rPr>
          <w:rFonts w:eastAsia="SimSun"/>
          <w:sz w:val="22"/>
          <w:lang w:eastAsia="zh-CN"/>
        </w:rPr>
        <w:t>to rank</w:t>
      </w:r>
      <w:r w:rsidR="00712D45" w:rsidRPr="009E26DA">
        <w:rPr>
          <w:rFonts w:eastAsia="SimSun"/>
          <w:sz w:val="22"/>
          <w:lang w:eastAsia="zh-CN"/>
        </w:rPr>
        <w:t xml:space="preserve"> three dimensions of </w:t>
      </w:r>
      <w:r w:rsidR="00415E13" w:rsidRPr="009E26DA">
        <w:rPr>
          <w:rFonts w:eastAsia="SimSun"/>
          <w:sz w:val="22"/>
          <w:lang w:eastAsia="zh-CN"/>
        </w:rPr>
        <w:t xml:space="preserve">celebrity </w:t>
      </w:r>
      <w:r w:rsidR="00712D45" w:rsidRPr="009E26DA">
        <w:rPr>
          <w:rFonts w:eastAsia="SimSun"/>
          <w:sz w:val="22"/>
          <w:lang w:eastAsia="zh-CN"/>
        </w:rPr>
        <w:t xml:space="preserve">credibility – trustworthiness, expertise and attractiveness – </w:t>
      </w:r>
      <w:r w:rsidR="00F71211" w:rsidRPr="009E26DA">
        <w:rPr>
          <w:rFonts w:eastAsia="SimSun"/>
          <w:sz w:val="22"/>
          <w:lang w:eastAsia="zh-CN"/>
        </w:rPr>
        <w:t>in order</w:t>
      </w:r>
      <w:r w:rsidR="00712D45" w:rsidRPr="009E26DA">
        <w:rPr>
          <w:rFonts w:eastAsia="SimSun"/>
          <w:sz w:val="22"/>
          <w:lang w:eastAsia="zh-CN"/>
        </w:rPr>
        <w:t xml:space="preserve"> of importance.</w:t>
      </w:r>
      <w:r w:rsidR="002E4EFC" w:rsidRPr="009E26DA">
        <w:rPr>
          <w:rFonts w:eastAsia="SimSun"/>
          <w:sz w:val="22"/>
          <w:lang w:eastAsia="zh-CN"/>
        </w:rPr>
        <w:t xml:space="preserve"> These criteria </w:t>
      </w:r>
      <w:r w:rsidR="00D8402F" w:rsidRPr="009E26DA">
        <w:rPr>
          <w:rFonts w:eastAsia="SimSun"/>
          <w:sz w:val="22"/>
          <w:lang w:eastAsia="zh-CN"/>
        </w:rPr>
        <w:t>derive</w:t>
      </w:r>
      <w:r w:rsidR="00963C5E" w:rsidRPr="009E26DA">
        <w:rPr>
          <w:rFonts w:eastAsia="SimSun"/>
          <w:sz w:val="22"/>
          <w:lang w:eastAsia="zh-CN"/>
        </w:rPr>
        <w:t xml:space="preserve"> from Ohanian’s 1990 study of c</w:t>
      </w:r>
      <w:r w:rsidR="004169AE" w:rsidRPr="009E26DA">
        <w:rPr>
          <w:rFonts w:eastAsia="SimSun"/>
          <w:sz w:val="22"/>
          <w:lang w:eastAsia="zh-CN"/>
        </w:rPr>
        <w:t xml:space="preserve">elebrity </w:t>
      </w:r>
      <w:r w:rsidR="007A2736" w:rsidRPr="009E26DA">
        <w:rPr>
          <w:rFonts w:eastAsia="SimSun"/>
          <w:sz w:val="22"/>
          <w:lang w:eastAsia="zh-CN"/>
        </w:rPr>
        <w:t xml:space="preserve">endorsement in which he </w:t>
      </w:r>
      <w:r w:rsidR="002B56BC" w:rsidRPr="009E26DA">
        <w:rPr>
          <w:rFonts w:eastAsia="SimSun"/>
          <w:sz w:val="22"/>
          <w:lang w:eastAsia="zh-CN"/>
        </w:rPr>
        <w:t xml:space="preserve">developed a semantic differential scale to measure perceived expertise, trustworthiness, and attractiveness. </w:t>
      </w:r>
      <w:r w:rsidR="00D8402F" w:rsidRPr="009E26DA">
        <w:rPr>
          <w:rFonts w:eastAsia="SimSun"/>
          <w:sz w:val="22"/>
          <w:lang w:eastAsia="zh-CN"/>
        </w:rPr>
        <w:t>His</w:t>
      </w:r>
      <w:r w:rsidR="002B56BC" w:rsidRPr="009E26DA">
        <w:rPr>
          <w:rFonts w:eastAsia="SimSun"/>
          <w:sz w:val="22"/>
          <w:lang w:eastAsia="zh-CN"/>
        </w:rPr>
        <w:t xml:space="preserve"> scale was validated using respondents' self-reported measures of intention to purchase and perception of quality for the products being tested. The resulting scale demonstrated high reliability </w:t>
      </w:r>
      <w:r w:rsidR="00B703C8" w:rsidRPr="009E26DA">
        <w:rPr>
          <w:rFonts w:eastAsia="SimSun"/>
          <w:sz w:val="22"/>
          <w:lang w:eastAsia="zh-CN"/>
        </w:rPr>
        <w:t xml:space="preserve">and validity, hence the key categories </w:t>
      </w:r>
      <w:r w:rsidR="00D8402F" w:rsidRPr="009E26DA">
        <w:rPr>
          <w:rFonts w:eastAsia="SimSun"/>
          <w:sz w:val="22"/>
          <w:lang w:eastAsia="zh-CN"/>
        </w:rPr>
        <w:t>“</w:t>
      </w:r>
      <w:r w:rsidR="00B703C8" w:rsidRPr="009E26DA">
        <w:rPr>
          <w:rFonts w:eastAsia="SimSun"/>
          <w:sz w:val="22"/>
          <w:lang w:eastAsia="zh-CN"/>
        </w:rPr>
        <w:t>expertise</w:t>
      </w:r>
      <w:r w:rsidR="00D8402F" w:rsidRPr="009E26DA">
        <w:rPr>
          <w:rFonts w:eastAsia="SimSun"/>
          <w:sz w:val="22"/>
          <w:lang w:eastAsia="zh-CN"/>
        </w:rPr>
        <w:t>,”</w:t>
      </w:r>
      <w:r w:rsidR="00B703C8" w:rsidRPr="009E26DA">
        <w:rPr>
          <w:rFonts w:eastAsia="SimSun"/>
          <w:sz w:val="22"/>
          <w:lang w:eastAsia="zh-CN"/>
        </w:rPr>
        <w:t xml:space="preserve"> </w:t>
      </w:r>
      <w:r w:rsidR="00D8402F" w:rsidRPr="009E26DA">
        <w:rPr>
          <w:rFonts w:eastAsia="SimSun"/>
          <w:sz w:val="22"/>
          <w:lang w:eastAsia="zh-CN"/>
        </w:rPr>
        <w:t>“</w:t>
      </w:r>
      <w:r w:rsidR="00B703C8" w:rsidRPr="009E26DA">
        <w:rPr>
          <w:rFonts w:eastAsia="SimSun"/>
          <w:sz w:val="22"/>
          <w:lang w:eastAsia="zh-CN"/>
        </w:rPr>
        <w:t>trustworthiness</w:t>
      </w:r>
      <w:r w:rsidR="00D8402F" w:rsidRPr="009E26DA">
        <w:rPr>
          <w:rFonts w:eastAsia="SimSun"/>
          <w:sz w:val="22"/>
          <w:lang w:eastAsia="zh-CN"/>
        </w:rPr>
        <w:t>”</w:t>
      </w:r>
      <w:r w:rsidR="00B703C8" w:rsidRPr="009E26DA">
        <w:rPr>
          <w:rFonts w:eastAsia="SimSun"/>
          <w:sz w:val="22"/>
          <w:lang w:eastAsia="zh-CN"/>
        </w:rPr>
        <w:t xml:space="preserve"> and </w:t>
      </w:r>
      <w:r w:rsidR="00D8402F" w:rsidRPr="009E26DA">
        <w:rPr>
          <w:rFonts w:eastAsia="SimSun"/>
          <w:sz w:val="22"/>
          <w:lang w:eastAsia="zh-CN"/>
        </w:rPr>
        <w:t>“</w:t>
      </w:r>
      <w:r w:rsidR="00B703C8" w:rsidRPr="009E26DA">
        <w:rPr>
          <w:rFonts w:eastAsia="SimSun"/>
          <w:sz w:val="22"/>
          <w:lang w:eastAsia="zh-CN"/>
        </w:rPr>
        <w:t>attractiveness</w:t>
      </w:r>
      <w:r w:rsidR="00D8402F" w:rsidRPr="009E26DA">
        <w:rPr>
          <w:rFonts w:eastAsia="SimSun"/>
          <w:sz w:val="22"/>
          <w:lang w:eastAsia="zh-CN"/>
        </w:rPr>
        <w:t>”</w:t>
      </w:r>
      <w:r w:rsidR="003715BE" w:rsidRPr="009E26DA">
        <w:rPr>
          <w:rFonts w:eastAsia="SimSun"/>
          <w:b/>
          <w:sz w:val="22"/>
          <w:lang w:eastAsia="zh-CN"/>
        </w:rPr>
        <w:t xml:space="preserve"> </w:t>
      </w:r>
      <w:r w:rsidR="00340F63" w:rsidRPr="009E26DA">
        <w:rPr>
          <w:rFonts w:eastAsia="SimSun"/>
          <w:sz w:val="22"/>
          <w:lang w:eastAsia="zh-CN"/>
        </w:rPr>
        <w:t>were used in this study to measure perceptions of celebrity.</w:t>
      </w:r>
    </w:p>
    <w:p w:rsidR="00712D45" w:rsidRPr="009E26DA" w:rsidRDefault="00712D45" w:rsidP="00D34EFC">
      <w:pPr>
        <w:pStyle w:val="Tableheadings"/>
        <w:spacing w:before="0" w:after="0" w:line="276" w:lineRule="auto"/>
        <w:rPr>
          <w:szCs w:val="22"/>
        </w:rPr>
      </w:pPr>
    </w:p>
    <w:p w:rsidR="007A5BBD" w:rsidRPr="009E26DA" w:rsidRDefault="007A5BBD" w:rsidP="00D34EFC">
      <w:pPr>
        <w:pStyle w:val="Tableheadings"/>
        <w:spacing w:before="0" w:after="0" w:line="276" w:lineRule="auto"/>
        <w:rPr>
          <w:szCs w:val="22"/>
        </w:rPr>
      </w:pPr>
    </w:p>
    <w:p w:rsidR="007A5BBD" w:rsidRPr="009E26DA" w:rsidRDefault="007A5BBD" w:rsidP="007A5BBD">
      <w:pPr>
        <w:pStyle w:val="Tableheadings"/>
        <w:spacing w:before="0" w:after="0" w:line="276" w:lineRule="auto"/>
        <w:jc w:val="center"/>
        <w:rPr>
          <w:szCs w:val="22"/>
        </w:rPr>
      </w:pPr>
      <w:r w:rsidRPr="009E26DA">
        <w:rPr>
          <w:szCs w:val="22"/>
        </w:rPr>
        <w:t>&lt;Insert Figure 1 here&gt;</w:t>
      </w:r>
    </w:p>
    <w:p w:rsidR="007A5BBD" w:rsidRPr="009E26DA" w:rsidRDefault="007A5BBD" w:rsidP="007A5BBD">
      <w:pPr>
        <w:pStyle w:val="Tableheadings"/>
        <w:spacing w:before="0" w:after="0" w:line="276" w:lineRule="auto"/>
        <w:jc w:val="center"/>
        <w:rPr>
          <w:szCs w:val="22"/>
        </w:rPr>
      </w:pPr>
    </w:p>
    <w:p w:rsidR="00A1713A" w:rsidRPr="009E26DA" w:rsidRDefault="004C1D68" w:rsidP="00ED48EC">
      <w:pPr>
        <w:spacing w:after="200"/>
        <w:rPr>
          <w:rFonts w:eastAsia="SimSun"/>
          <w:sz w:val="22"/>
          <w:lang w:eastAsia="zh-CN"/>
        </w:rPr>
      </w:pPr>
      <w:r w:rsidRPr="009E26DA">
        <w:rPr>
          <w:rFonts w:eastAsia="SimSun"/>
          <w:sz w:val="22"/>
          <w:lang w:eastAsia="zh-CN"/>
        </w:rPr>
        <w:t>T</w:t>
      </w:r>
      <w:r w:rsidR="0051568A" w:rsidRPr="009E26DA">
        <w:rPr>
          <w:rFonts w:eastAsia="SimSun"/>
          <w:sz w:val="22"/>
          <w:lang w:eastAsia="zh-CN"/>
        </w:rPr>
        <w:t>heatre professional</w:t>
      </w:r>
      <w:r w:rsidRPr="009E26DA">
        <w:rPr>
          <w:rFonts w:eastAsia="SimSun"/>
          <w:sz w:val="22"/>
          <w:lang w:eastAsia="zh-CN"/>
        </w:rPr>
        <w:t>s</w:t>
      </w:r>
      <w:r w:rsidR="0051568A" w:rsidRPr="009E26DA">
        <w:rPr>
          <w:rFonts w:eastAsia="SimSun"/>
          <w:sz w:val="22"/>
          <w:lang w:eastAsia="zh-CN"/>
        </w:rPr>
        <w:t xml:space="preserve"> </w:t>
      </w:r>
      <w:r w:rsidR="007A5BBD" w:rsidRPr="009E26DA">
        <w:rPr>
          <w:rFonts w:eastAsia="SimSun"/>
          <w:sz w:val="22"/>
          <w:lang w:eastAsia="zh-CN"/>
        </w:rPr>
        <w:t xml:space="preserve">(in Figure 1) </w:t>
      </w:r>
      <w:r w:rsidR="0051568A" w:rsidRPr="009E26DA">
        <w:rPr>
          <w:rFonts w:eastAsia="SimSun"/>
          <w:sz w:val="22"/>
          <w:lang w:eastAsia="zh-CN"/>
        </w:rPr>
        <w:t>were</w:t>
      </w:r>
      <w:r w:rsidR="00D8402F" w:rsidRPr="009E26DA">
        <w:rPr>
          <w:rFonts w:eastAsia="SimSun"/>
          <w:sz w:val="22"/>
          <w:lang w:eastAsia="zh-CN"/>
        </w:rPr>
        <w:t xml:space="preserve"> agreed that a</w:t>
      </w:r>
      <w:r w:rsidR="0051568A" w:rsidRPr="009E26DA">
        <w:rPr>
          <w:rFonts w:eastAsia="SimSun"/>
          <w:sz w:val="22"/>
          <w:lang w:eastAsia="zh-CN"/>
        </w:rPr>
        <w:t xml:space="preserve">ttractiveness </w:t>
      </w:r>
      <w:r w:rsidR="00EB10D1" w:rsidRPr="009E26DA">
        <w:rPr>
          <w:rFonts w:eastAsia="SimSun"/>
          <w:sz w:val="22"/>
          <w:lang w:eastAsia="zh-CN"/>
        </w:rPr>
        <w:t xml:space="preserve">is the least important </w:t>
      </w:r>
      <w:r w:rsidR="00D8402F" w:rsidRPr="009E26DA">
        <w:rPr>
          <w:rFonts w:eastAsia="SimSun"/>
          <w:sz w:val="22"/>
          <w:lang w:eastAsia="zh-CN"/>
        </w:rPr>
        <w:t>dimension</w:t>
      </w:r>
      <w:r w:rsidR="00EB10D1" w:rsidRPr="009E26DA">
        <w:rPr>
          <w:rFonts w:eastAsia="SimSun"/>
          <w:sz w:val="22"/>
          <w:lang w:eastAsia="zh-CN"/>
        </w:rPr>
        <w:t>;</w:t>
      </w:r>
      <w:r w:rsidR="000659BC" w:rsidRPr="009E26DA">
        <w:rPr>
          <w:rFonts w:eastAsia="SimSun"/>
          <w:sz w:val="22"/>
          <w:lang w:eastAsia="zh-CN"/>
        </w:rPr>
        <w:t xml:space="preserve"> they were split between expertise and t</w:t>
      </w:r>
      <w:r w:rsidR="0051568A" w:rsidRPr="009E26DA">
        <w:rPr>
          <w:rFonts w:eastAsia="SimSun"/>
          <w:sz w:val="22"/>
          <w:lang w:eastAsia="zh-CN"/>
        </w:rPr>
        <w:t xml:space="preserve">rustworthiness in terms of importance.  There appears to be a </w:t>
      </w:r>
      <w:r w:rsidR="00EB10D1" w:rsidRPr="009E26DA">
        <w:rPr>
          <w:rFonts w:eastAsia="SimSun"/>
          <w:sz w:val="22"/>
          <w:lang w:eastAsia="zh-CN"/>
        </w:rPr>
        <w:t>close proximity</w:t>
      </w:r>
      <w:r w:rsidR="0051568A" w:rsidRPr="009E26DA">
        <w:rPr>
          <w:rFonts w:eastAsia="SimSun"/>
          <w:sz w:val="22"/>
          <w:lang w:eastAsia="zh-CN"/>
        </w:rPr>
        <w:t xml:space="preserve"> between these last two terms; in the context of celebrity casting they appear almost interchangeably.</w:t>
      </w:r>
      <w:r w:rsidR="00A1713A" w:rsidRPr="009E26DA">
        <w:rPr>
          <w:rFonts w:eastAsia="SimSun"/>
          <w:sz w:val="22"/>
          <w:lang w:eastAsia="zh-CN"/>
        </w:rPr>
        <w:t xml:space="preserve"> In contrast</w:t>
      </w:r>
      <w:r w:rsidR="00963C5E" w:rsidRPr="009E26DA">
        <w:rPr>
          <w:rFonts w:eastAsia="SimSun"/>
          <w:sz w:val="22"/>
          <w:lang w:eastAsia="zh-CN"/>
        </w:rPr>
        <w:t xml:space="preserve">, audiences believed that </w:t>
      </w:r>
      <w:r w:rsidR="000659BC" w:rsidRPr="009E26DA">
        <w:rPr>
          <w:rFonts w:eastAsia="SimSun"/>
          <w:sz w:val="22"/>
          <w:lang w:eastAsia="zh-CN"/>
        </w:rPr>
        <w:t>e</w:t>
      </w:r>
      <w:r w:rsidR="00A1713A" w:rsidRPr="009E26DA">
        <w:rPr>
          <w:rFonts w:eastAsia="SimSun"/>
          <w:sz w:val="22"/>
          <w:lang w:eastAsia="zh-CN"/>
        </w:rPr>
        <w:t>xpertise was overwhelmingly the single most important attribute</w:t>
      </w:r>
      <w:r w:rsidR="002E4EFC" w:rsidRPr="009E26DA">
        <w:rPr>
          <w:rFonts w:eastAsia="SimSun"/>
          <w:sz w:val="22"/>
          <w:lang w:eastAsia="zh-CN"/>
        </w:rPr>
        <w:t>.  Their re</w:t>
      </w:r>
      <w:r w:rsidRPr="009E26DA">
        <w:rPr>
          <w:rFonts w:eastAsia="SimSun"/>
          <w:sz w:val="22"/>
          <w:lang w:eastAsia="zh-CN"/>
        </w:rPr>
        <w:t xml:space="preserve">sponses are shown in Figure 2. </w:t>
      </w:r>
    </w:p>
    <w:p w:rsidR="00A1713A" w:rsidRPr="009E26DA" w:rsidRDefault="007A5BBD" w:rsidP="00963C5E">
      <w:pPr>
        <w:spacing w:line="240" w:lineRule="auto"/>
        <w:jc w:val="center"/>
        <w:rPr>
          <w:rFonts w:eastAsia="SimSun"/>
          <w:sz w:val="22"/>
          <w:lang w:eastAsia="zh-CN"/>
        </w:rPr>
      </w:pPr>
      <w:r w:rsidRPr="009E26DA">
        <w:rPr>
          <w:rFonts w:eastAsia="SimSun"/>
          <w:sz w:val="22"/>
          <w:lang w:eastAsia="zh-CN"/>
        </w:rPr>
        <w:t>&lt;Insert Figure 2 here &gt;</w:t>
      </w:r>
    </w:p>
    <w:p w:rsidR="00A1713A" w:rsidRPr="009E26DA" w:rsidRDefault="00A1713A">
      <w:pPr>
        <w:spacing w:after="200" w:line="276" w:lineRule="auto"/>
        <w:rPr>
          <w:rFonts w:eastAsia="SimSun"/>
          <w:sz w:val="22"/>
          <w:lang w:eastAsia="zh-CN"/>
        </w:rPr>
      </w:pPr>
    </w:p>
    <w:p w:rsidR="00C410F4" w:rsidRPr="009E26DA" w:rsidRDefault="00C410F4" w:rsidP="000659BC">
      <w:pPr>
        <w:rPr>
          <w:rFonts w:eastAsia="SimSun"/>
          <w:sz w:val="22"/>
          <w:lang w:eastAsia="zh-CN"/>
        </w:rPr>
      </w:pPr>
      <w:r w:rsidRPr="009E26DA">
        <w:rPr>
          <w:rFonts w:eastAsia="SimSun"/>
          <w:sz w:val="22"/>
          <w:lang w:eastAsia="zh-CN"/>
        </w:rPr>
        <w:t>The results in Figure 2</w:t>
      </w:r>
      <w:r w:rsidR="001F446C" w:rsidRPr="009E26DA">
        <w:rPr>
          <w:rFonts w:eastAsia="SimSun"/>
          <w:sz w:val="22"/>
          <w:lang w:eastAsia="zh-CN"/>
        </w:rPr>
        <w:t>, summing up the audience responses,</w:t>
      </w:r>
      <w:r w:rsidRPr="009E26DA">
        <w:rPr>
          <w:rFonts w:eastAsia="SimSun"/>
          <w:sz w:val="22"/>
          <w:lang w:eastAsia="zh-CN"/>
        </w:rPr>
        <w:t xml:space="preserve"> clearly indicate that </w:t>
      </w:r>
      <w:r w:rsidR="001F446C" w:rsidRPr="009E26DA">
        <w:rPr>
          <w:rFonts w:eastAsia="SimSun"/>
          <w:sz w:val="22"/>
          <w:lang w:eastAsia="zh-CN"/>
        </w:rPr>
        <w:t>they</w:t>
      </w:r>
      <w:r w:rsidR="004C1D68" w:rsidRPr="009E26DA">
        <w:rPr>
          <w:rFonts w:eastAsia="SimSun"/>
          <w:sz w:val="22"/>
          <w:lang w:eastAsia="zh-CN"/>
        </w:rPr>
        <w:t xml:space="preserve"> believe that </w:t>
      </w:r>
      <w:r w:rsidR="000659BC" w:rsidRPr="009E26DA">
        <w:rPr>
          <w:rFonts w:eastAsia="SimSun"/>
          <w:sz w:val="22"/>
          <w:lang w:eastAsia="zh-CN"/>
        </w:rPr>
        <w:t>e</w:t>
      </w:r>
      <w:r w:rsidR="001F446C" w:rsidRPr="009E26DA">
        <w:rPr>
          <w:rFonts w:eastAsia="SimSun"/>
          <w:sz w:val="22"/>
          <w:lang w:eastAsia="zh-CN"/>
        </w:rPr>
        <w:t>xpertise i</w:t>
      </w:r>
      <w:r w:rsidRPr="009E26DA">
        <w:rPr>
          <w:rFonts w:eastAsia="SimSun"/>
          <w:sz w:val="22"/>
          <w:lang w:eastAsia="zh-CN"/>
        </w:rPr>
        <w:t xml:space="preserve">s considered the most important dimension of credibility </w:t>
      </w:r>
      <w:r w:rsidR="000659BC" w:rsidRPr="009E26DA">
        <w:rPr>
          <w:rFonts w:eastAsia="SimSun"/>
          <w:sz w:val="22"/>
          <w:lang w:eastAsia="zh-CN"/>
        </w:rPr>
        <w:t>for</w:t>
      </w:r>
      <w:r w:rsidR="004C1D68" w:rsidRPr="009E26DA">
        <w:rPr>
          <w:rFonts w:eastAsia="SimSun"/>
          <w:sz w:val="22"/>
          <w:lang w:eastAsia="zh-CN"/>
        </w:rPr>
        <w:t xml:space="preserve"> a celebrity</w:t>
      </w:r>
      <w:r w:rsidRPr="009E26DA">
        <w:rPr>
          <w:rFonts w:eastAsia="SimSun"/>
          <w:sz w:val="22"/>
          <w:lang w:eastAsia="zh-CN"/>
        </w:rPr>
        <w:t xml:space="preserve"> performing in a theatre p</w:t>
      </w:r>
      <w:r w:rsidR="000659BC" w:rsidRPr="009E26DA">
        <w:rPr>
          <w:rFonts w:eastAsia="SimSun"/>
          <w:sz w:val="22"/>
          <w:lang w:eastAsia="zh-CN"/>
        </w:rPr>
        <w:t>roduction, with 91% of respondents choosing this</w:t>
      </w:r>
      <w:r w:rsidRPr="009E26DA">
        <w:rPr>
          <w:rFonts w:eastAsia="SimSun"/>
          <w:sz w:val="22"/>
          <w:lang w:eastAsia="zh-CN"/>
        </w:rPr>
        <w:t>. Attractiveness was considered the least important dimension of credibility, although there was a nar</w:t>
      </w:r>
      <w:r w:rsidR="000659BC" w:rsidRPr="009E26DA">
        <w:rPr>
          <w:rFonts w:eastAsia="SimSun"/>
          <w:sz w:val="22"/>
          <w:lang w:eastAsia="zh-CN"/>
        </w:rPr>
        <w:t>row margin between a</w:t>
      </w:r>
      <w:r w:rsidRPr="009E26DA">
        <w:rPr>
          <w:rFonts w:eastAsia="SimSun"/>
          <w:sz w:val="22"/>
          <w:lang w:eastAsia="zh-CN"/>
        </w:rPr>
        <w:t xml:space="preserve">ttractiveness and </w:t>
      </w:r>
      <w:r w:rsidR="000659BC" w:rsidRPr="009E26DA">
        <w:rPr>
          <w:rFonts w:eastAsia="SimSun"/>
          <w:sz w:val="22"/>
          <w:lang w:eastAsia="zh-CN"/>
        </w:rPr>
        <w:t>t</w:t>
      </w:r>
      <w:r w:rsidRPr="009E26DA">
        <w:rPr>
          <w:rFonts w:eastAsia="SimSun"/>
          <w:sz w:val="22"/>
          <w:lang w:eastAsia="zh-CN"/>
        </w:rPr>
        <w:t>rustworthiness, with a split of 53% and 47% respectively.</w:t>
      </w:r>
      <w:r w:rsidR="004C1D68" w:rsidRPr="009E26DA">
        <w:rPr>
          <w:rFonts w:eastAsia="SimSun"/>
          <w:sz w:val="22"/>
          <w:lang w:eastAsia="zh-CN"/>
        </w:rPr>
        <w:t xml:space="preserve"> What is sugge</w:t>
      </w:r>
      <w:r w:rsidR="00963C5E" w:rsidRPr="009E26DA">
        <w:rPr>
          <w:rFonts w:eastAsia="SimSun"/>
          <w:sz w:val="22"/>
          <w:lang w:eastAsia="zh-CN"/>
        </w:rPr>
        <w:t>sted by the comparison between p</w:t>
      </w:r>
      <w:r w:rsidR="00DA3689" w:rsidRPr="009E26DA">
        <w:rPr>
          <w:rFonts w:eastAsia="SimSun"/>
          <w:sz w:val="22"/>
          <w:lang w:eastAsia="zh-CN"/>
        </w:rPr>
        <w:t>rofessionals’</w:t>
      </w:r>
      <w:r w:rsidR="00963C5E" w:rsidRPr="009E26DA">
        <w:rPr>
          <w:rFonts w:eastAsia="SimSun"/>
          <w:sz w:val="22"/>
          <w:lang w:eastAsia="zh-CN"/>
        </w:rPr>
        <w:t xml:space="preserve"> views and a</w:t>
      </w:r>
      <w:r w:rsidR="004C1D68" w:rsidRPr="009E26DA">
        <w:rPr>
          <w:rFonts w:eastAsia="SimSun"/>
          <w:sz w:val="22"/>
          <w:lang w:eastAsia="zh-CN"/>
        </w:rPr>
        <w:t>udiences</w:t>
      </w:r>
      <w:r w:rsidR="00DA3689" w:rsidRPr="009E26DA">
        <w:rPr>
          <w:rFonts w:eastAsia="SimSun"/>
          <w:sz w:val="22"/>
          <w:lang w:eastAsia="zh-CN"/>
        </w:rPr>
        <w:t>’</w:t>
      </w:r>
      <w:r w:rsidR="004C1D68" w:rsidRPr="009E26DA">
        <w:rPr>
          <w:rFonts w:eastAsia="SimSun"/>
          <w:sz w:val="22"/>
          <w:lang w:eastAsia="zh-CN"/>
        </w:rPr>
        <w:t xml:space="preserve"> is that although they both believe that </w:t>
      </w:r>
      <w:r w:rsidR="000659BC" w:rsidRPr="009E26DA">
        <w:rPr>
          <w:rFonts w:eastAsia="SimSun"/>
          <w:sz w:val="22"/>
          <w:lang w:eastAsia="zh-CN"/>
        </w:rPr>
        <w:t>e</w:t>
      </w:r>
      <w:r w:rsidR="004C1D68" w:rsidRPr="009E26DA">
        <w:rPr>
          <w:rFonts w:eastAsia="SimSun"/>
          <w:sz w:val="22"/>
          <w:lang w:eastAsia="zh-CN"/>
        </w:rPr>
        <w:t xml:space="preserve">xpertise </w:t>
      </w:r>
      <w:r w:rsidR="00963C5E" w:rsidRPr="009E26DA">
        <w:rPr>
          <w:rFonts w:eastAsia="SimSun"/>
          <w:sz w:val="22"/>
          <w:lang w:eastAsia="zh-CN"/>
        </w:rPr>
        <w:t>is the most important feature, a</w:t>
      </w:r>
      <w:r w:rsidR="004C1D68" w:rsidRPr="009E26DA">
        <w:rPr>
          <w:rFonts w:eastAsia="SimSun"/>
          <w:sz w:val="22"/>
          <w:lang w:eastAsia="zh-CN"/>
        </w:rPr>
        <w:t xml:space="preserve">udiences are more swayed by </w:t>
      </w:r>
      <w:r w:rsidR="000659BC" w:rsidRPr="009E26DA">
        <w:rPr>
          <w:rFonts w:eastAsia="SimSun"/>
          <w:sz w:val="22"/>
          <w:lang w:eastAsia="zh-CN"/>
        </w:rPr>
        <w:t>a</w:t>
      </w:r>
      <w:r w:rsidR="004C1D68" w:rsidRPr="009E26DA">
        <w:rPr>
          <w:rFonts w:eastAsia="SimSun"/>
          <w:sz w:val="22"/>
          <w:lang w:eastAsia="zh-CN"/>
        </w:rPr>
        <w:t>ttractiveness (phy</w:t>
      </w:r>
      <w:r w:rsidR="00963C5E" w:rsidRPr="009E26DA">
        <w:rPr>
          <w:rFonts w:eastAsia="SimSun"/>
          <w:sz w:val="22"/>
          <w:lang w:eastAsia="zh-CN"/>
        </w:rPr>
        <w:t>sical, and sexual appeal) than p</w:t>
      </w:r>
      <w:r w:rsidR="004C1D68" w:rsidRPr="009E26DA">
        <w:rPr>
          <w:rFonts w:eastAsia="SimSun"/>
          <w:sz w:val="22"/>
          <w:lang w:eastAsia="zh-CN"/>
        </w:rPr>
        <w:t>rofessionals.</w:t>
      </w:r>
      <w:r w:rsidR="00360C1C" w:rsidRPr="009E26DA">
        <w:rPr>
          <w:rFonts w:eastAsia="SimSun"/>
          <w:sz w:val="22"/>
          <w:lang w:eastAsia="zh-CN"/>
        </w:rPr>
        <w:t xml:space="preserve"> </w:t>
      </w:r>
      <w:r w:rsidR="004C1D68" w:rsidRPr="009E26DA">
        <w:rPr>
          <w:rFonts w:eastAsia="SimSun"/>
          <w:sz w:val="22"/>
          <w:lang w:eastAsia="zh-CN"/>
        </w:rPr>
        <w:t xml:space="preserve">  </w:t>
      </w:r>
    </w:p>
    <w:p w:rsidR="00712D45" w:rsidRPr="009E26DA" w:rsidRDefault="00A558F1" w:rsidP="000659BC">
      <w:pPr>
        <w:ind w:firstLine="720"/>
        <w:rPr>
          <w:rFonts w:eastAsia="SimSun"/>
          <w:sz w:val="22"/>
          <w:lang w:eastAsia="zh-CN"/>
        </w:rPr>
      </w:pPr>
      <w:r w:rsidRPr="009E26DA">
        <w:rPr>
          <w:rFonts w:eastAsia="SimSun"/>
          <w:sz w:val="22"/>
          <w:lang w:eastAsia="zh-CN"/>
        </w:rPr>
        <w:t xml:space="preserve">Celebrities with expertise in theatre belong to a wider class of people who are well-known or famous.  The research asked audiences whether they believed there was any difference between being a celebrity and being famous. In the research </w:t>
      </w:r>
      <w:r w:rsidR="000659BC" w:rsidRPr="009E26DA">
        <w:rPr>
          <w:rFonts w:eastAsia="SimSun"/>
          <w:sz w:val="22"/>
          <w:lang w:eastAsia="zh-CN"/>
        </w:rPr>
        <w:t>reported</w:t>
      </w:r>
      <w:r w:rsidR="00DA3689" w:rsidRPr="009E26DA">
        <w:rPr>
          <w:rFonts w:eastAsia="SimSun"/>
          <w:sz w:val="22"/>
          <w:lang w:eastAsia="zh-CN"/>
        </w:rPr>
        <w:t xml:space="preserve"> here, </w:t>
      </w:r>
      <w:r w:rsidRPr="009E26DA">
        <w:rPr>
          <w:rFonts w:eastAsia="SimSun"/>
          <w:sz w:val="22"/>
          <w:lang w:eastAsia="zh-CN"/>
        </w:rPr>
        <w:t>some questions probed this connection.</w:t>
      </w:r>
      <w:r w:rsidR="005F7649" w:rsidRPr="009E26DA">
        <w:rPr>
          <w:noProof/>
          <w:sz w:val="22"/>
          <w:lang w:eastAsia="en-GB"/>
        </w:rPr>
        <w:t xml:space="preserve"> Figure 3 below indicates that a significant proportion of respondents, 86%, considered there to be a difference between someone who is a celebrity and someone who is famous. </w:t>
      </w:r>
    </w:p>
    <w:p w:rsidR="00712D45" w:rsidRPr="009E26DA" w:rsidRDefault="00562D73" w:rsidP="00562D73">
      <w:pPr>
        <w:spacing w:line="240" w:lineRule="auto"/>
        <w:jc w:val="center"/>
        <w:rPr>
          <w:rFonts w:eastAsia="SimSun"/>
          <w:sz w:val="22"/>
          <w:lang w:eastAsia="zh-CN"/>
        </w:rPr>
      </w:pPr>
      <w:r w:rsidRPr="009E26DA">
        <w:rPr>
          <w:rFonts w:eastAsia="SimSun"/>
          <w:sz w:val="22"/>
          <w:lang w:eastAsia="zh-CN"/>
        </w:rPr>
        <w:t>&lt;Insert Figure 3 here&gt;</w:t>
      </w:r>
    </w:p>
    <w:p w:rsidR="00CA26FB" w:rsidRPr="009E26DA" w:rsidRDefault="00CA26FB" w:rsidP="00562D73">
      <w:pPr>
        <w:spacing w:line="240" w:lineRule="auto"/>
        <w:jc w:val="center"/>
        <w:rPr>
          <w:rFonts w:eastAsia="SimSun"/>
          <w:sz w:val="22"/>
          <w:lang w:eastAsia="zh-CN"/>
        </w:rPr>
      </w:pPr>
    </w:p>
    <w:p w:rsidR="00562D73" w:rsidRPr="009E26DA" w:rsidRDefault="00562D73" w:rsidP="00562D73">
      <w:pPr>
        <w:spacing w:line="240" w:lineRule="auto"/>
        <w:jc w:val="center"/>
        <w:rPr>
          <w:rFonts w:eastAsia="SimSun"/>
          <w:sz w:val="22"/>
          <w:lang w:eastAsia="zh-CN"/>
        </w:rPr>
      </w:pPr>
    </w:p>
    <w:p w:rsidR="00712D45" w:rsidRPr="009E26DA" w:rsidRDefault="00A43FFF" w:rsidP="00D34EFC">
      <w:pPr>
        <w:spacing w:after="280"/>
        <w:rPr>
          <w:noProof/>
          <w:sz w:val="22"/>
          <w:lang w:eastAsia="en-GB"/>
        </w:rPr>
      </w:pPr>
      <w:r w:rsidRPr="009E26DA">
        <w:rPr>
          <w:noProof/>
          <w:sz w:val="22"/>
          <w:lang w:eastAsia="en-GB"/>
        </w:rPr>
        <w:t xml:space="preserve">Other questions </w:t>
      </w:r>
      <w:r w:rsidR="000659BC" w:rsidRPr="009E26DA">
        <w:rPr>
          <w:noProof/>
          <w:sz w:val="22"/>
          <w:lang w:eastAsia="en-GB"/>
        </w:rPr>
        <w:t>explored</w:t>
      </w:r>
      <w:r w:rsidR="00712D45" w:rsidRPr="009E26DA">
        <w:rPr>
          <w:noProof/>
          <w:sz w:val="22"/>
          <w:lang w:eastAsia="en-GB"/>
        </w:rPr>
        <w:t xml:space="preserve"> the definition that audience members would most likely use for </w:t>
      </w:r>
      <w:r w:rsidR="000659BC" w:rsidRPr="009E26DA">
        <w:rPr>
          <w:noProof/>
          <w:sz w:val="22"/>
          <w:lang w:eastAsia="en-GB"/>
        </w:rPr>
        <w:t>“</w:t>
      </w:r>
      <w:r w:rsidR="00712D45" w:rsidRPr="009E26DA">
        <w:rPr>
          <w:noProof/>
          <w:sz w:val="22"/>
          <w:lang w:eastAsia="en-GB"/>
        </w:rPr>
        <w:t>celebrity</w:t>
      </w:r>
      <w:r w:rsidR="000659BC" w:rsidRPr="009E26DA">
        <w:rPr>
          <w:noProof/>
          <w:sz w:val="22"/>
          <w:lang w:eastAsia="en-GB"/>
        </w:rPr>
        <w:t>”</w:t>
      </w:r>
      <w:r w:rsidR="00712D45" w:rsidRPr="009E26DA">
        <w:rPr>
          <w:noProof/>
          <w:sz w:val="22"/>
          <w:lang w:eastAsia="en-GB"/>
        </w:rPr>
        <w:t xml:space="preserve">. The </w:t>
      </w:r>
      <w:r w:rsidR="00DA3689" w:rsidRPr="009E26DA">
        <w:rPr>
          <w:noProof/>
          <w:sz w:val="22"/>
          <w:lang w:eastAsia="en-GB"/>
        </w:rPr>
        <w:t>seven</w:t>
      </w:r>
      <w:r w:rsidR="00712D45" w:rsidRPr="009E26DA">
        <w:rPr>
          <w:noProof/>
          <w:sz w:val="22"/>
          <w:lang w:eastAsia="en-GB"/>
        </w:rPr>
        <w:t xml:space="preserve"> categories </w:t>
      </w:r>
      <w:r w:rsidR="000659BC" w:rsidRPr="009E26DA">
        <w:rPr>
          <w:noProof/>
          <w:sz w:val="22"/>
          <w:lang w:eastAsia="en-GB"/>
        </w:rPr>
        <w:t>listed</w:t>
      </w:r>
      <w:r w:rsidR="00712D45" w:rsidRPr="009E26DA">
        <w:rPr>
          <w:noProof/>
          <w:sz w:val="22"/>
          <w:lang w:eastAsia="en-GB"/>
        </w:rPr>
        <w:t xml:space="preserve"> were the emergent categories from the qu</w:t>
      </w:r>
      <w:r w:rsidR="00AC5EC2" w:rsidRPr="009E26DA">
        <w:rPr>
          <w:noProof/>
          <w:sz w:val="22"/>
          <w:lang w:eastAsia="en-GB"/>
        </w:rPr>
        <w:t>alitative data findings. Figure 4</w:t>
      </w:r>
      <w:r w:rsidR="00712D45" w:rsidRPr="009E26DA">
        <w:rPr>
          <w:noProof/>
          <w:sz w:val="22"/>
          <w:lang w:eastAsia="en-GB"/>
        </w:rPr>
        <w:t xml:space="preserve"> illustrates that more than half of respondents, 55.2%</w:t>
      </w:r>
      <w:r w:rsidR="000659BC" w:rsidRPr="009E26DA">
        <w:rPr>
          <w:noProof/>
          <w:sz w:val="22"/>
          <w:lang w:eastAsia="en-GB"/>
        </w:rPr>
        <w:t>, would define a celebrity as “s</w:t>
      </w:r>
      <w:r w:rsidR="00712D45" w:rsidRPr="009E26DA">
        <w:rPr>
          <w:noProof/>
          <w:sz w:val="22"/>
          <w:lang w:eastAsia="en-GB"/>
        </w:rPr>
        <w:t>omeone with a lot of media exposure and coverage</w:t>
      </w:r>
      <w:r w:rsidR="000659BC" w:rsidRPr="009E26DA">
        <w:rPr>
          <w:noProof/>
          <w:sz w:val="22"/>
          <w:lang w:eastAsia="en-GB"/>
        </w:rPr>
        <w:t>”</w:t>
      </w:r>
      <w:r w:rsidR="00712D45" w:rsidRPr="009E26DA">
        <w:rPr>
          <w:noProof/>
          <w:sz w:val="22"/>
          <w:lang w:eastAsia="en-GB"/>
        </w:rPr>
        <w:t>. No other category gained more than a 12% share of the results, with the next highest b</w:t>
      </w:r>
      <w:r w:rsidR="000659BC" w:rsidRPr="009E26DA">
        <w:rPr>
          <w:noProof/>
          <w:sz w:val="22"/>
          <w:lang w:eastAsia="en-GB"/>
        </w:rPr>
        <w:t>eing “s</w:t>
      </w:r>
      <w:r w:rsidR="00712D45" w:rsidRPr="009E26DA">
        <w:rPr>
          <w:noProof/>
          <w:sz w:val="22"/>
          <w:lang w:eastAsia="en-GB"/>
        </w:rPr>
        <w:t>omeone who is a household name”</w:t>
      </w:r>
      <w:r w:rsidR="00DA3689" w:rsidRPr="009E26DA">
        <w:rPr>
          <w:noProof/>
          <w:sz w:val="22"/>
          <w:lang w:eastAsia="en-GB"/>
        </w:rPr>
        <w:t>,</w:t>
      </w:r>
      <w:r w:rsidR="00712D45" w:rsidRPr="009E26DA">
        <w:rPr>
          <w:noProof/>
          <w:sz w:val="22"/>
          <w:lang w:eastAsia="en-GB"/>
        </w:rPr>
        <w:t xml:space="preserve"> with 11.9%.</w:t>
      </w:r>
      <w:r w:rsidR="005F7649" w:rsidRPr="009E26DA">
        <w:rPr>
          <w:noProof/>
          <w:sz w:val="22"/>
          <w:lang w:eastAsia="en-GB"/>
        </w:rPr>
        <w:t xml:space="preserve"> </w:t>
      </w:r>
    </w:p>
    <w:p w:rsidR="00712D45" w:rsidRPr="009E26DA" w:rsidRDefault="00712D45" w:rsidP="00A76956">
      <w:pPr>
        <w:spacing w:line="240" w:lineRule="auto"/>
        <w:rPr>
          <w:rFonts w:eastAsia="SimSun"/>
          <w:sz w:val="22"/>
          <w:lang w:eastAsia="zh-CN"/>
        </w:rPr>
      </w:pPr>
    </w:p>
    <w:p w:rsidR="00C410F4" w:rsidRPr="009E26DA" w:rsidRDefault="00562D73" w:rsidP="00562D73">
      <w:pPr>
        <w:pStyle w:val="Chartheadings"/>
        <w:spacing w:after="240" w:line="480" w:lineRule="auto"/>
        <w:jc w:val="center"/>
        <w:rPr>
          <w:noProof/>
          <w:szCs w:val="22"/>
        </w:rPr>
      </w:pPr>
      <w:r w:rsidRPr="009E26DA">
        <w:rPr>
          <w:noProof/>
          <w:szCs w:val="22"/>
        </w:rPr>
        <w:t>&lt;Insert Figure 4 here&gt;</w:t>
      </w:r>
    </w:p>
    <w:p w:rsidR="00CA26FB" w:rsidRPr="009E26DA" w:rsidRDefault="00CA26FB" w:rsidP="00562D73">
      <w:pPr>
        <w:pStyle w:val="Chartheadings"/>
        <w:spacing w:after="240" w:line="480" w:lineRule="auto"/>
        <w:jc w:val="center"/>
        <w:rPr>
          <w:noProof/>
          <w:szCs w:val="22"/>
        </w:rPr>
      </w:pPr>
    </w:p>
    <w:p w:rsidR="005F7649" w:rsidRPr="009E26DA" w:rsidRDefault="000659BC" w:rsidP="00172FB8">
      <w:pPr>
        <w:pStyle w:val="Chartheadings"/>
        <w:spacing w:after="240" w:line="480" w:lineRule="auto"/>
        <w:rPr>
          <w:noProof/>
          <w:szCs w:val="22"/>
        </w:rPr>
      </w:pPr>
      <w:r w:rsidRPr="009E26DA">
        <w:rPr>
          <w:noProof/>
          <w:szCs w:val="22"/>
        </w:rPr>
        <w:t>The results presented in t</w:t>
      </w:r>
      <w:r w:rsidR="005F7649" w:rsidRPr="009E26DA">
        <w:rPr>
          <w:noProof/>
          <w:szCs w:val="22"/>
        </w:rPr>
        <w:t xml:space="preserve">he </w:t>
      </w:r>
      <w:r w:rsidR="00736F51" w:rsidRPr="009E26DA">
        <w:rPr>
          <w:noProof/>
          <w:szCs w:val="22"/>
        </w:rPr>
        <w:t xml:space="preserve">previous </w:t>
      </w:r>
      <w:r w:rsidRPr="009E26DA">
        <w:rPr>
          <w:noProof/>
          <w:szCs w:val="22"/>
        </w:rPr>
        <w:t>F</w:t>
      </w:r>
      <w:r w:rsidR="00736F51" w:rsidRPr="009E26DA">
        <w:rPr>
          <w:noProof/>
          <w:szCs w:val="22"/>
        </w:rPr>
        <w:t>igu</w:t>
      </w:r>
      <w:r w:rsidR="005F7649" w:rsidRPr="009E26DA">
        <w:rPr>
          <w:noProof/>
          <w:szCs w:val="22"/>
        </w:rPr>
        <w:t xml:space="preserve">res </w:t>
      </w:r>
      <w:r w:rsidR="00736F51" w:rsidRPr="009E26DA">
        <w:rPr>
          <w:noProof/>
          <w:szCs w:val="22"/>
        </w:rPr>
        <w:t>(1,2,3 and 4) suggest</w:t>
      </w:r>
      <w:r w:rsidRPr="009E26DA">
        <w:rPr>
          <w:noProof/>
          <w:szCs w:val="22"/>
        </w:rPr>
        <w:t>s</w:t>
      </w:r>
      <w:r w:rsidR="00736F51" w:rsidRPr="009E26DA">
        <w:rPr>
          <w:noProof/>
          <w:szCs w:val="22"/>
        </w:rPr>
        <w:t xml:space="preserve"> that celebrities must have some kind of expertise, they must be known for something.  </w:t>
      </w:r>
      <w:r w:rsidR="00B43FA3" w:rsidRPr="009E26DA">
        <w:rPr>
          <w:noProof/>
          <w:szCs w:val="22"/>
        </w:rPr>
        <w:t>In the results which follow</w:t>
      </w:r>
      <w:r w:rsidR="00DA3689" w:rsidRPr="009E26DA">
        <w:rPr>
          <w:noProof/>
          <w:szCs w:val="22"/>
        </w:rPr>
        <w:t>,</w:t>
      </w:r>
      <w:r w:rsidR="00B43FA3" w:rsidRPr="009E26DA">
        <w:rPr>
          <w:noProof/>
          <w:szCs w:val="22"/>
        </w:rPr>
        <w:t xml:space="preserve"> this distinction will be </w:t>
      </w:r>
      <w:r w:rsidRPr="009E26DA">
        <w:rPr>
          <w:noProof/>
          <w:szCs w:val="22"/>
        </w:rPr>
        <w:t>examined</w:t>
      </w:r>
      <w:r w:rsidR="00B43FA3" w:rsidRPr="009E26DA">
        <w:rPr>
          <w:noProof/>
          <w:szCs w:val="22"/>
        </w:rPr>
        <w:t xml:space="preserve"> to </w:t>
      </w:r>
      <w:r w:rsidRPr="009E26DA">
        <w:rPr>
          <w:noProof/>
          <w:szCs w:val="22"/>
        </w:rPr>
        <w:t>consider</w:t>
      </w:r>
      <w:r w:rsidR="00DA3689" w:rsidRPr="009E26DA">
        <w:rPr>
          <w:noProof/>
          <w:szCs w:val="22"/>
        </w:rPr>
        <w:t xml:space="preserve"> </w:t>
      </w:r>
      <w:r w:rsidRPr="009E26DA">
        <w:rPr>
          <w:noProof/>
          <w:szCs w:val="22"/>
        </w:rPr>
        <w:t>what is</w:t>
      </w:r>
      <w:r w:rsidR="00DA3689" w:rsidRPr="009E26DA">
        <w:rPr>
          <w:noProof/>
          <w:szCs w:val="22"/>
        </w:rPr>
        <w:t xml:space="preserve"> </w:t>
      </w:r>
      <w:r w:rsidRPr="009E26DA">
        <w:rPr>
          <w:noProof/>
          <w:szCs w:val="22"/>
        </w:rPr>
        <w:t>the source of celebrity</w:t>
      </w:r>
      <w:r w:rsidR="00DA3689" w:rsidRPr="009E26DA">
        <w:rPr>
          <w:noProof/>
          <w:szCs w:val="22"/>
        </w:rPr>
        <w:t xml:space="preserve"> </w:t>
      </w:r>
      <w:r w:rsidRPr="009E26DA">
        <w:rPr>
          <w:noProof/>
          <w:szCs w:val="22"/>
        </w:rPr>
        <w:t xml:space="preserve">for a particular individual </w:t>
      </w:r>
      <w:r w:rsidR="00DA3689" w:rsidRPr="009E26DA">
        <w:rPr>
          <w:noProof/>
          <w:szCs w:val="22"/>
        </w:rPr>
        <w:t xml:space="preserve">and </w:t>
      </w:r>
      <w:r w:rsidRPr="009E26DA">
        <w:rPr>
          <w:noProof/>
          <w:szCs w:val="22"/>
        </w:rPr>
        <w:t xml:space="preserve">determine their </w:t>
      </w:r>
      <w:r w:rsidR="00B43FA3" w:rsidRPr="009E26DA">
        <w:rPr>
          <w:noProof/>
          <w:szCs w:val="22"/>
        </w:rPr>
        <w:t>areas of expertise</w:t>
      </w:r>
      <w:r w:rsidR="00DA3689" w:rsidRPr="009E26DA">
        <w:rPr>
          <w:noProof/>
          <w:szCs w:val="22"/>
        </w:rPr>
        <w:t>.</w:t>
      </w:r>
      <w:r w:rsidR="00C66DC0" w:rsidRPr="009E26DA">
        <w:rPr>
          <w:noProof/>
          <w:szCs w:val="22"/>
        </w:rPr>
        <w:t xml:space="preserve"> International readers will recognise the celebrities named in the study, but there are a few of the ‘famous’ who a</w:t>
      </w:r>
      <w:r w:rsidR="00840B73" w:rsidRPr="009E26DA">
        <w:rPr>
          <w:noProof/>
          <w:szCs w:val="22"/>
        </w:rPr>
        <w:t>re known only in the UK</w:t>
      </w:r>
      <w:r w:rsidR="00DA3689" w:rsidRPr="009E26DA">
        <w:rPr>
          <w:noProof/>
          <w:szCs w:val="22"/>
        </w:rPr>
        <w:t>,</w:t>
      </w:r>
      <w:r w:rsidR="00840B73" w:rsidRPr="009E26DA">
        <w:rPr>
          <w:noProof/>
          <w:szCs w:val="22"/>
        </w:rPr>
        <w:t xml:space="preserve"> e.g. Katie Price, also known as Jordan.</w:t>
      </w:r>
    </w:p>
    <w:p w:rsidR="00CA26FB" w:rsidRPr="009E26DA" w:rsidRDefault="00CA26FB" w:rsidP="00172FB8">
      <w:pPr>
        <w:pStyle w:val="Chartheadings"/>
        <w:spacing w:after="240" w:line="480" w:lineRule="auto"/>
      </w:pPr>
    </w:p>
    <w:p w:rsidR="00712D45" w:rsidRPr="009E26DA" w:rsidRDefault="00562D73" w:rsidP="00562D73">
      <w:pPr>
        <w:pStyle w:val="Chartheadings"/>
        <w:spacing w:after="240" w:line="480" w:lineRule="auto"/>
        <w:jc w:val="center"/>
        <w:rPr>
          <w:noProof/>
          <w:szCs w:val="22"/>
          <w:lang w:eastAsia="en-GB"/>
        </w:rPr>
      </w:pPr>
      <w:r w:rsidRPr="009E26DA">
        <w:rPr>
          <w:noProof/>
          <w:szCs w:val="22"/>
          <w:lang w:eastAsia="en-GB"/>
        </w:rPr>
        <w:t>&lt;Insert Figure 5 here&gt;</w:t>
      </w:r>
    </w:p>
    <w:p w:rsidR="00CA26FB" w:rsidRPr="009E26DA" w:rsidRDefault="00CA26FB" w:rsidP="00562D73">
      <w:pPr>
        <w:pStyle w:val="Chartheadings"/>
        <w:spacing w:after="240" w:line="480" w:lineRule="auto"/>
        <w:jc w:val="center"/>
        <w:rPr>
          <w:szCs w:val="22"/>
        </w:rPr>
      </w:pPr>
    </w:p>
    <w:p w:rsidR="00712D45" w:rsidRPr="009E26DA" w:rsidRDefault="00712D45" w:rsidP="000659BC">
      <w:pPr>
        <w:rPr>
          <w:noProof/>
          <w:sz w:val="22"/>
          <w:lang w:eastAsia="en-GB"/>
        </w:rPr>
      </w:pPr>
      <w:r w:rsidRPr="009E26DA">
        <w:rPr>
          <w:noProof/>
          <w:sz w:val="22"/>
          <w:lang w:eastAsia="en-GB"/>
        </w:rPr>
        <w:t xml:space="preserve">In order to further investigate respondents’ views </w:t>
      </w:r>
      <w:r w:rsidR="00E336AA" w:rsidRPr="009E26DA">
        <w:rPr>
          <w:noProof/>
          <w:sz w:val="22"/>
          <w:lang w:eastAsia="en-GB"/>
        </w:rPr>
        <w:t xml:space="preserve">about the areas in which potential celebrities work, </w:t>
      </w:r>
      <w:r w:rsidR="00DA3689" w:rsidRPr="009E26DA">
        <w:rPr>
          <w:noProof/>
          <w:sz w:val="22"/>
          <w:lang w:eastAsia="en-GB"/>
        </w:rPr>
        <w:t>respondents</w:t>
      </w:r>
      <w:r w:rsidR="00AC5EC2" w:rsidRPr="009E26DA">
        <w:rPr>
          <w:noProof/>
          <w:sz w:val="22"/>
          <w:lang w:eastAsia="en-GB"/>
        </w:rPr>
        <w:t xml:space="preserve"> were</w:t>
      </w:r>
      <w:r w:rsidR="00D45E63" w:rsidRPr="009E26DA">
        <w:rPr>
          <w:noProof/>
          <w:sz w:val="22"/>
          <w:lang w:eastAsia="en-GB"/>
        </w:rPr>
        <w:t xml:space="preserve"> first</w:t>
      </w:r>
      <w:r w:rsidR="00AC5EC2" w:rsidRPr="009E26DA">
        <w:rPr>
          <w:noProof/>
          <w:sz w:val="22"/>
          <w:lang w:eastAsia="en-GB"/>
        </w:rPr>
        <w:t xml:space="preserve"> given </w:t>
      </w:r>
      <w:r w:rsidR="00DA3689" w:rsidRPr="009E26DA">
        <w:rPr>
          <w:noProof/>
          <w:sz w:val="22"/>
          <w:lang w:eastAsia="en-GB"/>
        </w:rPr>
        <w:t>12</w:t>
      </w:r>
      <w:r w:rsidR="00AC5EC2" w:rsidRPr="009E26DA">
        <w:rPr>
          <w:noProof/>
          <w:sz w:val="22"/>
          <w:lang w:eastAsia="en-GB"/>
        </w:rPr>
        <w:t xml:space="preserve"> categories</w:t>
      </w:r>
      <w:r w:rsidRPr="009E26DA">
        <w:rPr>
          <w:noProof/>
          <w:sz w:val="22"/>
          <w:lang w:eastAsia="en-GB"/>
        </w:rPr>
        <w:t xml:space="preserve"> and asked </w:t>
      </w:r>
      <w:r w:rsidR="00D45E63" w:rsidRPr="009E26DA">
        <w:rPr>
          <w:noProof/>
          <w:sz w:val="22"/>
          <w:lang w:eastAsia="en-GB"/>
        </w:rPr>
        <w:t xml:space="preserve">in </w:t>
      </w:r>
      <w:r w:rsidRPr="009E26DA">
        <w:rPr>
          <w:noProof/>
          <w:sz w:val="22"/>
          <w:lang w:eastAsia="en-GB"/>
        </w:rPr>
        <w:t>which</w:t>
      </w:r>
      <w:r w:rsidR="00E336AA" w:rsidRPr="009E26DA">
        <w:rPr>
          <w:noProof/>
          <w:sz w:val="22"/>
          <w:lang w:eastAsia="en-GB"/>
        </w:rPr>
        <w:t xml:space="preserve"> of these areas</w:t>
      </w:r>
      <w:r w:rsidR="00D45E63" w:rsidRPr="009E26DA">
        <w:rPr>
          <w:noProof/>
          <w:sz w:val="22"/>
          <w:lang w:eastAsia="en-GB"/>
        </w:rPr>
        <w:t xml:space="preserve"> did they believe would be found the </w:t>
      </w:r>
      <w:r w:rsidR="00DA3689" w:rsidRPr="009E26DA">
        <w:rPr>
          <w:noProof/>
          <w:sz w:val="22"/>
          <w:lang w:eastAsia="en-GB"/>
        </w:rPr>
        <w:t xml:space="preserve">greatest </w:t>
      </w:r>
      <w:r w:rsidR="00D45E63" w:rsidRPr="009E26DA">
        <w:rPr>
          <w:noProof/>
          <w:sz w:val="22"/>
          <w:lang w:eastAsia="en-GB"/>
        </w:rPr>
        <w:t>number of</w:t>
      </w:r>
      <w:r w:rsidRPr="009E26DA">
        <w:rPr>
          <w:noProof/>
          <w:sz w:val="22"/>
          <w:lang w:eastAsia="en-GB"/>
        </w:rPr>
        <w:t xml:space="preserve"> celebrit</w:t>
      </w:r>
      <w:r w:rsidR="00AC5EC2" w:rsidRPr="009E26DA">
        <w:rPr>
          <w:noProof/>
          <w:sz w:val="22"/>
          <w:lang w:eastAsia="en-GB"/>
        </w:rPr>
        <w:t xml:space="preserve">ies in today’s society. Figure 5 </w:t>
      </w:r>
      <w:r w:rsidRPr="009E26DA">
        <w:rPr>
          <w:noProof/>
          <w:sz w:val="22"/>
          <w:lang w:eastAsia="en-GB"/>
        </w:rPr>
        <w:t xml:space="preserve">shows that </w:t>
      </w:r>
      <w:r w:rsidR="00DA3689" w:rsidRPr="009E26DA">
        <w:rPr>
          <w:noProof/>
          <w:sz w:val="22"/>
          <w:lang w:eastAsia="en-GB"/>
        </w:rPr>
        <w:t>TV</w:t>
      </w:r>
      <w:r w:rsidRPr="009E26DA">
        <w:rPr>
          <w:noProof/>
          <w:sz w:val="22"/>
          <w:lang w:eastAsia="en-GB"/>
        </w:rPr>
        <w:t xml:space="preserve"> was the highest ranking category, while Theatre, Dancers and Scientists were the </w:t>
      </w:r>
      <w:r w:rsidR="00D45E63" w:rsidRPr="009E26DA">
        <w:rPr>
          <w:noProof/>
          <w:sz w:val="22"/>
          <w:lang w:eastAsia="en-GB"/>
        </w:rPr>
        <w:t>three lowest ranking categories (i.e.</w:t>
      </w:r>
      <w:r w:rsidR="00DA3689" w:rsidRPr="009E26DA">
        <w:rPr>
          <w:noProof/>
          <w:sz w:val="22"/>
          <w:lang w:eastAsia="en-GB"/>
        </w:rPr>
        <w:t>,</w:t>
      </w:r>
      <w:r w:rsidR="00D45E63" w:rsidRPr="009E26DA">
        <w:rPr>
          <w:noProof/>
          <w:sz w:val="22"/>
          <w:lang w:eastAsia="en-GB"/>
        </w:rPr>
        <w:t xml:space="preserve"> with the fewest celebrities).</w:t>
      </w:r>
      <w:r w:rsidRPr="009E26DA">
        <w:rPr>
          <w:noProof/>
          <w:sz w:val="22"/>
          <w:lang w:eastAsia="en-GB"/>
        </w:rPr>
        <w:t xml:space="preserve"> </w:t>
      </w:r>
    </w:p>
    <w:p w:rsidR="00712D45" w:rsidRPr="009E26DA" w:rsidRDefault="00712D45" w:rsidP="000659BC">
      <w:pPr>
        <w:ind w:firstLine="720"/>
        <w:rPr>
          <w:noProof/>
          <w:sz w:val="22"/>
          <w:lang w:eastAsia="en-GB"/>
        </w:rPr>
      </w:pPr>
      <w:r w:rsidRPr="009E26DA">
        <w:rPr>
          <w:noProof/>
          <w:sz w:val="22"/>
          <w:lang w:eastAsia="en-GB"/>
        </w:rPr>
        <w:t xml:space="preserve">Respondents were </w:t>
      </w:r>
      <w:r w:rsidR="00D45E63" w:rsidRPr="009E26DA">
        <w:rPr>
          <w:noProof/>
          <w:sz w:val="22"/>
          <w:lang w:eastAsia="en-GB"/>
        </w:rPr>
        <w:t xml:space="preserve"> then </w:t>
      </w:r>
      <w:r w:rsidRPr="009E26DA">
        <w:rPr>
          <w:noProof/>
          <w:sz w:val="22"/>
          <w:lang w:eastAsia="en-GB"/>
        </w:rPr>
        <w:t>asked which of the same 12 categories would be most likely to attract</w:t>
      </w:r>
      <w:r w:rsidR="00D45E63" w:rsidRPr="009E26DA">
        <w:rPr>
          <w:noProof/>
          <w:sz w:val="22"/>
          <w:lang w:eastAsia="en-GB"/>
        </w:rPr>
        <w:t xml:space="preserve"> </w:t>
      </w:r>
      <w:r w:rsidRPr="009E26DA">
        <w:rPr>
          <w:noProof/>
          <w:sz w:val="22"/>
          <w:lang w:eastAsia="en-GB"/>
        </w:rPr>
        <w:t>them</w:t>
      </w:r>
      <w:r w:rsidR="00D45E63" w:rsidRPr="009E26DA">
        <w:rPr>
          <w:noProof/>
          <w:sz w:val="22"/>
          <w:lang w:eastAsia="en-GB"/>
        </w:rPr>
        <w:t xml:space="preserve"> to attend the theatre. Figure 6 below shows that F</w:t>
      </w:r>
      <w:r w:rsidRPr="009E26DA">
        <w:rPr>
          <w:noProof/>
          <w:sz w:val="22"/>
          <w:lang w:eastAsia="en-GB"/>
        </w:rPr>
        <w:t xml:space="preserve">ilm was the highest </w:t>
      </w:r>
      <w:r w:rsidR="00D45E63" w:rsidRPr="009E26DA">
        <w:rPr>
          <w:noProof/>
          <w:sz w:val="22"/>
          <w:lang w:eastAsia="en-GB"/>
        </w:rPr>
        <w:t xml:space="preserve">ranking </w:t>
      </w:r>
      <w:r w:rsidRPr="009E26DA">
        <w:rPr>
          <w:noProof/>
          <w:sz w:val="22"/>
          <w:lang w:eastAsia="en-GB"/>
        </w:rPr>
        <w:t>category (count: 58) and Theatre was the second highest (count: 53). Both of these categories were much higher than any other category, and together made up 64%</w:t>
      </w:r>
      <w:r w:rsidR="00D45E63" w:rsidRPr="009E26DA">
        <w:rPr>
          <w:noProof/>
          <w:sz w:val="22"/>
          <w:lang w:eastAsia="en-GB"/>
        </w:rPr>
        <w:t xml:space="preserve"> </w:t>
      </w:r>
      <w:r w:rsidRPr="009E26DA">
        <w:rPr>
          <w:noProof/>
          <w:sz w:val="22"/>
          <w:lang w:eastAsia="en-GB"/>
        </w:rPr>
        <w:t xml:space="preserve">of total responses. </w:t>
      </w:r>
      <w:r w:rsidR="00B7412E" w:rsidRPr="009E26DA">
        <w:rPr>
          <w:noProof/>
          <w:sz w:val="22"/>
          <w:lang w:eastAsia="en-GB"/>
        </w:rPr>
        <w:t>These values</w:t>
      </w:r>
      <w:r w:rsidR="00DA3689" w:rsidRPr="009E26DA">
        <w:rPr>
          <w:noProof/>
          <w:sz w:val="22"/>
          <w:lang w:eastAsia="en-GB"/>
        </w:rPr>
        <w:t xml:space="preserve"> </w:t>
      </w:r>
      <w:r w:rsidR="00D45E63" w:rsidRPr="009E26DA">
        <w:rPr>
          <w:noProof/>
          <w:sz w:val="22"/>
          <w:lang w:eastAsia="en-GB"/>
        </w:rPr>
        <w:t>suggest that audiences know that celebrities can be found in many areas of Sport and Entertainment, but</w:t>
      </w:r>
      <w:r w:rsidR="00E336AA" w:rsidRPr="009E26DA">
        <w:rPr>
          <w:noProof/>
          <w:sz w:val="22"/>
          <w:lang w:eastAsia="en-GB"/>
        </w:rPr>
        <w:t xml:space="preserve"> when they go to a theatre production</w:t>
      </w:r>
      <w:r w:rsidR="00D45E63" w:rsidRPr="009E26DA">
        <w:rPr>
          <w:noProof/>
          <w:sz w:val="22"/>
          <w:lang w:eastAsia="en-GB"/>
        </w:rPr>
        <w:t xml:space="preserve"> they preferred the </w:t>
      </w:r>
      <w:r w:rsidR="00286C2B" w:rsidRPr="009E26DA">
        <w:rPr>
          <w:noProof/>
          <w:sz w:val="22"/>
          <w:lang w:eastAsia="en-GB"/>
        </w:rPr>
        <w:t xml:space="preserve">celebrities </w:t>
      </w:r>
      <w:r w:rsidR="00DA3689" w:rsidRPr="009E26DA">
        <w:rPr>
          <w:noProof/>
          <w:sz w:val="22"/>
          <w:lang w:eastAsia="en-GB"/>
        </w:rPr>
        <w:t>to have</w:t>
      </w:r>
      <w:r w:rsidR="00286C2B" w:rsidRPr="009E26DA">
        <w:rPr>
          <w:noProof/>
          <w:sz w:val="22"/>
          <w:lang w:eastAsia="en-GB"/>
        </w:rPr>
        <w:t xml:space="preserve"> a relevant background.</w:t>
      </w:r>
    </w:p>
    <w:p w:rsidR="00712D45" w:rsidRPr="009E26DA" w:rsidRDefault="00562D73" w:rsidP="00562D73">
      <w:pPr>
        <w:pStyle w:val="Chartheadings"/>
        <w:spacing w:before="0" w:after="0" w:line="240" w:lineRule="auto"/>
        <w:jc w:val="center"/>
        <w:rPr>
          <w:szCs w:val="22"/>
        </w:rPr>
      </w:pPr>
      <w:r w:rsidRPr="009E26DA">
        <w:rPr>
          <w:szCs w:val="22"/>
        </w:rPr>
        <w:t>&lt;Insert Figure 6 here&gt;</w:t>
      </w:r>
    </w:p>
    <w:p w:rsidR="00562D73" w:rsidRPr="009E26DA" w:rsidRDefault="00562D73" w:rsidP="00D34EFC">
      <w:pPr>
        <w:spacing w:after="280"/>
        <w:rPr>
          <w:noProof/>
          <w:sz w:val="22"/>
          <w:lang w:eastAsia="en-GB"/>
        </w:rPr>
      </w:pPr>
    </w:p>
    <w:p w:rsidR="00562D73" w:rsidRPr="009E26DA" w:rsidRDefault="00562D73" w:rsidP="00D34EFC">
      <w:pPr>
        <w:spacing w:after="280"/>
        <w:rPr>
          <w:noProof/>
          <w:sz w:val="22"/>
          <w:lang w:eastAsia="en-GB"/>
        </w:rPr>
      </w:pPr>
    </w:p>
    <w:p w:rsidR="00712D45" w:rsidRPr="009E26DA" w:rsidRDefault="00286C2B" w:rsidP="000659BC">
      <w:pPr>
        <w:spacing w:after="280"/>
        <w:ind w:firstLine="720"/>
        <w:rPr>
          <w:noProof/>
          <w:sz w:val="22"/>
          <w:lang w:eastAsia="en-GB"/>
        </w:rPr>
      </w:pPr>
      <w:r w:rsidRPr="009E26DA">
        <w:rPr>
          <w:noProof/>
          <w:sz w:val="22"/>
          <w:lang w:eastAsia="en-GB"/>
        </w:rPr>
        <w:t xml:space="preserve">When asked about the impact </w:t>
      </w:r>
      <w:r w:rsidR="000659BC" w:rsidRPr="009E26DA">
        <w:rPr>
          <w:noProof/>
          <w:sz w:val="22"/>
          <w:lang w:eastAsia="en-GB"/>
        </w:rPr>
        <w:t xml:space="preserve">of celebrity casting </w:t>
      </w:r>
      <w:r w:rsidRPr="009E26DA">
        <w:rPr>
          <w:noProof/>
          <w:sz w:val="22"/>
          <w:lang w:eastAsia="en-GB"/>
        </w:rPr>
        <w:t>on th</w:t>
      </w:r>
      <w:r w:rsidR="00DA3689" w:rsidRPr="009E26DA">
        <w:rPr>
          <w:noProof/>
          <w:sz w:val="22"/>
          <w:lang w:eastAsia="en-GB"/>
        </w:rPr>
        <w:t xml:space="preserve">eir intention to go to a show, </w:t>
      </w:r>
      <w:r w:rsidRPr="009E26DA">
        <w:rPr>
          <w:noProof/>
          <w:sz w:val="22"/>
          <w:lang w:eastAsia="en-GB"/>
        </w:rPr>
        <w:t xml:space="preserve">the vast majority </w:t>
      </w:r>
      <w:r w:rsidR="000659BC" w:rsidRPr="009E26DA">
        <w:rPr>
          <w:noProof/>
          <w:sz w:val="22"/>
          <w:lang w:eastAsia="en-GB"/>
        </w:rPr>
        <w:t xml:space="preserve">of respondents </w:t>
      </w:r>
      <w:r w:rsidRPr="009E26DA">
        <w:rPr>
          <w:noProof/>
          <w:sz w:val="22"/>
          <w:lang w:eastAsia="en-GB"/>
        </w:rPr>
        <w:t>(64%) said that it would depend on the celebrity</w:t>
      </w:r>
      <w:r w:rsidR="00DA3689" w:rsidRPr="009E26DA">
        <w:rPr>
          <w:noProof/>
          <w:sz w:val="22"/>
          <w:lang w:eastAsia="en-GB"/>
        </w:rPr>
        <w:t xml:space="preserve"> (Figure</w:t>
      </w:r>
      <w:r w:rsidR="000659BC" w:rsidRPr="009E26DA">
        <w:rPr>
          <w:noProof/>
          <w:sz w:val="22"/>
          <w:lang w:eastAsia="en-GB"/>
        </w:rPr>
        <w:t xml:space="preserve"> </w:t>
      </w:r>
      <w:r w:rsidR="00DA3689" w:rsidRPr="009E26DA">
        <w:rPr>
          <w:noProof/>
          <w:sz w:val="22"/>
          <w:lang w:eastAsia="en-GB"/>
        </w:rPr>
        <w:t>7, following)</w:t>
      </w:r>
      <w:r w:rsidR="00004C9F" w:rsidRPr="009E26DA">
        <w:rPr>
          <w:noProof/>
          <w:sz w:val="22"/>
          <w:lang w:eastAsia="en-GB"/>
        </w:rPr>
        <w:t xml:space="preserve">. This suggests that audiences weigh up the celebrity according to some evaluative means.  Not all celebrities are equally powerful. </w:t>
      </w:r>
      <w:r w:rsidRPr="009E26DA">
        <w:rPr>
          <w:noProof/>
          <w:sz w:val="22"/>
          <w:lang w:eastAsia="en-GB"/>
        </w:rPr>
        <w:t xml:space="preserve">The remainder of respondents </w:t>
      </w:r>
      <w:r w:rsidR="00004C9F" w:rsidRPr="009E26DA">
        <w:rPr>
          <w:noProof/>
          <w:sz w:val="22"/>
          <w:lang w:eastAsia="en-GB"/>
        </w:rPr>
        <w:t xml:space="preserve"> were divided between “</w:t>
      </w:r>
      <w:r w:rsidR="00712D45" w:rsidRPr="009E26DA">
        <w:rPr>
          <w:noProof/>
          <w:sz w:val="22"/>
          <w:lang w:eastAsia="en-GB"/>
        </w:rPr>
        <w:t>less likely to attend a theatre production with a celebrity in it (21%)</w:t>
      </w:r>
      <w:r w:rsidR="00004C9F" w:rsidRPr="009E26DA">
        <w:rPr>
          <w:noProof/>
          <w:sz w:val="22"/>
          <w:lang w:eastAsia="en-GB"/>
        </w:rPr>
        <w:t>”</w:t>
      </w:r>
      <w:r w:rsidR="00511366" w:rsidRPr="009E26DA">
        <w:rPr>
          <w:noProof/>
          <w:sz w:val="22"/>
          <w:lang w:eastAsia="en-GB"/>
        </w:rPr>
        <w:t xml:space="preserve">  and “</w:t>
      </w:r>
      <w:r w:rsidR="00712D45" w:rsidRPr="009E26DA">
        <w:rPr>
          <w:noProof/>
          <w:sz w:val="22"/>
          <w:lang w:eastAsia="en-GB"/>
        </w:rPr>
        <w:t>more likely</w:t>
      </w:r>
      <w:r w:rsidR="00511366" w:rsidRPr="009E26DA">
        <w:rPr>
          <w:noProof/>
          <w:sz w:val="22"/>
          <w:lang w:eastAsia="en-GB"/>
        </w:rPr>
        <w:t>”</w:t>
      </w:r>
      <w:r w:rsidR="00712D45" w:rsidRPr="009E26DA">
        <w:rPr>
          <w:noProof/>
          <w:sz w:val="22"/>
          <w:lang w:eastAsia="en-GB"/>
        </w:rPr>
        <w:t xml:space="preserve"> (15%).</w:t>
      </w:r>
    </w:p>
    <w:p w:rsidR="00712D45" w:rsidRPr="009E26DA" w:rsidRDefault="00562D73" w:rsidP="00562D73">
      <w:pPr>
        <w:spacing w:line="240" w:lineRule="auto"/>
        <w:jc w:val="center"/>
        <w:rPr>
          <w:rFonts w:eastAsia="SimSun"/>
          <w:sz w:val="22"/>
          <w:lang w:eastAsia="zh-CN"/>
        </w:rPr>
      </w:pPr>
      <w:r w:rsidRPr="009E26DA">
        <w:rPr>
          <w:rFonts w:eastAsia="SimSun"/>
          <w:sz w:val="22"/>
          <w:lang w:eastAsia="zh-CN"/>
        </w:rPr>
        <w:t>&lt;Insert Figure 7 here&gt;</w:t>
      </w:r>
    </w:p>
    <w:p w:rsidR="00CA26FB" w:rsidRPr="009E26DA" w:rsidRDefault="00CA26FB" w:rsidP="00562D73">
      <w:pPr>
        <w:spacing w:line="240" w:lineRule="auto"/>
        <w:jc w:val="center"/>
        <w:rPr>
          <w:rFonts w:eastAsia="SimSun"/>
          <w:sz w:val="22"/>
          <w:lang w:eastAsia="zh-CN"/>
        </w:rPr>
      </w:pPr>
    </w:p>
    <w:p w:rsidR="00562D73" w:rsidRPr="009E26DA" w:rsidRDefault="00562D73" w:rsidP="00562D73">
      <w:pPr>
        <w:spacing w:line="240" w:lineRule="auto"/>
        <w:jc w:val="center"/>
        <w:rPr>
          <w:rFonts w:eastAsia="SimSun"/>
          <w:sz w:val="22"/>
          <w:lang w:eastAsia="zh-CN"/>
        </w:rPr>
      </w:pPr>
    </w:p>
    <w:p w:rsidR="00562D73" w:rsidRPr="009E26DA" w:rsidRDefault="00562D73" w:rsidP="00562D73">
      <w:pPr>
        <w:spacing w:line="240" w:lineRule="auto"/>
        <w:jc w:val="center"/>
        <w:rPr>
          <w:rFonts w:eastAsia="SimSun"/>
          <w:sz w:val="22"/>
          <w:lang w:eastAsia="zh-CN"/>
        </w:rPr>
      </w:pPr>
    </w:p>
    <w:p w:rsidR="00712D45" w:rsidRPr="009E26DA" w:rsidRDefault="00712D45" w:rsidP="000659BC">
      <w:pPr>
        <w:ind w:firstLine="720"/>
        <w:rPr>
          <w:noProof/>
          <w:sz w:val="22"/>
          <w:lang w:eastAsia="en-GB"/>
        </w:rPr>
      </w:pPr>
      <w:r w:rsidRPr="009E26DA">
        <w:rPr>
          <w:noProof/>
          <w:sz w:val="22"/>
          <w:lang w:eastAsia="en-GB"/>
        </w:rPr>
        <w:t xml:space="preserve">A Chi-squared test was performed to determine whether there was a relationship between the likelihood that a celebrity performer would increase a respondent’s awareness of the theatre and the previous question of whether a respondent would be more or less likely to go to a theatre production </w:t>
      </w:r>
      <w:r w:rsidR="000659BC" w:rsidRPr="009E26DA">
        <w:rPr>
          <w:noProof/>
          <w:sz w:val="22"/>
          <w:lang w:eastAsia="en-GB"/>
        </w:rPr>
        <w:t>featuring</w:t>
      </w:r>
      <w:r w:rsidRPr="009E26DA">
        <w:rPr>
          <w:noProof/>
          <w:sz w:val="22"/>
          <w:lang w:eastAsia="en-GB"/>
        </w:rPr>
        <w:t xml:space="preserve"> a celebrity. There was a strong relation between the two</w:t>
      </w:r>
      <w:r w:rsidR="00DA3689" w:rsidRPr="009E26DA">
        <w:rPr>
          <w:noProof/>
          <w:sz w:val="22"/>
          <w:lang w:eastAsia="en-GB"/>
        </w:rPr>
        <w:t>,</w:t>
      </w:r>
      <w:r w:rsidRPr="009E26DA">
        <w:rPr>
          <w:noProof/>
          <w:sz w:val="22"/>
          <w:lang w:eastAsia="en-GB"/>
        </w:rPr>
        <w:t xml:space="preserve"> which was highly significant (Chi=26.127, p &lt; 0.001). This means that those who were more likely to have increased awareness of a theatre production based on having a celebrity present were also more likely to go to a theatre production with a celebrity in it.</w:t>
      </w:r>
    </w:p>
    <w:p w:rsidR="00712D45" w:rsidRPr="009E26DA" w:rsidRDefault="00E47F7D" w:rsidP="000659BC">
      <w:pPr>
        <w:ind w:firstLine="720"/>
        <w:rPr>
          <w:rFonts w:eastAsia="SimSun"/>
          <w:sz w:val="22"/>
          <w:lang w:eastAsia="zh-CN"/>
        </w:rPr>
      </w:pPr>
      <w:r w:rsidRPr="009E26DA">
        <w:rPr>
          <w:noProof/>
          <w:sz w:val="22"/>
          <w:lang w:eastAsia="en-GB"/>
        </w:rPr>
        <w:t>Another test was used</w:t>
      </w:r>
      <w:r w:rsidR="00712D45" w:rsidRPr="009E26DA">
        <w:rPr>
          <w:noProof/>
          <w:sz w:val="22"/>
          <w:lang w:eastAsia="en-GB"/>
        </w:rPr>
        <w:t xml:space="preserve"> to determine whether there was a relationship between the likelihood that a celebrity performer would improve a respondent’s opinion of the theatre and the likelihood that a celebrity performer would improve a respondent’s awareness of the theatre. There was a strong relation between the two which was highly significant (Chi=40.488, p=&lt;0.001). This means that those who were more likely to have </w:t>
      </w:r>
      <w:r w:rsidR="00490C1E" w:rsidRPr="009E26DA">
        <w:rPr>
          <w:noProof/>
          <w:sz w:val="22"/>
          <w:lang w:eastAsia="en-GB"/>
        </w:rPr>
        <w:t>a higher</w:t>
      </w:r>
      <w:r w:rsidR="00C410F4" w:rsidRPr="009E26DA">
        <w:rPr>
          <w:noProof/>
          <w:sz w:val="22"/>
          <w:lang w:eastAsia="en-GB"/>
        </w:rPr>
        <w:t xml:space="preserve"> </w:t>
      </w:r>
      <w:r w:rsidR="00712D45" w:rsidRPr="009E26DA">
        <w:rPr>
          <w:noProof/>
          <w:sz w:val="22"/>
          <w:lang w:eastAsia="en-GB"/>
        </w:rPr>
        <w:t xml:space="preserve">opinion of a theatre production </w:t>
      </w:r>
      <w:r w:rsidR="00686072" w:rsidRPr="009E26DA">
        <w:rPr>
          <w:noProof/>
          <w:sz w:val="22"/>
          <w:lang w:eastAsia="en-GB"/>
        </w:rPr>
        <w:t>(</w:t>
      </w:r>
      <w:r w:rsidR="000659BC" w:rsidRPr="009E26DA">
        <w:rPr>
          <w:noProof/>
          <w:sz w:val="22"/>
          <w:lang w:eastAsia="en-GB"/>
        </w:rPr>
        <w:t>with</w:t>
      </w:r>
      <w:r w:rsidR="00712D45" w:rsidRPr="009E26DA">
        <w:rPr>
          <w:noProof/>
          <w:sz w:val="22"/>
          <w:lang w:eastAsia="en-GB"/>
        </w:rPr>
        <w:t xml:space="preserve"> a celebrity</w:t>
      </w:r>
      <w:r w:rsidR="000659BC" w:rsidRPr="009E26DA">
        <w:rPr>
          <w:noProof/>
          <w:sz w:val="22"/>
          <w:lang w:eastAsia="en-GB"/>
        </w:rPr>
        <w:t xml:space="preserve"> in the cast</w:t>
      </w:r>
      <w:r w:rsidR="00686072" w:rsidRPr="009E26DA">
        <w:rPr>
          <w:noProof/>
          <w:sz w:val="22"/>
          <w:lang w:eastAsia="en-GB"/>
        </w:rPr>
        <w:t>)</w:t>
      </w:r>
      <w:r w:rsidR="00712D45" w:rsidRPr="009E26DA">
        <w:rPr>
          <w:noProof/>
          <w:sz w:val="22"/>
          <w:lang w:eastAsia="en-GB"/>
        </w:rPr>
        <w:t xml:space="preserve"> were also more likely to have increased awareness of a production </w:t>
      </w:r>
      <w:r w:rsidR="00686072" w:rsidRPr="009E26DA">
        <w:rPr>
          <w:noProof/>
          <w:sz w:val="22"/>
          <w:lang w:eastAsia="en-GB"/>
        </w:rPr>
        <w:t xml:space="preserve">because of </w:t>
      </w:r>
      <w:r w:rsidR="00712D45" w:rsidRPr="009E26DA">
        <w:rPr>
          <w:noProof/>
          <w:sz w:val="22"/>
          <w:lang w:eastAsia="en-GB"/>
        </w:rPr>
        <w:t xml:space="preserve">having a celebrity </w:t>
      </w:r>
      <w:r w:rsidR="00686072" w:rsidRPr="009E26DA">
        <w:rPr>
          <w:noProof/>
          <w:sz w:val="22"/>
          <w:lang w:eastAsia="en-GB"/>
        </w:rPr>
        <w:t>in the cast</w:t>
      </w:r>
      <w:r w:rsidR="00712D45" w:rsidRPr="009E26DA">
        <w:rPr>
          <w:noProof/>
          <w:sz w:val="22"/>
          <w:lang w:eastAsia="en-GB"/>
        </w:rPr>
        <w:t>.</w:t>
      </w:r>
    </w:p>
    <w:p w:rsidR="00712D45" w:rsidRPr="009E26DA" w:rsidRDefault="00712D45" w:rsidP="00D34EFC">
      <w:pPr>
        <w:spacing w:after="280"/>
        <w:rPr>
          <w:rFonts w:eastAsia="SimSun"/>
          <w:sz w:val="22"/>
          <w:lang w:eastAsia="zh-CN"/>
        </w:rPr>
      </w:pPr>
      <w:r w:rsidRPr="009E26DA">
        <w:rPr>
          <w:rFonts w:eastAsia="SimSun"/>
          <w:sz w:val="22"/>
          <w:lang w:eastAsia="zh-CN"/>
        </w:rPr>
        <w:t xml:space="preserve">. </w:t>
      </w:r>
    </w:p>
    <w:p w:rsidR="00712D45" w:rsidRPr="009E26DA" w:rsidRDefault="00562D73" w:rsidP="00562D73">
      <w:pPr>
        <w:spacing w:line="240" w:lineRule="auto"/>
        <w:jc w:val="center"/>
        <w:rPr>
          <w:rFonts w:eastAsia="SimSun"/>
          <w:sz w:val="22"/>
          <w:lang w:eastAsia="zh-CN"/>
        </w:rPr>
      </w:pPr>
      <w:r w:rsidRPr="009E26DA">
        <w:rPr>
          <w:rFonts w:eastAsia="SimSun"/>
          <w:sz w:val="22"/>
          <w:lang w:eastAsia="zh-CN"/>
        </w:rPr>
        <w:t>&lt;Insert Figure 8 here&gt;</w:t>
      </w:r>
    </w:p>
    <w:p w:rsidR="00CA26FB" w:rsidRPr="009E26DA" w:rsidRDefault="00CA26FB" w:rsidP="00562D73">
      <w:pPr>
        <w:spacing w:line="240" w:lineRule="auto"/>
        <w:jc w:val="center"/>
        <w:rPr>
          <w:rFonts w:eastAsia="SimSun"/>
          <w:sz w:val="22"/>
          <w:lang w:eastAsia="zh-CN"/>
        </w:rPr>
      </w:pPr>
    </w:p>
    <w:p w:rsidR="00562D73" w:rsidRPr="009E26DA" w:rsidRDefault="00562D73" w:rsidP="00562D73">
      <w:pPr>
        <w:spacing w:line="240" w:lineRule="auto"/>
        <w:jc w:val="center"/>
        <w:rPr>
          <w:rFonts w:eastAsia="SimSun"/>
          <w:sz w:val="22"/>
          <w:lang w:eastAsia="zh-CN"/>
        </w:rPr>
      </w:pPr>
    </w:p>
    <w:p w:rsidR="00562D73" w:rsidRPr="009E26DA" w:rsidRDefault="00562D73" w:rsidP="00562D73">
      <w:pPr>
        <w:spacing w:line="240" w:lineRule="auto"/>
        <w:jc w:val="center"/>
        <w:rPr>
          <w:rFonts w:eastAsia="SimSun"/>
          <w:sz w:val="22"/>
          <w:lang w:eastAsia="zh-CN"/>
        </w:rPr>
      </w:pPr>
    </w:p>
    <w:p w:rsidR="00712D45" w:rsidRPr="009E26DA" w:rsidRDefault="008001C4" w:rsidP="00D34EFC">
      <w:pPr>
        <w:spacing w:after="280"/>
        <w:rPr>
          <w:rFonts w:eastAsia="SimSun"/>
          <w:sz w:val="22"/>
          <w:lang w:eastAsia="zh-CN"/>
        </w:rPr>
      </w:pPr>
      <w:r w:rsidRPr="009E26DA">
        <w:rPr>
          <w:rFonts w:eastAsia="SimSun"/>
          <w:sz w:val="22"/>
          <w:lang w:eastAsia="zh-CN"/>
        </w:rPr>
        <w:t>Figure 8 shows</w:t>
      </w:r>
      <w:r w:rsidR="00712D45" w:rsidRPr="009E26DA">
        <w:rPr>
          <w:rFonts w:eastAsia="SimSun"/>
          <w:sz w:val="22"/>
          <w:lang w:eastAsia="zh-CN"/>
        </w:rPr>
        <w:t xml:space="preserve"> the </w:t>
      </w:r>
      <w:r w:rsidR="00F732B4" w:rsidRPr="009E26DA">
        <w:rPr>
          <w:rFonts w:eastAsia="SimSun"/>
          <w:sz w:val="22"/>
          <w:lang w:eastAsia="zh-CN"/>
        </w:rPr>
        <w:t>10</w:t>
      </w:r>
      <w:r w:rsidR="00B40F98" w:rsidRPr="009E26DA">
        <w:rPr>
          <w:rFonts w:eastAsia="SimSun"/>
          <w:sz w:val="22"/>
          <w:lang w:eastAsia="zh-CN"/>
        </w:rPr>
        <w:t xml:space="preserve"> most frequently</w:t>
      </w:r>
      <w:r w:rsidR="00F732B4" w:rsidRPr="009E26DA">
        <w:rPr>
          <w:rFonts w:eastAsia="SimSun"/>
          <w:sz w:val="22"/>
          <w:lang w:eastAsia="zh-CN"/>
        </w:rPr>
        <w:t>-</w:t>
      </w:r>
      <w:r w:rsidR="00712D45" w:rsidRPr="009E26DA">
        <w:rPr>
          <w:rFonts w:eastAsia="SimSun"/>
          <w:sz w:val="22"/>
          <w:lang w:eastAsia="zh-CN"/>
        </w:rPr>
        <w:t>mentioned celebrities along with whether they would have a positive or negative effect</w:t>
      </w:r>
      <w:r w:rsidR="00490C1E" w:rsidRPr="009E26DA">
        <w:rPr>
          <w:rFonts w:eastAsia="SimSun"/>
          <w:sz w:val="22"/>
          <w:lang w:eastAsia="zh-CN"/>
        </w:rPr>
        <w:t xml:space="preserve"> on possible theatre attendance</w:t>
      </w:r>
      <w:r w:rsidR="00712D45" w:rsidRPr="009E26DA">
        <w:rPr>
          <w:rFonts w:eastAsia="SimSun"/>
          <w:sz w:val="22"/>
          <w:lang w:eastAsia="zh-CN"/>
        </w:rPr>
        <w:t xml:space="preserve">. </w:t>
      </w:r>
      <w:r w:rsidR="00F732B4" w:rsidRPr="009E26DA">
        <w:rPr>
          <w:rFonts w:eastAsia="SimSun"/>
          <w:sz w:val="22"/>
          <w:lang w:eastAsia="zh-CN"/>
        </w:rPr>
        <w:t>Katie Price</w:t>
      </w:r>
      <w:r w:rsidR="007D7E3C" w:rsidRPr="009E26DA">
        <w:rPr>
          <w:rFonts w:eastAsia="SimSun"/>
          <w:sz w:val="22"/>
          <w:lang w:eastAsia="zh-CN"/>
        </w:rPr>
        <w:t xml:space="preserve"> </w:t>
      </w:r>
      <w:r w:rsidRPr="009E26DA">
        <w:rPr>
          <w:rFonts w:eastAsia="SimSun"/>
          <w:sz w:val="22"/>
          <w:lang w:eastAsia="zh-CN"/>
        </w:rPr>
        <w:t>is a local British celebrity who is known for her</w:t>
      </w:r>
      <w:r w:rsidR="007D7E3C" w:rsidRPr="009E26DA">
        <w:rPr>
          <w:rFonts w:eastAsia="SimSun"/>
          <w:sz w:val="22"/>
          <w:lang w:eastAsia="zh-CN"/>
        </w:rPr>
        <w:t xml:space="preserve"> media exposure. </w:t>
      </w:r>
      <w:r w:rsidRPr="009E26DA">
        <w:rPr>
          <w:rFonts w:eastAsia="SimSun"/>
          <w:sz w:val="22"/>
          <w:lang w:eastAsia="zh-CN"/>
        </w:rPr>
        <w:t>While she</w:t>
      </w:r>
      <w:r w:rsidR="00712D45" w:rsidRPr="009E26DA">
        <w:rPr>
          <w:rFonts w:eastAsia="SimSun"/>
          <w:sz w:val="22"/>
          <w:lang w:eastAsia="zh-CN"/>
        </w:rPr>
        <w:t xml:space="preserve"> was significantly the most</w:t>
      </w:r>
      <w:r w:rsidR="00490C1E" w:rsidRPr="009E26DA">
        <w:rPr>
          <w:rFonts w:eastAsia="SimSun"/>
          <w:sz w:val="22"/>
          <w:lang w:eastAsia="zh-CN"/>
        </w:rPr>
        <w:t>-</w:t>
      </w:r>
      <w:r w:rsidR="00712D45" w:rsidRPr="009E26DA">
        <w:rPr>
          <w:rFonts w:eastAsia="SimSun"/>
          <w:sz w:val="22"/>
          <w:lang w:eastAsia="zh-CN"/>
        </w:rPr>
        <w:t xml:space="preserve"> mentioned celebrity (7% of</w:t>
      </w:r>
      <w:r w:rsidR="00490C1E" w:rsidRPr="009E26DA">
        <w:rPr>
          <w:rFonts w:eastAsia="SimSun"/>
          <w:sz w:val="22"/>
          <w:lang w:eastAsia="zh-CN"/>
        </w:rPr>
        <w:t xml:space="preserve"> the 841 celebrities mentioned), s</w:t>
      </w:r>
      <w:r w:rsidR="00712D45" w:rsidRPr="009E26DA">
        <w:rPr>
          <w:rFonts w:eastAsia="SimSun"/>
          <w:sz w:val="22"/>
          <w:lang w:eastAsia="zh-CN"/>
        </w:rPr>
        <w:t>he also r</w:t>
      </w:r>
      <w:r w:rsidR="00F732B4" w:rsidRPr="009E26DA">
        <w:rPr>
          <w:rFonts w:eastAsia="SimSun"/>
          <w:sz w:val="22"/>
          <w:lang w:eastAsia="zh-CN"/>
        </w:rPr>
        <w:t>eceived the highest number of ‘n</w:t>
      </w:r>
      <w:r w:rsidR="00712D45" w:rsidRPr="009E26DA">
        <w:rPr>
          <w:rFonts w:eastAsia="SimSun"/>
          <w:sz w:val="22"/>
          <w:lang w:eastAsia="zh-CN"/>
        </w:rPr>
        <w:t>egative’ responses for any celebrity</w:t>
      </w:r>
      <w:r w:rsidR="007D7E3C" w:rsidRPr="009E26DA">
        <w:rPr>
          <w:rFonts w:eastAsia="SimSun"/>
          <w:sz w:val="22"/>
          <w:lang w:eastAsia="zh-CN"/>
        </w:rPr>
        <w:t>. However,</w:t>
      </w:r>
      <w:r w:rsidR="00712D45" w:rsidRPr="009E26DA">
        <w:rPr>
          <w:rFonts w:eastAsia="SimSun"/>
          <w:sz w:val="22"/>
          <w:lang w:eastAsia="zh-CN"/>
        </w:rPr>
        <w:t xml:space="preserve"> in terms of </w:t>
      </w:r>
      <w:r w:rsidR="00490C1E" w:rsidRPr="009E26DA">
        <w:rPr>
          <w:rFonts w:eastAsia="SimSun"/>
          <w:sz w:val="22"/>
          <w:lang w:eastAsia="zh-CN"/>
        </w:rPr>
        <w:t>response</w:t>
      </w:r>
      <w:r w:rsidR="00712D45" w:rsidRPr="009E26DA">
        <w:rPr>
          <w:rFonts w:eastAsia="SimSun"/>
          <w:sz w:val="22"/>
          <w:lang w:eastAsia="zh-CN"/>
        </w:rPr>
        <w:t xml:space="preserve"> for a single</w:t>
      </w:r>
      <w:r w:rsidR="00F732B4" w:rsidRPr="009E26DA">
        <w:rPr>
          <w:rFonts w:eastAsia="SimSun"/>
          <w:sz w:val="22"/>
          <w:lang w:eastAsia="zh-CN"/>
        </w:rPr>
        <w:t xml:space="preserve"> celebrity, Victoria Beckham had the most ‘n</w:t>
      </w:r>
      <w:r w:rsidR="00712D45" w:rsidRPr="009E26DA">
        <w:rPr>
          <w:rFonts w:eastAsia="SimSun"/>
          <w:sz w:val="22"/>
          <w:lang w:eastAsia="zh-CN"/>
        </w:rPr>
        <w:t>egative’ votes</w:t>
      </w:r>
      <w:r w:rsidR="00490C1E" w:rsidRPr="009E26DA">
        <w:rPr>
          <w:rFonts w:eastAsia="SimSun"/>
          <w:sz w:val="22"/>
          <w:lang w:eastAsia="zh-CN"/>
        </w:rPr>
        <w:t>,</w:t>
      </w:r>
      <w:r w:rsidR="00712D45" w:rsidRPr="009E26DA">
        <w:rPr>
          <w:rFonts w:eastAsia="SimSun"/>
          <w:sz w:val="22"/>
          <w:lang w:eastAsia="zh-CN"/>
        </w:rPr>
        <w:t xml:space="preserve"> 100%. Of the </w:t>
      </w:r>
      <w:r w:rsidR="00F732B4" w:rsidRPr="009E26DA">
        <w:rPr>
          <w:rFonts w:eastAsia="SimSun"/>
          <w:sz w:val="22"/>
          <w:lang w:eastAsia="zh-CN"/>
        </w:rPr>
        <w:t>10 most frequently-mentioned</w:t>
      </w:r>
      <w:r w:rsidR="00712D45" w:rsidRPr="009E26DA">
        <w:rPr>
          <w:rFonts w:eastAsia="SimSun"/>
          <w:sz w:val="22"/>
          <w:lang w:eastAsia="zh-CN"/>
        </w:rPr>
        <w:t xml:space="preserve"> celebrities</w:t>
      </w:r>
      <w:r w:rsidR="00F732B4" w:rsidRPr="009E26DA">
        <w:rPr>
          <w:rFonts w:eastAsia="SimSun"/>
          <w:sz w:val="22"/>
          <w:lang w:eastAsia="zh-CN"/>
        </w:rPr>
        <w:t>,</w:t>
      </w:r>
      <w:r w:rsidR="00712D45" w:rsidRPr="009E26DA">
        <w:rPr>
          <w:rFonts w:eastAsia="SimSun"/>
          <w:sz w:val="22"/>
          <w:lang w:eastAsia="zh-CN"/>
        </w:rPr>
        <w:t xml:space="preserve"> 6 </w:t>
      </w:r>
      <w:r w:rsidR="00E61C9F" w:rsidRPr="009E26DA">
        <w:rPr>
          <w:rFonts w:eastAsia="SimSun"/>
          <w:sz w:val="22"/>
          <w:lang w:eastAsia="zh-CN"/>
        </w:rPr>
        <w:t>had</w:t>
      </w:r>
      <w:r w:rsidR="00712D45" w:rsidRPr="009E26DA">
        <w:rPr>
          <w:rFonts w:eastAsia="SimSun"/>
          <w:sz w:val="22"/>
          <w:lang w:eastAsia="zh-CN"/>
        </w:rPr>
        <w:t xml:space="preserve"> an overall negative effect rating. </w:t>
      </w:r>
    </w:p>
    <w:p w:rsidR="00712D45" w:rsidRPr="009E26DA" w:rsidRDefault="00712D45" w:rsidP="00EE33D7">
      <w:pPr>
        <w:spacing w:line="240" w:lineRule="auto"/>
        <w:rPr>
          <w:rFonts w:eastAsia="SimSun"/>
          <w:sz w:val="22"/>
          <w:lang w:eastAsia="zh-CN"/>
        </w:rPr>
      </w:pPr>
    </w:p>
    <w:p w:rsidR="00712D45" w:rsidRPr="009E26DA" w:rsidRDefault="00712D45" w:rsidP="00221915">
      <w:pPr>
        <w:spacing w:after="280"/>
        <w:rPr>
          <w:rFonts w:eastAsia="SimSun"/>
          <w:sz w:val="22"/>
          <w:lang w:eastAsia="zh-CN"/>
        </w:rPr>
      </w:pPr>
      <w:r w:rsidRPr="009E26DA">
        <w:rPr>
          <w:rFonts w:eastAsia="SimSun"/>
          <w:sz w:val="22"/>
          <w:lang w:eastAsia="zh-CN"/>
        </w:rPr>
        <w:t xml:space="preserve">The relationship between demographics and celebrity effect was also analysed. </w:t>
      </w:r>
    </w:p>
    <w:p w:rsidR="00712D45" w:rsidRPr="009E26DA" w:rsidRDefault="00562D73" w:rsidP="00562D73">
      <w:pPr>
        <w:autoSpaceDE w:val="0"/>
        <w:autoSpaceDN w:val="0"/>
        <w:adjustRightInd w:val="0"/>
        <w:spacing w:line="400" w:lineRule="atLeast"/>
        <w:jc w:val="center"/>
        <w:rPr>
          <w:sz w:val="22"/>
        </w:rPr>
      </w:pPr>
      <w:r w:rsidRPr="009E26DA">
        <w:rPr>
          <w:sz w:val="22"/>
        </w:rPr>
        <w:t>&lt;Insert Figure 9 here&gt;</w:t>
      </w:r>
    </w:p>
    <w:p w:rsidR="00712D45" w:rsidRPr="009E26DA" w:rsidRDefault="00712D45" w:rsidP="00221915">
      <w:pPr>
        <w:spacing w:after="280"/>
        <w:rPr>
          <w:rFonts w:eastAsia="SimSun"/>
          <w:sz w:val="22"/>
          <w:lang w:eastAsia="zh-CN"/>
        </w:rPr>
      </w:pPr>
    </w:p>
    <w:p w:rsidR="00112F26" w:rsidRPr="009E26DA" w:rsidRDefault="00712D45" w:rsidP="00112F26">
      <w:pPr>
        <w:spacing w:after="280"/>
        <w:rPr>
          <w:rFonts w:eastAsia="SimSun"/>
          <w:sz w:val="22"/>
          <w:lang w:eastAsia="zh-CN"/>
        </w:rPr>
      </w:pPr>
      <w:r w:rsidRPr="009E26DA">
        <w:rPr>
          <w:rFonts w:eastAsia="SimSun"/>
          <w:sz w:val="22"/>
          <w:lang w:eastAsia="zh-CN"/>
        </w:rPr>
        <w:t>With the exception of the 55 – 65 age range, the data impli</w:t>
      </w:r>
      <w:r w:rsidR="00E47F7D" w:rsidRPr="009E26DA">
        <w:rPr>
          <w:rFonts w:eastAsia="SimSun"/>
          <w:sz w:val="22"/>
          <w:lang w:eastAsia="zh-CN"/>
        </w:rPr>
        <w:t>es that older people are less likely to be persuaded</w:t>
      </w:r>
      <w:r w:rsidRPr="009E26DA">
        <w:rPr>
          <w:rFonts w:eastAsia="SimSun"/>
          <w:sz w:val="22"/>
          <w:lang w:eastAsia="zh-CN"/>
        </w:rPr>
        <w:t xml:space="preserve"> to attend a performance with a celebrity cast member in it. Spearman's rho was used to confirm</w:t>
      </w:r>
      <w:r w:rsidR="00EF4775" w:rsidRPr="009E26DA">
        <w:rPr>
          <w:rFonts w:eastAsia="SimSun"/>
          <w:sz w:val="22"/>
          <w:lang w:eastAsia="zh-CN"/>
        </w:rPr>
        <w:t xml:space="preserve"> </w:t>
      </w:r>
      <w:r w:rsidRPr="009E26DA">
        <w:rPr>
          <w:rFonts w:eastAsia="SimSun"/>
          <w:sz w:val="22"/>
          <w:lang w:eastAsia="zh-CN"/>
        </w:rPr>
        <w:t xml:space="preserve">this relationship. </w:t>
      </w:r>
      <w:r w:rsidRPr="009E26DA">
        <w:rPr>
          <w:noProof/>
          <w:sz w:val="22"/>
          <w:lang w:eastAsia="en-GB"/>
        </w:rPr>
        <w:t>There was a</w:t>
      </w:r>
      <w:r w:rsidR="00E61C9F" w:rsidRPr="009E26DA">
        <w:rPr>
          <w:noProof/>
          <w:sz w:val="22"/>
          <w:lang w:eastAsia="en-GB"/>
        </w:rPr>
        <w:t xml:space="preserve"> </w:t>
      </w:r>
      <w:r w:rsidRPr="009E26DA">
        <w:rPr>
          <w:noProof/>
          <w:sz w:val="22"/>
          <w:lang w:eastAsia="en-GB"/>
        </w:rPr>
        <w:t xml:space="preserve">correlation between </w:t>
      </w:r>
      <w:r w:rsidR="00490C1E" w:rsidRPr="009E26DA">
        <w:rPr>
          <w:rFonts w:eastAsia="SimSun"/>
          <w:sz w:val="22"/>
          <w:lang w:eastAsia="zh-CN"/>
        </w:rPr>
        <w:t xml:space="preserve">demographics and celebrity effect </w:t>
      </w:r>
      <w:r w:rsidRPr="009E26DA">
        <w:rPr>
          <w:noProof/>
          <w:sz w:val="22"/>
          <w:lang w:eastAsia="en-GB"/>
        </w:rPr>
        <w:t>which was moderately significant</w:t>
      </w:r>
      <w:r w:rsidRPr="009E26DA">
        <w:rPr>
          <w:rFonts w:eastAsia="SimSun"/>
          <w:sz w:val="22"/>
          <w:lang w:eastAsia="zh-CN"/>
        </w:rPr>
        <w:t xml:space="preserve"> (r = -0.198, p = &lt;0.01).</w:t>
      </w:r>
      <w:r w:rsidR="00112F26" w:rsidRPr="009E26DA">
        <w:rPr>
          <w:rFonts w:eastAsia="SimSun"/>
          <w:sz w:val="22"/>
          <w:lang w:eastAsia="zh-CN"/>
        </w:rPr>
        <w:t xml:space="preserve"> This implies that younger people are more influenced by the power of celebrity and are more likely to be influenced by the presence of a celebrity, regardless of the specific talent which that celebrity brings to the performance.</w:t>
      </w:r>
    </w:p>
    <w:p w:rsidR="00712D45" w:rsidRPr="009E26DA" w:rsidRDefault="00712D45" w:rsidP="00F732B4">
      <w:pPr>
        <w:rPr>
          <w:rFonts w:eastAsia="SimSun"/>
          <w:sz w:val="22"/>
          <w:lang w:eastAsia="zh-CN"/>
        </w:rPr>
      </w:pPr>
      <w:r w:rsidRPr="009E26DA">
        <w:rPr>
          <w:rFonts w:eastAsia="SimSun"/>
          <w:b/>
          <w:sz w:val="22"/>
          <w:lang w:eastAsia="zh-CN"/>
        </w:rPr>
        <w:t>Discussion</w:t>
      </w:r>
    </w:p>
    <w:p w:rsidR="00712D45" w:rsidRPr="009E26DA" w:rsidRDefault="00712D45" w:rsidP="00F732B4">
      <w:pPr>
        <w:rPr>
          <w:rFonts w:eastAsia="SimSun"/>
          <w:sz w:val="22"/>
          <w:lang w:eastAsia="zh-CN"/>
        </w:rPr>
      </w:pPr>
      <w:r w:rsidRPr="009E26DA">
        <w:rPr>
          <w:rFonts w:eastAsia="SimSun"/>
          <w:sz w:val="22"/>
          <w:lang w:eastAsia="zh-CN"/>
        </w:rPr>
        <w:t xml:space="preserve">The results of the interviews </w:t>
      </w:r>
      <w:r w:rsidR="00F732B4" w:rsidRPr="009E26DA">
        <w:rPr>
          <w:rFonts w:eastAsia="SimSun"/>
          <w:sz w:val="22"/>
          <w:lang w:eastAsia="zh-CN"/>
        </w:rPr>
        <w:t xml:space="preserve">and survey </w:t>
      </w:r>
      <w:r w:rsidRPr="009E26DA">
        <w:rPr>
          <w:rFonts w:eastAsia="SimSun"/>
          <w:sz w:val="22"/>
          <w:lang w:eastAsia="zh-CN"/>
        </w:rPr>
        <w:t xml:space="preserve">clearly demonstrate that theatre-goers are more likely to be attracted to the theatre by </w:t>
      </w:r>
      <w:r w:rsidR="009C0CCB" w:rsidRPr="009E26DA">
        <w:rPr>
          <w:rFonts w:eastAsia="SimSun"/>
          <w:sz w:val="22"/>
          <w:lang w:eastAsia="zh-CN"/>
        </w:rPr>
        <w:t>celebrities who have</w:t>
      </w:r>
      <w:r w:rsidRPr="009E26DA">
        <w:rPr>
          <w:rFonts w:eastAsia="SimSun"/>
          <w:sz w:val="22"/>
          <w:lang w:eastAsia="zh-CN"/>
        </w:rPr>
        <w:t xml:space="preserve"> theatrical expertise and not by “someone known simply through film, television or t</w:t>
      </w:r>
      <w:r w:rsidR="00084798" w:rsidRPr="009E26DA">
        <w:rPr>
          <w:rFonts w:eastAsia="SimSun"/>
          <w:sz w:val="22"/>
          <w:lang w:eastAsia="zh-CN"/>
        </w:rPr>
        <w:t>he all-pervasive gossip columns</w:t>
      </w:r>
      <w:r w:rsidRPr="009E26DA">
        <w:rPr>
          <w:rFonts w:eastAsia="SimSun"/>
          <w:sz w:val="22"/>
          <w:lang w:eastAsia="zh-CN"/>
        </w:rPr>
        <w:t>” (Billington, 2007)</w:t>
      </w:r>
      <w:r w:rsidR="00084798" w:rsidRPr="009E26DA">
        <w:rPr>
          <w:rFonts w:eastAsia="SimSun"/>
          <w:sz w:val="22"/>
          <w:lang w:eastAsia="zh-CN"/>
        </w:rPr>
        <w:t xml:space="preserve">. </w:t>
      </w:r>
      <w:r w:rsidR="00F642D0" w:rsidRPr="009E26DA">
        <w:rPr>
          <w:rFonts w:eastAsia="SimSun"/>
          <w:sz w:val="22"/>
          <w:lang w:eastAsia="zh-CN"/>
        </w:rPr>
        <w:t xml:space="preserve"> A </w:t>
      </w:r>
      <w:r w:rsidRPr="009E26DA">
        <w:rPr>
          <w:rFonts w:eastAsia="SimSun"/>
          <w:sz w:val="22"/>
          <w:lang w:eastAsia="zh-CN"/>
        </w:rPr>
        <w:t>distinction between fame and celebrity was drawn by both audiences and theatre p</w:t>
      </w:r>
      <w:r w:rsidR="00084798" w:rsidRPr="009E26DA">
        <w:rPr>
          <w:rFonts w:eastAsia="SimSun"/>
          <w:sz w:val="22"/>
          <w:lang w:eastAsia="zh-CN"/>
        </w:rPr>
        <w:t xml:space="preserve">rofessionals </w:t>
      </w:r>
      <w:r w:rsidR="00F732B4" w:rsidRPr="009E26DA">
        <w:rPr>
          <w:rFonts w:eastAsia="SimSun"/>
          <w:sz w:val="22"/>
          <w:lang w:eastAsia="zh-CN"/>
        </w:rPr>
        <w:t>consulted in</w:t>
      </w:r>
      <w:r w:rsidR="00084798" w:rsidRPr="009E26DA">
        <w:rPr>
          <w:rFonts w:eastAsia="SimSun"/>
          <w:sz w:val="22"/>
          <w:lang w:eastAsia="zh-CN"/>
        </w:rPr>
        <w:t xml:space="preserve"> the study</w:t>
      </w:r>
      <w:r w:rsidRPr="009E26DA">
        <w:rPr>
          <w:rFonts w:eastAsia="SimSun"/>
          <w:sz w:val="22"/>
          <w:lang w:eastAsia="zh-CN"/>
        </w:rPr>
        <w:t>,</w:t>
      </w:r>
      <w:r w:rsidR="00F642D0" w:rsidRPr="009E26DA">
        <w:rPr>
          <w:rFonts w:eastAsia="SimSun"/>
          <w:sz w:val="22"/>
          <w:lang w:eastAsia="zh-CN"/>
        </w:rPr>
        <w:t xml:space="preserve"> with celebrity status</w:t>
      </w:r>
      <w:r w:rsidRPr="009E26DA">
        <w:rPr>
          <w:rFonts w:eastAsia="SimSun"/>
          <w:sz w:val="22"/>
          <w:lang w:eastAsia="zh-CN"/>
        </w:rPr>
        <w:t xml:space="preserve"> being seen as something that is created by media expos</w:t>
      </w:r>
      <w:r w:rsidR="00490C1E" w:rsidRPr="009E26DA">
        <w:rPr>
          <w:rFonts w:eastAsia="SimSun"/>
          <w:sz w:val="22"/>
          <w:lang w:eastAsia="zh-CN"/>
        </w:rPr>
        <w:t>ure and being in the public eye, i</w:t>
      </w:r>
      <w:r w:rsidR="00F642D0" w:rsidRPr="009E26DA">
        <w:rPr>
          <w:rFonts w:eastAsia="SimSun"/>
          <w:sz w:val="22"/>
          <w:lang w:eastAsia="zh-CN"/>
        </w:rPr>
        <w:t>n contrast to fame</w:t>
      </w:r>
      <w:r w:rsidR="009C0CCB" w:rsidRPr="009E26DA">
        <w:rPr>
          <w:rFonts w:eastAsia="SimSun"/>
          <w:sz w:val="22"/>
          <w:lang w:eastAsia="zh-CN"/>
        </w:rPr>
        <w:t xml:space="preserve"> </w:t>
      </w:r>
      <w:r w:rsidR="00084798" w:rsidRPr="009E26DA">
        <w:rPr>
          <w:rFonts w:eastAsia="SimSun"/>
          <w:sz w:val="22"/>
          <w:lang w:eastAsia="zh-CN"/>
        </w:rPr>
        <w:t xml:space="preserve">which is earned by </w:t>
      </w:r>
      <w:r w:rsidR="00490C1E" w:rsidRPr="009E26DA">
        <w:rPr>
          <w:rFonts w:eastAsia="SimSun"/>
          <w:sz w:val="22"/>
          <w:lang w:eastAsia="zh-CN"/>
        </w:rPr>
        <w:t>being famous for something</w:t>
      </w:r>
      <w:r w:rsidR="00F642D0" w:rsidRPr="009E26DA">
        <w:rPr>
          <w:rFonts w:eastAsia="SimSun"/>
          <w:sz w:val="22"/>
          <w:lang w:eastAsia="zh-CN"/>
        </w:rPr>
        <w:t xml:space="preserve"> or </w:t>
      </w:r>
      <w:r w:rsidR="00084798" w:rsidRPr="009E26DA">
        <w:rPr>
          <w:rFonts w:eastAsia="SimSun"/>
          <w:sz w:val="22"/>
          <w:lang w:eastAsia="zh-CN"/>
        </w:rPr>
        <w:t>some achievement.</w:t>
      </w:r>
      <w:r w:rsidR="009C0CCB" w:rsidRPr="009E26DA">
        <w:rPr>
          <w:rFonts w:eastAsia="SimSun"/>
          <w:sz w:val="22"/>
          <w:lang w:eastAsia="zh-CN"/>
        </w:rPr>
        <w:t xml:space="preserve">  </w:t>
      </w:r>
      <w:r w:rsidRPr="009E26DA">
        <w:rPr>
          <w:rFonts w:eastAsia="SimSun"/>
          <w:sz w:val="22"/>
          <w:lang w:eastAsia="zh-CN"/>
        </w:rPr>
        <w:t xml:space="preserve">Celebrities with a background in theatre and film were seen to </w:t>
      </w:r>
      <w:r w:rsidR="009C0CCB" w:rsidRPr="009E26DA">
        <w:rPr>
          <w:rFonts w:eastAsia="SimSun"/>
          <w:sz w:val="22"/>
          <w:lang w:eastAsia="zh-CN"/>
        </w:rPr>
        <w:t>strongly</w:t>
      </w:r>
      <w:r w:rsidRPr="009E26DA">
        <w:rPr>
          <w:rFonts w:eastAsia="SimSun"/>
          <w:sz w:val="22"/>
          <w:lang w:eastAsia="zh-CN"/>
        </w:rPr>
        <w:t xml:space="preserve"> draw audiences to the t</w:t>
      </w:r>
      <w:r w:rsidR="00084798" w:rsidRPr="009E26DA">
        <w:rPr>
          <w:rFonts w:eastAsia="SimSun"/>
          <w:sz w:val="22"/>
          <w:lang w:eastAsia="zh-CN"/>
        </w:rPr>
        <w:t>heatre, as opposed to</w:t>
      </w:r>
      <w:r w:rsidR="009C0CCB" w:rsidRPr="009E26DA">
        <w:rPr>
          <w:rFonts w:eastAsia="SimSun"/>
          <w:sz w:val="22"/>
          <w:lang w:eastAsia="zh-CN"/>
        </w:rPr>
        <w:t xml:space="preserve"> those with a background in </w:t>
      </w:r>
      <w:r w:rsidR="00490C1E" w:rsidRPr="009E26DA">
        <w:rPr>
          <w:rFonts w:eastAsia="SimSun"/>
          <w:sz w:val="22"/>
          <w:lang w:eastAsia="zh-CN"/>
        </w:rPr>
        <w:t>reality TV shows, search-for-a-</w:t>
      </w:r>
      <w:r w:rsidR="00084798" w:rsidRPr="009E26DA">
        <w:rPr>
          <w:rFonts w:eastAsia="SimSun"/>
          <w:sz w:val="22"/>
          <w:lang w:eastAsia="zh-CN"/>
        </w:rPr>
        <w:t xml:space="preserve">star shows </w:t>
      </w:r>
      <w:r w:rsidR="00490C1E" w:rsidRPr="009E26DA">
        <w:rPr>
          <w:rFonts w:eastAsia="SimSun"/>
          <w:sz w:val="22"/>
          <w:lang w:eastAsia="zh-CN"/>
        </w:rPr>
        <w:t>or being part of a famous couple</w:t>
      </w:r>
      <w:r w:rsidR="00084798" w:rsidRPr="009E26DA">
        <w:rPr>
          <w:rFonts w:eastAsia="SimSun"/>
          <w:sz w:val="22"/>
          <w:lang w:eastAsia="zh-CN"/>
        </w:rPr>
        <w:t>; these lat</w:t>
      </w:r>
      <w:r w:rsidR="00490C1E" w:rsidRPr="009E26DA">
        <w:rPr>
          <w:rFonts w:eastAsia="SimSun"/>
          <w:sz w:val="22"/>
          <w:lang w:eastAsia="zh-CN"/>
        </w:rPr>
        <w:t>t</w:t>
      </w:r>
      <w:r w:rsidR="00084798" w:rsidRPr="009E26DA">
        <w:rPr>
          <w:rFonts w:eastAsia="SimSun"/>
          <w:sz w:val="22"/>
          <w:lang w:eastAsia="zh-CN"/>
        </w:rPr>
        <w:t xml:space="preserve">er </w:t>
      </w:r>
      <w:r w:rsidRPr="009E26DA">
        <w:rPr>
          <w:rFonts w:eastAsia="SimSun"/>
          <w:sz w:val="22"/>
          <w:lang w:eastAsia="zh-CN"/>
        </w:rPr>
        <w:t xml:space="preserve">were very much rejected as being suitable for theatre. </w:t>
      </w:r>
      <w:r w:rsidR="00686072" w:rsidRPr="009E26DA">
        <w:rPr>
          <w:rFonts w:eastAsia="SimSun"/>
          <w:sz w:val="22"/>
          <w:lang w:eastAsia="zh-CN"/>
        </w:rPr>
        <w:t xml:space="preserve">(There may be a difference between West End audiences and </w:t>
      </w:r>
      <w:r w:rsidR="00D406AF" w:rsidRPr="009E26DA">
        <w:rPr>
          <w:rFonts w:eastAsia="SimSun"/>
          <w:sz w:val="22"/>
          <w:lang w:eastAsia="zh-CN"/>
        </w:rPr>
        <w:t>a Broadway audience which is revealed by the new Broadway Pinter play mentioned above. A comparison of two theatre districts sh</w:t>
      </w:r>
      <w:r w:rsidR="00686072" w:rsidRPr="009E26DA">
        <w:rPr>
          <w:rFonts w:eastAsia="SimSun"/>
          <w:sz w:val="22"/>
          <w:lang w:eastAsia="zh-CN"/>
        </w:rPr>
        <w:t>ould be explored in further research.)</w:t>
      </w:r>
    </w:p>
    <w:p w:rsidR="00712D45" w:rsidRPr="009E26DA" w:rsidRDefault="00701134" w:rsidP="00F732B4">
      <w:pPr>
        <w:ind w:firstLine="720"/>
        <w:rPr>
          <w:rFonts w:eastAsia="SimSun"/>
          <w:sz w:val="22"/>
          <w:lang w:eastAsia="zh-CN"/>
        </w:rPr>
      </w:pPr>
      <w:r w:rsidRPr="009E26DA">
        <w:rPr>
          <w:rFonts w:eastAsia="SimSun"/>
          <w:sz w:val="22"/>
          <w:lang w:eastAsia="zh-CN"/>
        </w:rPr>
        <w:t>The</w:t>
      </w:r>
      <w:r w:rsidR="00712D45" w:rsidRPr="009E26DA">
        <w:rPr>
          <w:rFonts w:eastAsia="SimSun"/>
          <w:sz w:val="22"/>
          <w:lang w:eastAsia="zh-CN"/>
        </w:rPr>
        <w:t xml:space="preserve"> age</w:t>
      </w:r>
      <w:r w:rsidR="009C0CCB" w:rsidRPr="009E26DA">
        <w:rPr>
          <w:rFonts w:eastAsia="SimSun"/>
          <w:sz w:val="22"/>
          <w:lang w:eastAsia="zh-CN"/>
        </w:rPr>
        <w:t xml:space="preserve"> of the audience member</w:t>
      </w:r>
      <w:r w:rsidR="00712D45" w:rsidRPr="009E26DA">
        <w:rPr>
          <w:rFonts w:eastAsia="SimSun"/>
          <w:sz w:val="22"/>
          <w:lang w:eastAsia="zh-CN"/>
        </w:rPr>
        <w:t xml:space="preserve"> was seen to play an important role in whether or not celebrity casting would be effective</w:t>
      </w:r>
      <w:r w:rsidRPr="009E26DA">
        <w:rPr>
          <w:rFonts w:eastAsia="SimSun"/>
          <w:sz w:val="22"/>
          <w:lang w:eastAsia="zh-CN"/>
        </w:rPr>
        <w:t xml:space="preserve">. </w:t>
      </w:r>
      <w:r w:rsidR="00490C1E" w:rsidRPr="009E26DA">
        <w:rPr>
          <w:rFonts w:eastAsia="SimSun"/>
          <w:sz w:val="22"/>
          <w:lang w:eastAsia="zh-CN"/>
        </w:rPr>
        <w:t>Significantly,</w:t>
      </w:r>
      <w:r w:rsidRPr="009E26DA">
        <w:rPr>
          <w:rFonts w:eastAsia="SimSun"/>
          <w:sz w:val="22"/>
          <w:lang w:eastAsia="zh-CN"/>
        </w:rPr>
        <w:t xml:space="preserve"> w</w:t>
      </w:r>
      <w:r w:rsidR="00712D45" w:rsidRPr="009E26DA">
        <w:rPr>
          <w:rFonts w:eastAsia="SimSun"/>
          <w:sz w:val="22"/>
          <w:lang w:eastAsia="zh-CN"/>
        </w:rPr>
        <w:t>here</w:t>
      </w:r>
      <w:r w:rsidR="00490C1E" w:rsidRPr="009E26DA">
        <w:rPr>
          <w:rFonts w:eastAsia="SimSun"/>
          <w:sz w:val="22"/>
          <w:lang w:eastAsia="zh-CN"/>
        </w:rPr>
        <w:t>as</w:t>
      </w:r>
      <w:r w:rsidR="00712D45" w:rsidRPr="009E26DA">
        <w:rPr>
          <w:rFonts w:eastAsia="SimSun"/>
          <w:sz w:val="22"/>
          <w:lang w:eastAsia="zh-CN"/>
        </w:rPr>
        <w:t xml:space="preserve"> previous research </w:t>
      </w:r>
      <w:r w:rsidR="00F732B4" w:rsidRPr="009E26DA">
        <w:rPr>
          <w:rFonts w:eastAsia="SimSun"/>
          <w:sz w:val="22"/>
          <w:lang w:eastAsia="zh-CN"/>
        </w:rPr>
        <w:t>suggested</w:t>
      </w:r>
      <w:r w:rsidR="00712D45" w:rsidRPr="009E26DA">
        <w:rPr>
          <w:rFonts w:eastAsia="SimSun"/>
          <w:sz w:val="22"/>
          <w:lang w:eastAsia="zh-CN"/>
        </w:rPr>
        <w:t xml:space="preserve"> that celebrity casting encourages those who att</w:t>
      </w:r>
      <w:r w:rsidRPr="009E26DA">
        <w:rPr>
          <w:rFonts w:eastAsia="SimSun"/>
          <w:sz w:val="22"/>
          <w:lang w:eastAsia="zh-CN"/>
        </w:rPr>
        <w:t>end the theatre less frequently</w:t>
      </w:r>
      <w:r w:rsidR="007F2D12" w:rsidRPr="009E26DA">
        <w:rPr>
          <w:rFonts w:eastAsia="SimSun"/>
          <w:sz w:val="22"/>
          <w:lang w:eastAsia="zh-CN"/>
        </w:rPr>
        <w:t xml:space="preserve"> to become more active attenders,</w:t>
      </w:r>
      <w:r w:rsidR="00712D45" w:rsidRPr="009E26DA">
        <w:rPr>
          <w:rFonts w:eastAsia="SimSun"/>
          <w:sz w:val="22"/>
          <w:lang w:eastAsia="zh-CN"/>
        </w:rPr>
        <w:t xml:space="preserve"> this was not found to be the case</w:t>
      </w:r>
      <w:r w:rsidR="00CF762C" w:rsidRPr="009E26DA">
        <w:rPr>
          <w:rFonts w:eastAsia="SimSun"/>
          <w:sz w:val="22"/>
          <w:lang w:eastAsia="zh-CN"/>
        </w:rPr>
        <w:t xml:space="preserve"> in the study reported here</w:t>
      </w:r>
      <w:r w:rsidR="00712D45" w:rsidRPr="009E26DA">
        <w:rPr>
          <w:rFonts w:eastAsia="SimSun"/>
          <w:sz w:val="22"/>
          <w:lang w:eastAsia="zh-CN"/>
        </w:rPr>
        <w:t xml:space="preserve">. </w:t>
      </w:r>
    </w:p>
    <w:p w:rsidR="00F732B4" w:rsidRPr="009E26DA" w:rsidRDefault="00701134" w:rsidP="00F732B4">
      <w:pPr>
        <w:rPr>
          <w:noProof/>
          <w:sz w:val="22"/>
          <w:lang w:eastAsia="en-GB"/>
        </w:rPr>
      </w:pPr>
      <w:r w:rsidRPr="009E26DA">
        <w:rPr>
          <w:noProof/>
          <w:sz w:val="22"/>
          <w:lang w:eastAsia="en-GB"/>
        </w:rPr>
        <w:t>As mentioned above</w:t>
      </w:r>
      <w:r w:rsidR="00CF762C" w:rsidRPr="009E26DA">
        <w:rPr>
          <w:noProof/>
          <w:sz w:val="22"/>
          <w:lang w:eastAsia="en-GB"/>
        </w:rPr>
        <w:t>,</w:t>
      </w:r>
      <w:r w:rsidRPr="009E26DA">
        <w:rPr>
          <w:noProof/>
          <w:sz w:val="22"/>
          <w:lang w:eastAsia="en-GB"/>
        </w:rPr>
        <w:t xml:space="preserve"> t</w:t>
      </w:r>
      <w:r w:rsidR="00712D45" w:rsidRPr="009E26DA">
        <w:rPr>
          <w:noProof/>
          <w:sz w:val="22"/>
          <w:lang w:eastAsia="en-GB"/>
        </w:rPr>
        <w:t xml:space="preserve">he survey results </w:t>
      </w:r>
      <w:r w:rsidR="00CF762C" w:rsidRPr="009E26DA">
        <w:rPr>
          <w:noProof/>
          <w:sz w:val="22"/>
          <w:lang w:eastAsia="en-GB"/>
        </w:rPr>
        <w:t xml:space="preserve">reported here </w:t>
      </w:r>
      <w:r w:rsidR="00712D45" w:rsidRPr="009E26DA">
        <w:rPr>
          <w:noProof/>
          <w:sz w:val="22"/>
          <w:lang w:eastAsia="en-GB"/>
        </w:rPr>
        <w:t>clearl</w:t>
      </w:r>
      <w:r w:rsidRPr="009E26DA">
        <w:rPr>
          <w:noProof/>
          <w:sz w:val="22"/>
          <w:lang w:eastAsia="en-GB"/>
        </w:rPr>
        <w:t>y indicate that audiences</w:t>
      </w:r>
      <w:r w:rsidR="00712D45" w:rsidRPr="009E26DA">
        <w:rPr>
          <w:noProof/>
          <w:sz w:val="22"/>
          <w:lang w:eastAsia="en-GB"/>
        </w:rPr>
        <w:t xml:space="preserve"> considered there to be a difference between someone who is a celebrity and someone who is famous (86%). This was also supported by the qualitative findings. By far the most prominen</w:t>
      </w:r>
      <w:r w:rsidR="00F732B4" w:rsidRPr="009E26DA">
        <w:rPr>
          <w:noProof/>
          <w:sz w:val="22"/>
          <w:lang w:eastAsia="en-GB"/>
        </w:rPr>
        <w:t>t definition of celebrity was “s</w:t>
      </w:r>
      <w:r w:rsidR="00712D45" w:rsidRPr="009E26DA">
        <w:rPr>
          <w:noProof/>
          <w:sz w:val="22"/>
          <w:lang w:eastAsia="en-GB"/>
        </w:rPr>
        <w:t>omeone</w:t>
      </w:r>
      <w:r w:rsidR="00F732B4" w:rsidRPr="009E26DA">
        <w:rPr>
          <w:noProof/>
          <w:sz w:val="22"/>
          <w:lang w:eastAsia="en-GB"/>
        </w:rPr>
        <w:t xml:space="preserve"> with a lot of media exposure /</w:t>
      </w:r>
      <w:r w:rsidR="00712D45" w:rsidRPr="009E26DA">
        <w:rPr>
          <w:noProof/>
          <w:sz w:val="22"/>
          <w:lang w:eastAsia="en-GB"/>
        </w:rPr>
        <w:t xml:space="preserve">coverage”. This supports the existing literature that the modern day interpretation of celebrity </w:t>
      </w:r>
      <w:r w:rsidR="00F732B4" w:rsidRPr="009E26DA">
        <w:rPr>
          <w:noProof/>
          <w:sz w:val="22"/>
          <w:lang w:eastAsia="en-GB"/>
        </w:rPr>
        <w:t>refers to</w:t>
      </w:r>
      <w:r w:rsidRPr="009E26DA">
        <w:rPr>
          <w:noProof/>
          <w:sz w:val="22"/>
          <w:lang w:eastAsia="en-GB"/>
        </w:rPr>
        <w:t xml:space="preserve"> </w:t>
      </w:r>
      <w:r w:rsidR="00CF762C" w:rsidRPr="009E26DA">
        <w:rPr>
          <w:noProof/>
          <w:sz w:val="22"/>
          <w:lang w:eastAsia="en-GB"/>
        </w:rPr>
        <w:t xml:space="preserve">someone with </w:t>
      </w:r>
      <w:r w:rsidRPr="009E26DA">
        <w:rPr>
          <w:noProof/>
          <w:sz w:val="22"/>
          <w:lang w:eastAsia="en-GB"/>
        </w:rPr>
        <w:t>media-created public stat</w:t>
      </w:r>
      <w:r w:rsidR="00F732B4" w:rsidRPr="009E26DA">
        <w:rPr>
          <w:noProof/>
          <w:sz w:val="22"/>
          <w:lang w:eastAsia="en-GB"/>
        </w:rPr>
        <w:t>us.</w:t>
      </w:r>
    </w:p>
    <w:p w:rsidR="00712D45" w:rsidRPr="009E26DA" w:rsidRDefault="00712D45" w:rsidP="00F732B4">
      <w:pPr>
        <w:ind w:firstLine="720"/>
        <w:rPr>
          <w:noProof/>
          <w:sz w:val="22"/>
          <w:lang w:eastAsia="en-GB"/>
        </w:rPr>
      </w:pPr>
      <w:r w:rsidRPr="009E26DA">
        <w:rPr>
          <w:noProof/>
          <w:sz w:val="22"/>
          <w:lang w:eastAsia="en-GB"/>
        </w:rPr>
        <w:t>However, th</w:t>
      </w:r>
      <w:r w:rsidR="00F732B4" w:rsidRPr="009E26DA">
        <w:rPr>
          <w:noProof/>
          <w:sz w:val="22"/>
          <w:lang w:eastAsia="en-GB"/>
        </w:rPr>
        <w:t>e present</w:t>
      </w:r>
      <w:r w:rsidRPr="009E26DA">
        <w:rPr>
          <w:noProof/>
          <w:sz w:val="22"/>
          <w:lang w:eastAsia="en-GB"/>
        </w:rPr>
        <w:t xml:space="preserve"> study contests the existing literature that implies that celebrities</w:t>
      </w:r>
      <w:r w:rsidR="007F2D12" w:rsidRPr="009E26DA">
        <w:rPr>
          <w:noProof/>
          <w:sz w:val="22"/>
          <w:lang w:eastAsia="en-GB"/>
        </w:rPr>
        <w:t xml:space="preserve"> </w:t>
      </w:r>
      <w:r w:rsidRPr="009E26DA">
        <w:rPr>
          <w:noProof/>
          <w:sz w:val="22"/>
          <w:lang w:eastAsia="en-GB"/>
        </w:rPr>
        <w:t>are not suitable to perform on the stage. It found that, from the audience point of view, different attributes of specific celebrities can make th</w:t>
      </w:r>
      <w:r w:rsidR="00F642D0" w:rsidRPr="009E26DA">
        <w:rPr>
          <w:noProof/>
          <w:sz w:val="22"/>
          <w:lang w:eastAsia="en-GB"/>
        </w:rPr>
        <w:t>em either suitable or unsuitable</w:t>
      </w:r>
      <w:r w:rsidRPr="009E26DA">
        <w:rPr>
          <w:noProof/>
          <w:sz w:val="22"/>
          <w:lang w:eastAsia="en-GB"/>
        </w:rPr>
        <w:t xml:space="preserve"> to perform on the stage. </w:t>
      </w:r>
      <w:r w:rsidR="00CC2983" w:rsidRPr="009E26DA">
        <w:rPr>
          <w:noProof/>
          <w:sz w:val="22"/>
          <w:lang w:eastAsia="en-GB"/>
        </w:rPr>
        <w:t xml:space="preserve"> One of the most important findings concerns the </w:t>
      </w:r>
      <w:r w:rsidR="00A5114D" w:rsidRPr="009E26DA">
        <w:rPr>
          <w:noProof/>
          <w:sz w:val="22"/>
          <w:lang w:eastAsia="en-GB"/>
        </w:rPr>
        <w:t xml:space="preserve">development of celebrities from within the theatre. </w:t>
      </w:r>
      <w:r w:rsidRPr="009E26DA">
        <w:rPr>
          <w:noProof/>
          <w:sz w:val="22"/>
          <w:lang w:eastAsia="en-GB"/>
        </w:rPr>
        <w:t xml:space="preserve">The findings </w:t>
      </w:r>
      <w:r w:rsidR="00F732B4" w:rsidRPr="009E26DA">
        <w:rPr>
          <w:noProof/>
          <w:sz w:val="22"/>
          <w:lang w:eastAsia="en-GB"/>
        </w:rPr>
        <w:t xml:space="preserve">reported here </w:t>
      </w:r>
      <w:r w:rsidRPr="009E26DA">
        <w:rPr>
          <w:noProof/>
          <w:sz w:val="22"/>
          <w:lang w:eastAsia="en-GB"/>
        </w:rPr>
        <w:t>show that although</w:t>
      </w:r>
      <w:r w:rsidR="00F732B4" w:rsidRPr="009E26DA">
        <w:rPr>
          <w:noProof/>
          <w:sz w:val="22"/>
          <w:lang w:eastAsia="en-GB"/>
        </w:rPr>
        <w:t xml:space="preserve"> </w:t>
      </w:r>
      <w:r w:rsidRPr="009E26DA">
        <w:rPr>
          <w:noProof/>
          <w:sz w:val="22"/>
          <w:lang w:eastAsia="en-GB"/>
        </w:rPr>
        <w:t>theatre was considered one of the lowest celebrity-producing categ</w:t>
      </w:r>
      <w:r w:rsidR="00A5114D" w:rsidRPr="009E26DA">
        <w:rPr>
          <w:noProof/>
          <w:sz w:val="22"/>
          <w:lang w:eastAsia="en-GB"/>
        </w:rPr>
        <w:t>ories tested, it was also seen</w:t>
      </w:r>
      <w:r w:rsidRPr="009E26DA">
        <w:rPr>
          <w:noProof/>
          <w:sz w:val="22"/>
          <w:lang w:eastAsia="en-GB"/>
        </w:rPr>
        <w:t xml:space="preserve"> as the second most likely category of a celebrity’s background to attract audiences to see a production. This implies that it is not the phenomenon of celebri</w:t>
      </w:r>
      <w:r w:rsidR="00223CB6" w:rsidRPr="009E26DA">
        <w:rPr>
          <w:noProof/>
          <w:sz w:val="22"/>
          <w:lang w:eastAsia="en-GB"/>
        </w:rPr>
        <w:t>t</w:t>
      </w:r>
      <w:r w:rsidRPr="009E26DA">
        <w:rPr>
          <w:noProof/>
          <w:sz w:val="22"/>
          <w:lang w:eastAsia="en-GB"/>
        </w:rPr>
        <w:t>y itself that is the affecting factor, but the rele</w:t>
      </w:r>
      <w:r w:rsidR="00701134" w:rsidRPr="009E26DA">
        <w:rPr>
          <w:noProof/>
          <w:sz w:val="22"/>
          <w:lang w:eastAsia="en-GB"/>
        </w:rPr>
        <w:t>vance of the celebrity’s theatrical</w:t>
      </w:r>
      <w:r w:rsidRPr="009E26DA">
        <w:rPr>
          <w:noProof/>
          <w:sz w:val="22"/>
          <w:lang w:eastAsia="en-GB"/>
        </w:rPr>
        <w:t xml:space="preserve"> experience. </w:t>
      </w:r>
      <w:r w:rsidR="00A5114D" w:rsidRPr="009E26DA">
        <w:rPr>
          <w:noProof/>
          <w:sz w:val="22"/>
          <w:lang w:eastAsia="en-GB"/>
        </w:rPr>
        <w:t xml:space="preserve"> There is a shortage of celebrities who learned their craft within the theatre.  The death of Elaine Stritch</w:t>
      </w:r>
      <w:r w:rsidR="005153E1" w:rsidRPr="009E26DA">
        <w:rPr>
          <w:noProof/>
          <w:sz w:val="22"/>
          <w:lang w:eastAsia="en-GB"/>
        </w:rPr>
        <w:t xml:space="preserve"> in 2014</w:t>
      </w:r>
      <w:r w:rsidR="00A5114D" w:rsidRPr="009E26DA">
        <w:rPr>
          <w:noProof/>
          <w:sz w:val="22"/>
          <w:lang w:eastAsia="en-GB"/>
        </w:rPr>
        <w:t xml:space="preserve"> is a symbolic reminder </w:t>
      </w:r>
      <w:r w:rsidR="005153E1" w:rsidRPr="009E26DA">
        <w:rPr>
          <w:noProof/>
          <w:sz w:val="22"/>
          <w:lang w:eastAsia="en-GB"/>
        </w:rPr>
        <w:t xml:space="preserve">that we are at </w:t>
      </w:r>
      <w:r w:rsidR="00A5114D" w:rsidRPr="009E26DA">
        <w:rPr>
          <w:noProof/>
          <w:sz w:val="22"/>
          <w:lang w:eastAsia="en-GB"/>
        </w:rPr>
        <w:t>the end of an era in which celebritie</w:t>
      </w:r>
      <w:r w:rsidR="005153E1" w:rsidRPr="009E26DA">
        <w:rPr>
          <w:noProof/>
          <w:sz w:val="22"/>
          <w:lang w:eastAsia="en-GB"/>
        </w:rPr>
        <w:t>s were created by virtue of their stage</w:t>
      </w:r>
      <w:r w:rsidR="00A5114D" w:rsidRPr="009E26DA">
        <w:rPr>
          <w:noProof/>
          <w:sz w:val="22"/>
          <w:lang w:eastAsia="en-GB"/>
        </w:rPr>
        <w:t xml:space="preserve"> experience</w:t>
      </w:r>
      <w:r w:rsidR="005153E1" w:rsidRPr="009E26DA">
        <w:rPr>
          <w:noProof/>
          <w:sz w:val="22"/>
          <w:lang w:eastAsia="en-GB"/>
        </w:rPr>
        <w:t>.</w:t>
      </w:r>
      <w:r w:rsidR="00C92672" w:rsidRPr="009E26DA">
        <w:rPr>
          <w:noProof/>
          <w:sz w:val="22"/>
          <w:lang w:eastAsia="en-GB"/>
        </w:rPr>
        <w:t xml:space="preserve"> </w:t>
      </w:r>
    </w:p>
    <w:p w:rsidR="00712D45" w:rsidRPr="009E26DA" w:rsidRDefault="00712D45" w:rsidP="00BE517D">
      <w:pPr>
        <w:ind w:firstLine="720"/>
        <w:rPr>
          <w:rFonts w:eastAsia="SimSun"/>
          <w:sz w:val="22"/>
          <w:lang w:eastAsia="zh-CN"/>
        </w:rPr>
      </w:pPr>
      <w:r w:rsidRPr="009E26DA">
        <w:rPr>
          <w:rFonts w:eastAsia="SimSun"/>
          <w:sz w:val="22"/>
          <w:lang w:eastAsia="zh-CN"/>
        </w:rPr>
        <w:t xml:space="preserve">The recall test asking respondents to name the first 5 </w:t>
      </w:r>
      <w:r w:rsidR="00882023" w:rsidRPr="009E26DA">
        <w:rPr>
          <w:rFonts w:eastAsia="SimSun"/>
          <w:sz w:val="22"/>
          <w:lang w:eastAsia="zh-CN"/>
        </w:rPr>
        <w:t>celebrities who</w:t>
      </w:r>
      <w:r w:rsidRPr="009E26DA">
        <w:rPr>
          <w:rFonts w:eastAsia="SimSun"/>
          <w:sz w:val="22"/>
          <w:lang w:eastAsia="zh-CN"/>
        </w:rPr>
        <w:t xml:space="preserve"> came to mind, and whether they would have a positive or negative effect on their opinion of theatre</w:t>
      </w:r>
      <w:r w:rsidR="00F642D0" w:rsidRPr="009E26DA">
        <w:rPr>
          <w:rFonts w:eastAsia="SimSun"/>
          <w:sz w:val="22"/>
          <w:lang w:eastAsia="zh-CN"/>
        </w:rPr>
        <w:t>,</w:t>
      </w:r>
      <w:r w:rsidRPr="009E26DA">
        <w:rPr>
          <w:rFonts w:eastAsia="SimSun"/>
          <w:sz w:val="22"/>
          <w:lang w:eastAsia="zh-CN"/>
        </w:rPr>
        <w:t xml:space="preserve"> established a clear link between the tw</w:t>
      </w:r>
      <w:r w:rsidR="00223CB6" w:rsidRPr="009E26DA">
        <w:rPr>
          <w:rFonts w:eastAsia="SimSun"/>
          <w:sz w:val="22"/>
          <w:lang w:eastAsia="zh-CN"/>
        </w:rPr>
        <w:t>o main elements of brand equity:</w:t>
      </w:r>
      <w:r w:rsidRPr="009E26DA">
        <w:rPr>
          <w:rFonts w:eastAsia="SimSun"/>
          <w:sz w:val="22"/>
          <w:lang w:eastAsia="zh-CN"/>
        </w:rPr>
        <w:t xml:space="preserve"> awareness and opinion. The results undoubtedly show that one element can be prominent without the other. Specifical</w:t>
      </w:r>
      <w:r w:rsidR="00CF762C" w:rsidRPr="009E26DA">
        <w:rPr>
          <w:rFonts w:eastAsia="SimSun"/>
          <w:sz w:val="22"/>
          <w:lang w:eastAsia="zh-CN"/>
        </w:rPr>
        <w:t>ly in the case of the four most-</w:t>
      </w:r>
      <w:r w:rsidRPr="009E26DA">
        <w:rPr>
          <w:rFonts w:eastAsia="SimSun"/>
          <w:sz w:val="22"/>
          <w:lang w:eastAsia="zh-CN"/>
        </w:rPr>
        <w:t>mentioned celebrities</w:t>
      </w:r>
      <w:r w:rsidR="00CF762C" w:rsidRPr="009E26DA">
        <w:rPr>
          <w:rFonts w:eastAsia="SimSun"/>
          <w:sz w:val="22"/>
          <w:lang w:eastAsia="zh-CN"/>
        </w:rPr>
        <w:t>,</w:t>
      </w:r>
      <w:r w:rsidRPr="009E26DA">
        <w:rPr>
          <w:rFonts w:eastAsia="SimSun"/>
          <w:sz w:val="22"/>
          <w:lang w:eastAsia="zh-CN"/>
        </w:rPr>
        <w:t xml:space="preserve"> there was a very high level of awareness (established by recall frequency) but also a very negative opinion. This indicates that it is possible to have a negative correlation between awareness and opinion,</w:t>
      </w:r>
      <w:r w:rsidR="00223CB6" w:rsidRPr="009E26DA">
        <w:rPr>
          <w:rFonts w:eastAsia="SimSun"/>
          <w:sz w:val="22"/>
          <w:lang w:eastAsia="zh-CN"/>
        </w:rPr>
        <w:t xml:space="preserve"> which would be damaging for a</w:t>
      </w:r>
      <w:r w:rsidRPr="009E26DA">
        <w:rPr>
          <w:rFonts w:eastAsia="SimSun"/>
          <w:sz w:val="22"/>
          <w:lang w:eastAsia="zh-CN"/>
        </w:rPr>
        <w:t xml:space="preserve"> brand overall. This is because a large number of people would know of the celebrity, but also h</w:t>
      </w:r>
      <w:r w:rsidR="00701134" w:rsidRPr="009E26DA">
        <w:rPr>
          <w:rFonts w:eastAsia="SimSun"/>
          <w:sz w:val="22"/>
          <w:lang w:eastAsia="zh-CN"/>
        </w:rPr>
        <w:t xml:space="preserve">ave a negative opinion of them, </w:t>
      </w:r>
      <w:r w:rsidR="00C93B16" w:rsidRPr="009E26DA">
        <w:rPr>
          <w:rFonts w:eastAsia="SimSun"/>
          <w:sz w:val="22"/>
          <w:lang w:eastAsia="zh-CN"/>
        </w:rPr>
        <w:t>e.g.</w:t>
      </w:r>
      <w:r w:rsidR="00701134" w:rsidRPr="009E26DA">
        <w:rPr>
          <w:rFonts w:eastAsia="SimSun"/>
          <w:sz w:val="22"/>
          <w:lang w:eastAsia="zh-CN"/>
        </w:rPr>
        <w:t xml:space="preserve"> Victoria Beckham.</w:t>
      </w:r>
    </w:p>
    <w:p w:rsidR="00712D45" w:rsidRPr="009E26DA" w:rsidRDefault="001647B7" w:rsidP="00BE517D">
      <w:pPr>
        <w:ind w:firstLine="720"/>
        <w:rPr>
          <w:rFonts w:eastAsia="SimSun"/>
          <w:sz w:val="22"/>
          <w:lang w:eastAsia="zh-CN"/>
        </w:rPr>
      </w:pPr>
      <w:r w:rsidRPr="009E26DA">
        <w:rPr>
          <w:rFonts w:eastAsia="SimSun"/>
          <w:sz w:val="22"/>
          <w:lang w:eastAsia="zh-CN"/>
        </w:rPr>
        <w:t>In order to manage the</w:t>
      </w:r>
      <w:r w:rsidR="00712D45" w:rsidRPr="009E26DA">
        <w:rPr>
          <w:rFonts w:eastAsia="SimSun"/>
          <w:sz w:val="22"/>
          <w:lang w:eastAsia="zh-CN"/>
        </w:rPr>
        <w:t xml:space="preserve"> risk level</w:t>
      </w:r>
      <w:r w:rsidRPr="009E26DA">
        <w:rPr>
          <w:rFonts w:eastAsia="SimSun"/>
          <w:sz w:val="22"/>
          <w:lang w:eastAsia="zh-CN"/>
        </w:rPr>
        <w:t xml:space="preserve"> associated with celebrity casting</w:t>
      </w:r>
      <w:r w:rsidR="00712D45" w:rsidRPr="009E26DA">
        <w:rPr>
          <w:rFonts w:eastAsia="SimSun"/>
          <w:sz w:val="22"/>
          <w:lang w:eastAsia="zh-CN"/>
        </w:rPr>
        <w:t xml:space="preserve">, </w:t>
      </w:r>
      <w:r w:rsidR="00CF762C" w:rsidRPr="009E26DA">
        <w:rPr>
          <w:rFonts w:eastAsia="SimSun"/>
          <w:sz w:val="22"/>
          <w:lang w:eastAsia="zh-CN"/>
        </w:rPr>
        <w:t xml:space="preserve">it would be useful to recognise that </w:t>
      </w:r>
      <w:r w:rsidR="00712D45" w:rsidRPr="009E26DA">
        <w:rPr>
          <w:rFonts w:eastAsia="SimSun"/>
          <w:sz w:val="22"/>
          <w:lang w:eastAsia="zh-CN"/>
        </w:rPr>
        <w:t>a celebrity’s theatrical expertise has been found to be the main indicator of whether they would have an overall positive or negative effect</w:t>
      </w:r>
      <w:r w:rsidR="00CF762C" w:rsidRPr="009E26DA">
        <w:rPr>
          <w:rFonts w:eastAsia="SimSun"/>
          <w:sz w:val="22"/>
          <w:lang w:eastAsia="zh-CN"/>
        </w:rPr>
        <w:t xml:space="preserve"> on theatre attendance</w:t>
      </w:r>
      <w:r w:rsidR="00712D45" w:rsidRPr="009E26DA">
        <w:rPr>
          <w:rFonts w:eastAsia="SimSun"/>
          <w:sz w:val="22"/>
          <w:lang w:eastAsia="zh-CN"/>
        </w:rPr>
        <w:t>. Previous research into theatre and celebrity endorsement discusses how a celebrity’s public perception can enhance or damage a production in which they perform (Quinn, 1990; Stephenson, 20</w:t>
      </w:r>
      <w:r w:rsidR="00CA26FB" w:rsidRPr="009E26DA">
        <w:rPr>
          <w:rFonts w:eastAsia="SimSun"/>
          <w:sz w:val="22"/>
          <w:lang w:eastAsia="zh-CN"/>
        </w:rPr>
        <w:t>07</w:t>
      </w:r>
      <w:r w:rsidR="00223CB6" w:rsidRPr="009E26DA">
        <w:rPr>
          <w:rFonts w:eastAsia="SimSun"/>
          <w:sz w:val="22"/>
          <w:lang w:eastAsia="zh-CN"/>
        </w:rPr>
        <w:t xml:space="preserve">). The </w:t>
      </w:r>
      <w:r w:rsidR="00CF762C" w:rsidRPr="009E26DA">
        <w:rPr>
          <w:rFonts w:eastAsia="SimSun"/>
          <w:sz w:val="22"/>
          <w:lang w:eastAsia="zh-CN"/>
        </w:rPr>
        <w:t>research presented here further supports the results of these earlier studies</w:t>
      </w:r>
      <w:r w:rsidR="00712D45" w:rsidRPr="009E26DA">
        <w:rPr>
          <w:rFonts w:eastAsia="SimSun"/>
          <w:sz w:val="22"/>
          <w:lang w:eastAsia="zh-CN"/>
        </w:rPr>
        <w:t xml:space="preserve">, </w:t>
      </w:r>
      <w:r w:rsidR="00CF762C" w:rsidRPr="009E26DA">
        <w:rPr>
          <w:rFonts w:eastAsia="SimSun"/>
          <w:sz w:val="22"/>
          <w:lang w:eastAsia="zh-CN"/>
        </w:rPr>
        <w:t>confirming</w:t>
      </w:r>
      <w:r w:rsidR="00712D45" w:rsidRPr="009E26DA">
        <w:rPr>
          <w:rFonts w:eastAsia="SimSun"/>
          <w:sz w:val="22"/>
          <w:lang w:eastAsia="zh-CN"/>
        </w:rPr>
        <w:t xml:space="preserve"> that celebrities referred to </w:t>
      </w:r>
      <w:r w:rsidR="00D406AF" w:rsidRPr="009E26DA">
        <w:rPr>
          <w:rFonts w:eastAsia="SimSun"/>
          <w:sz w:val="22"/>
          <w:lang w:eastAsia="zh-CN"/>
        </w:rPr>
        <w:t xml:space="preserve">in the qualitative phase of this research </w:t>
      </w:r>
      <w:r w:rsidR="00712D45" w:rsidRPr="009E26DA">
        <w:rPr>
          <w:rFonts w:eastAsia="SimSun"/>
          <w:sz w:val="22"/>
          <w:lang w:eastAsia="zh-CN"/>
        </w:rPr>
        <w:t>as ‘talented’, ‘fantastic’ or ‘amazing’ were found to attract audiences to the theatre, while those referred to as ‘idiot’, ‘washed up’ or ‘can’t s</w:t>
      </w:r>
      <w:r w:rsidR="00223CB6" w:rsidRPr="009E26DA">
        <w:rPr>
          <w:rFonts w:eastAsia="SimSun"/>
          <w:sz w:val="22"/>
          <w:lang w:eastAsia="zh-CN"/>
        </w:rPr>
        <w:t>tand them’ were found to discourage</w:t>
      </w:r>
      <w:r w:rsidR="00712D45" w:rsidRPr="009E26DA">
        <w:rPr>
          <w:rFonts w:eastAsia="SimSun"/>
          <w:sz w:val="22"/>
          <w:lang w:eastAsia="zh-CN"/>
        </w:rPr>
        <w:t xml:space="preserve"> audiences from the theatre. </w:t>
      </w:r>
    </w:p>
    <w:p w:rsidR="00BE517D" w:rsidRPr="009E26DA" w:rsidRDefault="00712D45" w:rsidP="00BE517D">
      <w:pPr>
        <w:spacing w:after="280"/>
        <w:ind w:firstLine="720"/>
        <w:rPr>
          <w:rFonts w:eastAsia="SimSun"/>
          <w:sz w:val="22"/>
          <w:lang w:eastAsia="zh-CN"/>
        </w:rPr>
      </w:pPr>
      <w:r w:rsidRPr="009E26DA">
        <w:rPr>
          <w:rFonts w:eastAsia="SimSun"/>
          <w:sz w:val="22"/>
          <w:lang w:eastAsia="zh-CN"/>
        </w:rPr>
        <w:t xml:space="preserve">The analysis </w:t>
      </w:r>
      <w:r w:rsidR="00CF762C" w:rsidRPr="009E26DA">
        <w:rPr>
          <w:rFonts w:eastAsia="SimSun"/>
          <w:sz w:val="22"/>
          <w:lang w:eastAsia="zh-CN"/>
        </w:rPr>
        <w:t xml:space="preserve">presented here </w:t>
      </w:r>
      <w:r w:rsidRPr="009E26DA">
        <w:rPr>
          <w:rFonts w:eastAsia="SimSun"/>
          <w:sz w:val="22"/>
          <w:lang w:eastAsia="zh-CN"/>
        </w:rPr>
        <w:t xml:space="preserve">shows that theatre-going frequency bears no relationship to whether or not a celebrity performer will increase the likelihood of </w:t>
      </w:r>
      <w:r w:rsidR="00BE517D" w:rsidRPr="009E26DA">
        <w:rPr>
          <w:rFonts w:eastAsia="SimSun"/>
          <w:sz w:val="22"/>
          <w:lang w:eastAsia="zh-CN"/>
        </w:rPr>
        <w:t xml:space="preserve">an individual’s attendance at a production. </w:t>
      </w:r>
      <w:r w:rsidRPr="009E26DA">
        <w:rPr>
          <w:rFonts w:eastAsia="SimSun"/>
          <w:sz w:val="22"/>
          <w:lang w:eastAsia="zh-CN"/>
        </w:rPr>
        <w:t xml:space="preserve">This finding contradicts the general view within the literature that the casting of celebrities, often with no former theatrical expertise, encourages people to go to the theatre </w:t>
      </w:r>
      <w:r w:rsidR="00D406AF" w:rsidRPr="009E26DA">
        <w:rPr>
          <w:rFonts w:eastAsia="SimSun"/>
          <w:sz w:val="22"/>
          <w:lang w:eastAsia="zh-CN"/>
        </w:rPr>
        <w:t>that</w:t>
      </w:r>
      <w:r w:rsidRPr="009E26DA">
        <w:rPr>
          <w:rFonts w:eastAsia="SimSun"/>
          <w:sz w:val="22"/>
          <w:lang w:eastAsia="zh-CN"/>
        </w:rPr>
        <w:t xml:space="preserve"> otherwise would not (Lathen</w:t>
      </w:r>
      <w:r w:rsidR="006E30F9" w:rsidRPr="009E26DA">
        <w:rPr>
          <w:rFonts w:eastAsia="SimSun"/>
          <w:sz w:val="22"/>
          <w:lang w:eastAsia="zh-CN"/>
        </w:rPr>
        <w:t>,</w:t>
      </w:r>
      <w:r w:rsidRPr="009E26DA">
        <w:rPr>
          <w:rFonts w:eastAsia="SimSun"/>
          <w:sz w:val="22"/>
          <w:lang w:eastAsia="zh-CN"/>
        </w:rPr>
        <w:t xml:space="preserve"> 2011). However, Lawson’s (2009) belief that celebrity casting would draw in younger audiences is supported by this research, </w:t>
      </w:r>
      <w:r w:rsidR="00CF762C" w:rsidRPr="009E26DA">
        <w:rPr>
          <w:rFonts w:eastAsia="SimSun"/>
          <w:sz w:val="22"/>
          <w:lang w:eastAsia="zh-CN"/>
        </w:rPr>
        <w:t xml:space="preserve">for we </w:t>
      </w:r>
      <w:r w:rsidRPr="009E26DA">
        <w:rPr>
          <w:rFonts w:eastAsia="SimSun"/>
          <w:sz w:val="22"/>
          <w:lang w:eastAsia="zh-CN"/>
        </w:rPr>
        <w:t>found there to be a clear relationship between age and the potential effect of celebrity casting. With this in mind, marketers will be able to use the age</w:t>
      </w:r>
      <w:r w:rsidR="00CF762C" w:rsidRPr="009E26DA">
        <w:rPr>
          <w:rFonts w:eastAsia="SimSun"/>
          <w:sz w:val="22"/>
          <w:lang w:eastAsia="zh-CN"/>
        </w:rPr>
        <w:t>-</w:t>
      </w:r>
      <w:r w:rsidR="001647B7" w:rsidRPr="009E26DA">
        <w:rPr>
          <w:rFonts w:eastAsia="SimSun"/>
          <w:sz w:val="22"/>
          <w:lang w:eastAsia="zh-CN"/>
        </w:rPr>
        <w:t>profile</w:t>
      </w:r>
      <w:r w:rsidRPr="009E26DA">
        <w:rPr>
          <w:rFonts w:eastAsia="SimSun"/>
          <w:sz w:val="22"/>
          <w:lang w:eastAsia="zh-CN"/>
        </w:rPr>
        <w:t xml:space="preserve"> statistics alon</w:t>
      </w:r>
      <w:r w:rsidR="00CF762C" w:rsidRPr="009E26DA">
        <w:rPr>
          <w:rFonts w:eastAsia="SimSun"/>
          <w:sz w:val="22"/>
          <w:lang w:eastAsia="zh-CN"/>
        </w:rPr>
        <w:t>gside their productions’ target-market age-</w:t>
      </w:r>
      <w:r w:rsidRPr="009E26DA">
        <w:rPr>
          <w:rFonts w:eastAsia="SimSun"/>
          <w:sz w:val="22"/>
          <w:lang w:eastAsia="zh-CN"/>
        </w:rPr>
        <w:t xml:space="preserve">group to build a better picture of how effective a </w:t>
      </w:r>
      <w:r w:rsidR="00CF762C" w:rsidRPr="009E26DA">
        <w:rPr>
          <w:rFonts w:eastAsia="SimSun"/>
          <w:sz w:val="22"/>
          <w:lang w:eastAsia="zh-CN"/>
        </w:rPr>
        <w:t xml:space="preserve">proposed </w:t>
      </w:r>
      <w:r w:rsidRPr="009E26DA">
        <w:rPr>
          <w:rFonts w:eastAsia="SimSun"/>
          <w:sz w:val="22"/>
          <w:lang w:eastAsia="zh-CN"/>
        </w:rPr>
        <w:t xml:space="preserve">celebrity cast </w:t>
      </w:r>
      <w:r w:rsidR="00BE517D" w:rsidRPr="009E26DA">
        <w:rPr>
          <w:rFonts w:eastAsia="SimSun"/>
          <w:sz w:val="22"/>
          <w:lang w:eastAsia="zh-CN"/>
        </w:rPr>
        <w:t xml:space="preserve">member </w:t>
      </w:r>
      <w:r w:rsidRPr="009E26DA">
        <w:rPr>
          <w:rFonts w:eastAsia="SimSun"/>
          <w:sz w:val="22"/>
          <w:lang w:eastAsia="zh-CN"/>
        </w:rPr>
        <w:t>may be</w:t>
      </w:r>
      <w:r w:rsidR="00CF762C" w:rsidRPr="009E26DA">
        <w:rPr>
          <w:rFonts w:eastAsia="SimSun"/>
          <w:sz w:val="22"/>
          <w:lang w:eastAsia="zh-CN"/>
        </w:rPr>
        <w:t xml:space="preserve"> in bringing in audiences</w:t>
      </w:r>
      <w:r w:rsidRPr="009E26DA">
        <w:rPr>
          <w:rFonts w:eastAsia="SimSun"/>
          <w:sz w:val="22"/>
          <w:lang w:eastAsia="zh-CN"/>
        </w:rPr>
        <w:t xml:space="preserve">. </w:t>
      </w:r>
      <w:bookmarkStart w:id="7" w:name="_Toc293659191"/>
    </w:p>
    <w:p w:rsidR="00BE517D" w:rsidRPr="009E26DA" w:rsidRDefault="00712D45" w:rsidP="00BE517D">
      <w:pPr>
        <w:rPr>
          <w:rFonts w:eastAsia="SimSun"/>
          <w:b/>
          <w:sz w:val="22"/>
          <w:lang w:eastAsia="zh-CN"/>
        </w:rPr>
      </w:pPr>
      <w:r w:rsidRPr="009E26DA">
        <w:rPr>
          <w:b/>
          <w:sz w:val="22"/>
        </w:rPr>
        <w:t xml:space="preserve">Conclusions </w:t>
      </w:r>
      <w:bookmarkEnd w:id="7"/>
    </w:p>
    <w:p w:rsidR="00712D45" w:rsidRPr="009E26DA" w:rsidRDefault="00712D45" w:rsidP="00BE517D">
      <w:pPr>
        <w:rPr>
          <w:rFonts w:eastAsia="SimSun"/>
          <w:b/>
          <w:sz w:val="22"/>
          <w:lang w:eastAsia="zh-CN"/>
        </w:rPr>
      </w:pPr>
      <w:r w:rsidRPr="009E26DA">
        <w:rPr>
          <w:rFonts w:eastAsia="SimSun"/>
          <w:sz w:val="22"/>
          <w:lang w:eastAsia="zh-CN"/>
        </w:rPr>
        <w:t xml:space="preserve">This study was designed to </w:t>
      </w:r>
      <w:r w:rsidR="00CF281F" w:rsidRPr="009E26DA">
        <w:rPr>
          <w:rFonts w:eastAsia="SimSun"/>
          <w:sz w:val="22"/>
          <w:lang w:eastAsia="zh-CN"/>
        </w:rPr>
        <w:t>explore</w:t>
      </w:r>
      <w:r w:rsidRPr="009E26DA">
        <w:rPr>
          <w:rFonts w:eastAsia="SimSun"/>
          <w:sz w:val="22"/>
          <w:lang w:eastAsia="zh-CN"/>
        </w:rPr>
        <w:t xml:space="preserve"> the</w:t>
      </w:r>
      <w:r w:rsidR="00D406AF" w:rsidRPr="009E26DA">
        <w:rPr>
          <w:rFonts w:eastAsia="SimSun"/>
          <w:sz w:val="22"/>
          <w:lang w:eastAsia="zh-CN"/>
        </w:rPr>
        <w:t xml:space="preserve"> effect of celebrity casting </w:t>
      </w:r>
      <w:r w:rsidR="000740D3" w:rsidRPr="009E26DA">
        <w:rPr>
          <w:rFonts w:eastAsia="SimSun"/>
          <w:sz w:val="22"/>
          <w:lang w:eastAsia="zh-CN"/>
        </w:rPr>
        <w:t>on West End</w:t>
      </w:r>
      <w:r w:rsidR="00BE517D" w:rsidRPr="009E26DA">
        <w:rPr>
          <w:rFonts w:eastAsia="SimSun"/>
          <w:sz w:val="22"/>
          <w:lang w:eastAsia="zh-CN"/>
        </w:rPr>
        <w:t xml:space="preserve"> theatre productions</w:t>
      </w:r>
      <w:r w:rsidR="006C7F31" w:rsidRPr="009E26DA">
        <w:rPr>
          <w:rFonts w:eastAsia="SimSun"/>
          <w:sz w:val="22"/>
          <w:lang w:eastAsia="zh-CN"/>
        </w:rPr>
        <w:t>.  The research has pointed to</w:t>
      </w:r>
      <w:r w:rsidRPr="009E26DA">
        <w:rPr>
          <w:rFonts w:eastAsia="SimSun"/>
          <w:sz w:val="22"/>
          <w:lang w:eastAsia="zh-CN"/>
        </w:rPr>
        <w:t xml:space="preserve"> the differences between fame and celebrity in order to establish what underlying associations may impact upon </w:t>
      </w:r>
      <w:r w:rsidR="00CF762C" w:rsidRPr="009E26DA">
        <w:rPr>
          <w:rFonts w:eastAsia="SimSun"/>
          <w:sz w:val="22"/>
          <w:lang w:eastAsia="zh-CN"/>
        </w:rPr>
        <w:t>possible theatre-goers’</w:t>
      </w:r>
      <w:r w:rsidRPr="009E26DA">
        <w:rPr>
          <w:rFonts w:eastAsia="SimSun"/>
          <w:sz w:val="22"/>
          <w:lang w:eastAsia="zh-CN"/>
        </w:rPr>
        <w:t xml:space="preserve"> </w:t>
      </w:r>
      <w:r w:rsidR="00BE517D" w:rsidRPr="009E26DA">
        <w:rPr>
          <w:rFonts w:eastAsia="SimSun"/>
          <w:sz w:val="22"/>
          <w:lang w:eastAsia="zh-CN"/>
        </w:rPr>
        <w:t xml:space="preserve">intention to attend a production and the </w:t>
      </w:r>
      <w:r w:rsidRPr="009E26DA">
        <w:rPr>
          <w:rFonts w:eastAsia="SimSun"/>
          <w:sz w:val="22"/>
          <w:lang w:eastAsia="zh-CN"/>
        </w:rPr>
        <w:t xml:space="preserve">general view of the phenomenon </w:t>
      </w:r>
      <w:r w:rsidR="006C7F31" w:rsidRPr="009E26DA">
        <w:rPr>
          <w:rFonts w:eastAsia="SimSun"/>
          <w:sz w:val="22"/>
          <w:lang w:eastAsia="zh-CN"/>
        </w:rPr>
        <w:t>of celebrity. It has examined</w:t>
      </w:r>
      <w:r w:rsidRPr="009E26DA">
        <w:rPr>
          <w:rFonts w:eastAsia="SimSun"/>
          <w:sz w:val="22"/>
          <w:lang w:eastAsia="zh-CN"/>
        </w:rPr>
        <w:t xml:space="preserve"> the connection between celebrities and brand equity through </w:t>
      </w:r>
      <w:r w:rsidR="00BE517D" w:rsidRPr="009E26DA">
        <w:rPr>
          <w:rFonts w:eastAsia="SimSun"/>
          <w:sz w:val="22"/>
          <w:lang w:eastAsia="zh-CN"/>
        </w:rPr>
        <w:t>celebrities’</w:t>
      </w:r>
      <w:r w:rsidRPr="009E26DA">
        <w:rPr>
          <w:rFonts w:eastAsia="SimSun"/>
          <w:sz w:val="22"/>
          <w:lang w:eastAsia="zh-CN"/>
        </w:rPr>
        <w:t xml:space="preserve"> influence on audience opinion and awareness of theatre</w:t>
      </w:r>
      <w:r w:rsidR="00BE517D" w:rsidRPr="009E26DA">
        <w:rPr>
          <w:rFonts w:eastAsia="SimSun"/>
          <w:sz w:val="22"/>
          <w:lang w:eastAsia="zh-CN"/>
        </w:rPr>
        <w:t xml:space="preserve"> productions</w:t>
      </w:r>
      <w:r w:rsidRPr="009E26DA">
        <w:rPr>
          <w:rFonts w:eastAsia="SimSun"/>
          <w:sz w:val="22"/>
          <w:lang w:eastAsia="zh-CN"/>
        </w:rPr>
        <w:t xml:space="preserve">. The study has </w:t>
      </w:r>
      <w:r w:rsidR="00657EE2" w:rsidRPr="009E26DA">
        <w:rPr>
          <w:rFonts w:eastAsia="SimSun"/>
          <w:sz w:val="22"/>
          <w:lang w:eastAsia="zh-CN"/>
        </w:rPr>
        <w:t>highlighted</w:t>
      </w:r>
      <w:r w:rsidRPr="009E26DA">
        <w:rPr>
          <w:rFonts w:eastAsia="SimSun"/>
          <w:sz w:val="22"/>
          <w:lang w:eastAsia="zh-CN"/>
        </w:rPr>
        <w:t xml:space="preserve"> the central importance of theatrical expertise in creating brand equity in theatre, and has given an account of the reasons behind these findings. Returning to the hypotheses posed in the conceptual development of this study, it is now possible to state that:</w:t>
      </w:r>
    </w:p>
    <w:p w:rsidR="00712D45" w:rsidRPr="009E26DA" w:rsidRDefault="00712D45" w:rsidP="001D1CD3">
      <w:pPr>
        <w:rPr>
          <w:rFonts w:eastAsia="SimSun"/>
          <w:sz w:val="22"/>
          <w:lang w:eastAsia="zh-CN"/>
        </w:rPr>
      </w:pPr>
      <w:r w:rsidRPr="009E26DA">
        <w:rPr>
          <w:rFonts w:eastAsia="SimSun"/>
          <w:sz w:val="22"/>
          <w:lang w:eastAsia="zh-CN"/>
        </w:rPr>
        <w:t>1</w:t>
      </w:r>
      <w:r w:rsidR="00BE517D" w:rsidRPr="009E26DA">
        <w:rPr>
          <w:rFonts w:eastAsia="SimSun"/>
          <w:sz w:val="22"/>
          <w:lang w:eastAsia="zh-CN"/>
        </w:rPr>
        <w:t>. There is a difference between c</w:t>
      </w:r>
      <w:r w:rsidRPr="009E26DA">
        <w:rPr>
          <w:rFonts w:eastAsia="SimSun"/>
          <w:sz w:val="22"/>
          <w:lang w:eastAsia="zh-CN"/>
        </w:rPr>
        <w:t xml:space="preserve">elebrity and </w:t>
      </w:r>
      <w:r w:rsidR="00BE517D" w:rsidRPr="009E26DA">
        <w:rPr>
          <w:rFonts w:eastAsia="SimSun"/>
          <w:sz w:val="22"/>
          <w:lang w:eastAsia="zh-CN"/>
        </w:rPr>
        <w:t>f</w:t>
      </w:r>
      <w:r w:rsidRPr="009E26DA">
        <w:rPr>
          <w:rFonts w:eastAsia="SimSun"/>
          <w:sz w:val="22"/>
          <w:lang w:eastAsia="zh-CN"/>
        </w:rPr>
        <w:t>ame</w:t>
      </w:r>
      <w:r w:rsidR="006C7F31" w:rsidRPr="009E26DA">
        <w:rPr>
          <w:rFonts w:eastAsia="SimSun"/>
          <w:sz w:val="22"/>
          <w:lang w:eastAsia="zh-CN"/>
        </w:rPr>
        <w:t>;</w:t>
      </w:r>
    </w:p>
    <w:p w:rsidR="00712D45" w:rsidRPr="009E26DA" w:rsidRDefault="00712D45" w:rsidP="001D1CD3">
      <w:pPr>
        <w:rPr>
          <w:rFonts w:eastAsia="SimSun"/>
          <w:sz w:val="22"/>
          <w:lang w:eastAsia="zh-CN"/>
        </w:rPr>
      </w:pPr>
      <w:r w:rsidRPr="009E26DA">
        <w:rPr>
          <w:rFonts w:eastAsia="SimSun"/>
          <w:sz w:val="22"/>
          <w:lang w:eastAsia="zh-CN"/>
        </w:rPr>
        <w:t>2</w:t>
      </w:r>
      <w:r w:rsidR="00BE517D" w:rsidRPr="009E26DA">
        <w:rPr>
          <w:rFonts w:eastAsia="SimSun"/>
          <w:sz w:val="22"/>
          <w:lang w:eastAsia="zh-CN"/>
        </w:rPr>
        <w:t>.</w:t>
      </w:r>
      <w:r w:rsidRPr="009E26DA">
        <w:rPr>
          <w:rFonts w:eastAsia="SimSun"/>
          <w:sz w:val="22"/>
          <w:lang w:eastAsia="zh-CN"/>
        </w:rPr>
        <w:t xml:space="preserve"> Expertise is the most important dimension of credibility for a theatre performer</w:t>
      </w:r>
      <w:r w:rsidR="006C7F31" w:rsidRPr="009E26DA">
        <w:rPr>
          <w:rFonts w:eastAsia="SimSun"/>
          <w:sz w:val="22"/>
          <w:lang w:eastAsia="zh-CN"/>
        </w:rPr>
        <w:t>;</w:t>
      </w:r>
    </w:p>
    <w:p w:rsidR="00712D45" w:rsidRPr="009E26DA" w:rsidRDefault="00712D45" w:rsidP="001D1CD3">
      <w:pPr>
        <w:rPr>
          <w:rFonts w:eastAsia="SimSun"/>
          <w:sz w:val="22"/>
          <w:lang w:eastAsia="zh-CN"/>
        </w:rPr>
      </w:pPr>
      <w:r w:rsidRPr="009E26DA">
        <w:rPr>
          <w:rFonts w:eastAsia="SimSun"/>
          <w:sz w:val="22"/>
          <w:lang w:eastAsia="zh-CN"/>
        </w:rPr>
        <w:t>3</w:t>
      </w:r>
      <w:r w:rsidR="00BE517D" w:rsidRPr="009E26DA">
        <w:rPr>
          <w:rFonts w:eastAsia="SimSun"/>
          <w:sz w:val="22"/>
          <w:lang w:eastAsia="zh-CN"/>
        </w:rPr>
        <w:t>.</w:t>
      </w:r>
      <w:r w:rsidRPr="009E26DA">
        <w:rPr>
          <w:rFonts w:eastAsia="SimSun"/>
          <w:sz w:val="22"/>
          <w:lang w:eastAsia="zh-CN"/>
        </w:rPr>
        <w:t xml:space="preserve"> Celebrities with theatrical expertise will have a positive effect on brand equity</w:t>
      </w:r>
      <w:r w:rsidR="006C7F31" w:rsidRPr="009E26DA">
        <w:rPr>
          <w:rFonts w:eastAsia="SimSun"/>
          <w:sz w:val="22"/>
          <w:lang w:eastAsia="zh-CN"/>
        </w:rPr>
        <w:t>;</w:t>
      </w:r>
    </w:p>
    <w:p w:rsidR="00974D0E" w:rsidRPr="009E26DA" w:rsidRDefault="00712D45" w:rsidP="00974D0E">
      <w:pPr>
        <w:rPr>
          <w:rFonts w:eastAsia="SimSun"/>
          <w:sz w:val="22"/>
          <w:lang w:eastAsia="zh-CN"/>
        </w:rPr>
      </w:pPr>
      <w:r w:rsidRPr="009E26DA">
        <w:rPr>
          <w:rFonts w:eastAsia="SimSun"/>
          <w:sz w:val="22"/>
          <w:lang w:eastAsia="zh-CN"/>
        </w:rPr>
        <w:t>4</w:t>
      </w:r>
      <w:r w:rsidR="00BE517D" w:rsidRPr="009E26DA">
        <w:rPr>
          <w:rFonts w:eastAsia="SimSun"/>
          <w:sz w:val="22"/>
          <w:lang w:eastAsia="zh-CN"/>
        </w:rPr>
        <w:t>.</w:t>
      </w:r>
      <w:r w:rsidRPr="009E26DA">
        <w:rPr>
          <w:rFonts w:eastAsia="SimSun"/>
          <w:sz w:val="22"/>
          <w:lang w:eastAsia="zh-CN"/>
        </w:rPr>
        <w:t xml:space="preserve"> Celebrities without theatrical expertise will have a negative effect on brand equity</w:t>
      </w:r>
      <w:r w:rsidR="006C7F31" w:rsidRPr="009E26DA">
        <w:rPr>
          <w:rFonts w:eastAsia="SimSun"/>
          <w:sz w:val="22"/>
          <w:lang w:eastAsia="zh-CN"/>
        </w:rPr>
        <w:t>.</w:t>
      </w:r>
    </w:p>
    <w:p w:rsidR="00712D45" w:rsidRPr="009E26DA" w:rsidRDefault="00712D45" w:rsidP="00974D0E">
      <w:pPr>
        <w:ind w:firstLine="720"/>
        <w:rPr>
          <w:rFonts w:eastAsia="SimSun"/>
          <w:sz w:val="22"/>
          <w:lang w:eastAsia="zh-CN"/>
        </w:rPr>
      </w:pPr>
      <w:r w:rsidRPr="009E26DA">
        <w:rPr>
          <w:rFonts w:eastAsia="SimSun"/>
          <w:sz w:val="22"/>
          <w:lang w:eastAsia="zh-CN"/>
        </w:rPr>
        <w:t xml:space="preserve">The most </w:t>
      </w:r>
      <w:r w:rsidR="00974D0E" w:rsidRPr="009E26DA">
        <w:rPr>
          <w:rFonts w:eastAsia="SimSun"/>
          <w:sz w:val="22"/>
          <w:lang w:eastAsia="zh-CN"/>
        </w:rPr>
        <w:t>striking</w:t>
      </w:r>
      <w:r w:rsidRPr="009E26DA">
        <w:rPr>
          <w:rFonts w:eastAsia="SimSun"/>
          <w:sz w:val="22"/>
          <w:lang w:eastAsia="zh-CN"/>
        </w:rPr>
        <w:t xml:space="preserve"> finding to emerge from this study is that </w:t>
      </w:r>
      <w:r w:rsidR="00657EE2" w:rsidRPr="009E26DA">
        <w:rPr>
          <w:rFonts w:eastAsia="SimSun"/>
          <w:sz w:val="22"/>
          <w:lang w:eastAsia="zh-CN"/>
        </w:rPr>
        <w:t xml:space="preserve">potential </w:t>
      </w:r>
      <w:r w:rsidRPr="009E26DA">
        <w:rPr>
          <w:rFonts w:eastAsia="SimSun"/>
          <w:sz w:val="22"/>
          <w:lang w:eastAsia="zh-CN"/>
        </w:rPr>
        <w:t xml:space="preserve">audience members believe that there is a difference between fame and celebrity. Although there is an inescapable cross-over in the way these </w:t>
      </w:r>
      <w:r w:rsidR="00974D0E" w:rsidRPr="009E26DA">
        <w:rPr>
          <w:rFonts w:eastAsia="SimSun"/>
          <w:sz w:val="22"/>
          <w:lang w:eastAsia="zh-CN"/>
        </w:rPr>
        <w:t xml:space="preserve">terms </w:t>
      </w:r>
      <w:r w:rsidRPr="009E26DA">
        <w:rPr>
          <w:rFonts w:eastAsia="SimSun"/>
          <w:sz w:val="22"/>
          <w:lang w:eastAsia="zh-CN"/>
        </w:rPr>
        <w:t xml:space="preserve">are used within the media and marketing, it is clear that they send different messages and hold different associations in audiences’ minds. It is apparent that, for theatre audiences, ‘celebrity’ has </w:t>
      </w:r>
      <w:r w:rsidR="008669C4" w:rsidRPr="009E26DA">
        <w:rPr>
          <w:rFonts w:eastAsia="SimSun"/>
          <w:sz w:val="22"/>
          <w:lang w:eastAsia="zh-CN"/>
        </w:rPr>
        <w:t xml:space="preserve">potentially </w:t>
      </w:r>
      <w:r w:rsidRPr="009E26DA">
        <w:rPr>
          <w:rFonts w:eastAsia="SimSun"/>
          <w:sz w:val="22"/>
          <w:lang w:eastAsia="zh-CN"/>
        </w:rPr>
        <w:t xml:space="preserve">something of a negative association, </w:t>
      </w:r>
      <w:r w:rsidR="00974D0E" w:rsidRPr="009E26DA">
        <w:rPr>
          <w:rFonts w:eastAsia="SimSun"/>
          <w:sz w:val="22"/>
          <w:lang w:eastAsia="zh-CN"/>
        </w:rPr>
        <w:t>being viewed as</w:t>
      </w:r>
      <w:r w:rsidRPr="009E26DA">
        <w:rPr>
          <w:rFonts w:eastAsia="SimSun"/>
          <w:sz w:val="22"/>
          <w:lang w:eastAsia="zh-CN"/>
        </w:rPr>
        <w:t xml:space="preserve"> a media-generated status</w:t>
      </w:r>
      <w:r w:rsidR="00657EE2" w:rsidRPr="009E26DA">
        <w:rPr>
          <w:rFonts w:eastAsia="SimSun"/>
          <w:sz w:val="22"/>
          <w:lang w:eastAsia="zh-CN"/>
        </w:rPr>
        <w:t>,</w:t>
      </w:r>
      <w:r w:rsidRPr="009E26DA">
        <w:rPr>
          <w:rFonts w:eastAsia="SimSun"/>
          <w:sz w:val="22"/>
          <w:lang w:eastAsia="zh-CN"/>
        </w:rPr>
        <w:t xml:space="preserve"> and not automatically connected to fame or talent. This was clear from the mere 4% of respondents who believed that celebrity casting would improve their opinion of theatre</w:t>
      </w:r>
      <w:r w:rsidR="00657EE2" w:rsidRPr="009E26DA">
        <w:rPr>
          <w:rFonts w:eastAsia="SimSun"/>
          <w:sz w:val="22"/>
          <w:lang w:eastAsia="zh-CN"/>
        </w:rPr>
        <w:t>,</w:t>
      </w:r>
      <w:r w:rsidRPr="009E26DA">
        <w:rPr>
          <w:rFonts w:eastAsia="SimSun"/>
          <w:sz w:val="22"/>
          <w:lang w:eastAsia="zh-CN"/>
        </w:rPr>
        <w:t xml:space="preserve"> as well as the numerous qualitative responses that echoed the theme of “I can’t stand celebrities”. </w:t>
      </w:r>
    </w:p>
    <w:p w:rsidR="00712D45" w:rsidRPr="009E26DA" w:rsidRDefault="00712D45" w:rsidP="00974D0E">
      <w:pPr>
        <w:ind w:firstLine="720"/>
        <w:rPr>
          <w:rFonts w:eastAsia="SimSun"/>
          <w:sz w:val="22"/>
          <w:lang w:eastAsia="zh-CN"/>
        </w:rPr>
      </w:pPr>
      <w:r w:rsidRPr="009E26DA">
        <w:rPr>
          <w:rFonts w:eastAsia="SimSun"/>
          <w:sz w:val="22"/>
          <w:lang w:eastAsia="zh-CN"/>
        </w:rPr>
        <w:t>One of the more significant findings to emer</w:t>
      </w:r>
      <w:r w:rsidR="006C7F31" w:rsidRPr="009E26DA">
        <w:rPr>
          <w:rFonts w:eastAsia="SimSun"/>
          <w:sz w:val="22"/>
          <w:lang w:eastAsia="zh-CN"/>
        </w:rPr>
        <w:t xml:space="preserve">ge from this study is </w:t>
      </w:r>
      <w:r w:rsidR="00DA0D39" w:rsidRPr="009E26DA">
        <w:rPr>
          <w:rFonts w:eastAsia="SimSun"/>
          <w:sz w:val="22"/>
          <w:lang w:eastAsia="zh-CN"/>
        </w:rPr>
        <w:t>that a</w:t>
      </w:r>
      <w:r w:rsidRPr="009E26DA">
        <w:rPr>
          <w:rFonts w:eastAsia="SimSun"/>
          <w:sz w:val="22"/>
          <w:lang w:eastAsia="zh-CN"/>
        </w:rPr>
        <w:t xml:space="preserve"> celebrity’s theatrical expertise </w:t>
      </w:r>
      <w:r w:rsidR="00657EE2" w:rsidRPr="009E26DA">
        <w:rPr>
          <w:rFonts w:eastAsia="SimSun"/>
          <w:sz w:val="22"/>
          <w:lang w:eastAsia="zh-CN"/>
        </w:rPr>
        <w:t xml:space="preserve">(or lack of such) </w:t>
      </w:r>
      <w:r w:rsidRPr="009E26DA">
        <w:rPr>
          <w:rFonts w:eastAsia="SimSun"/>
          <w:sz w:val="22"/>
          <w:lang w:eastAsia="zh-CN"/>
        </w:rPr>
        <w:t xml:space="preserve">will determine whether they have a positive or negative effect on audience </w:t>
      </w:r>
      <w:r w:rsidR="006C7F31" w:rsidRPr="009E26DA">
        <w:rPr>
          <w:rFonts w:eastAsia="SimSun"/>
          <w:sz w:val="22"/>
          <w:lang w:eastAsia="zh-CN"/>
        </w:rPr>
        <w:t>members’ opinion</w:t>
      </w:r>
      <w:r w:rsidR="00974D0E" w:rsidRPr="009E26DA">
        <w:rPr>
          <w:rFonts w:eastAsia="SimSun"/>
          <w:sz w:val="22"/>
          <w:lang w:eastAsia="zh-CN"/>
        </w:rPr>
        <w:t>s</w:t>
      </w:r>
      <w:r w:rsidR="006C7F31" w:rsidRPr="009E26DA">
        <w:rPr>
          <w:rFonts w:eastAsia="SimSun"/>
          <w:sz w:val="22"/>
          <w:lang w:eastAsia="zh-CN"/>
        </w:rPr>
        <w:t xml:space="preserve"> and the likelihood of</w:t>
      </w:r>
      <w:r w:rsidRPr="009E26DA">
        <w:rPr>
          <w:rFonts w:eastAsia="SimSun"/>
          <w:sz w:val="22"/>
          <w:lang w:eastAsia="zh-CN"/>
        </w:rPr>
        <w:t xml:space="preserve"> </w:t>
      </w:r>
      <w:r w:rsidR="00974D0E" w:rsidRPr="009E26DA">
        <w:rPr>
          <w:rFonts w:eastAsia="SimSun"/>
          <w:sz w:val="22"/>
          <w:lang w:eastAsia="zh-CN"/>
        </w:rPr>
        <w:t xml:space="preserve">potential audience members </w:t>
      </w:r>
      <w:r w:rsidRPr="009E26DA">
        <w:rPr>
          <w:rFonts w:eastAsia="SimSun"/>
          <w:sz w:val="22"/>
          <w:lang w:eastAsia="zh-CN"/>
        </w:rPr>
        <w:t>attend</w:t>
      </w:r>
      <w:r w:rsidR="006C7F31" w:rsidRPr="009E26DA">
        <w:rPr>
          <w:rFonts w:eastAsia="SimSun"/>
          <w:sz w:val="22"/>
          <w:lang w:eastAsia="zh-CN"/>
        </w:rPr>
        <w:t>ing</w:t>
      </w:r>
      <w:r w:rsidRPr="009E26DA">
        <w:rPr>
          <w:rFonts w:eastAsia="SimSun"/>
          <w:sz w:val="22"/>
          <w:lang w:eastAsia="zh-CN"/>
        </w:rPr>
        <w:t xml:space="preserve"> a theatre performance </w:t>
      </w:r>
      <w:r w:rsidR="000740D3" w:rsidRPr="009E26DA">
        <w:rPr>
          <w:rFonts w:eastAsia="SimSun"/>
          <w:sz w:val="22"/>
          <w:lang w:eastAsia="zh-CN"/>
        </w:rPr>
        <w:t>featuring</w:t>
      </w:r>
      <w:r w:rsidRPr="009E26DA">
        <w:rPr>
          <w:rFonts w:eastAsia="SimSun"/>
          <w:sz w:val="22"/>
          <w:lang w:eastAsia="zh-CN"/>
        </w:rPr>
        <w:t xml:space="preserve"> a celebrity performer. It was also shown that theatre and film celebrities were </w:t>
      </w:r>
      <w:r w:rsidR="00657EE2" w:rsidRPr="009E26DA">
        <w:rPr>
          <w:rFonts w:eastAsia="SimSun"/>
          <w:sz w:val="22"/>
          <w:lang w:eastAsia="zh-CN"/>
        </w:rPr>
        <w:t>highly</w:t>
      </w:r>
      <w:r w:rsidRPr="009E26DA">
        <w:rPr>
          <w:rFonts w:eastAsia="SimSun"/>
          <w:sz w:val="22"/>
          <w:lang w:eastAsia="zh-CN"/>
        </w:rPr>
        <w:t xml:space="preserve"> more likely to attract people to the theat</w:t>
      </w:r>
      <w:r w:rsidR="006C7F31" w:rsidRPr="009E26DA">
        <w:rPr>
          <w:rFonts w:eastAsia="SimSun"/>
          <w:sz w:val="22"/>
          <w:lang w:eastAsia="zh-CN"/>
        </w:rPr>
        <w:t>re than celebrities from search-for-</w:t>
      </w:r>
      <w:r w:rsidRPr="009E26DA">
        <w:rPr>
          <w:rFonts w:eastAsia="SimSun"/>
          <w:sz w:val="22"/>
          <w:lang w:eastAsia="zh-CN"/>
        </w:rPr>
        <w:t xml:space="preserve">a star shows, the sports industry or </w:t>
      </w:r>
      <w:r w:rsidR="00657EE2" w:rsidRPr="009E26DA">
        <w:rPr>
          <w:rFonts w:eastAsia="SimSun"/>
          <w:sz w:val="22"/>
          <w:lang w:eastAsia="zh-CN"/>
        </w:rPr>
        <w:t xml:space="preserve">those </w:t>
      </w:r>
      <w:r w:rsidRPr="009E26DA">
        <w:rPr>
          <w:rFonts w:eastAsia="SimSun"/>
          <w:sz w:val="22"/>
          <w:lang w:eastAsia="zh-CN"/>
        </w:rPr>
        <w:t xml:space="preserve">who are well known for being </w:t>
      </w:r>
      <w:r w:rsidR="00657EE2" w:rsidRPr="009E26DA">
        <w:rPr>
          <w:rFonts w:eastAsia="SimSun"/>
          <w:sz w:val="22"/>
          <w:lang w:eastAsia="zh-CN"/>
        </w:rPr>
        <w:t xml:space="preserve">part of </w:t>
      </w:r>
      <w:r w:rsidRPr="009E26DA">
        <w:rPr>
          <w:rFonts w:eastAsia="SimSun"/>
          <w:sz w:val="22"/>
          <w:lang w:eastAsia="zh-CN"/>
        </w:rPr>
        <w:t>a celebrity couple (for example, Victoria and David Beckham) or</w:t>
      </w:r>
      <w:r w:rsidR="00657EE2" w:rsidRPr="009E26DA">
        <w:rPr>
          <w:rFonts w:eastAsia="SimSun"/>
          <w:sz w:val="22"/>
          <w:lang w:eastAsia="zh-CN"/>
        </w:rPr>
        <w:t xml:space="preserve"> simply being in the media lime</w:t>
      </w:r>
      <w:r w:rsidRPr="009E26DA">
        <w:rPr>
          <w:rFonts w:eastAsia="SimSun"/>
          <w:sz w:val="22"/>
          <w:lang w:eastAsia="zh-CN"/>
        </w:rPr>
        <w:t xml:space="preserve">light a great deal (for example, Katie Price). </w:t>
      </w:r>
    </w:p>
    <w:p w:rsidR="00712D45" w:rsidRPr="009E26DA" w:rsidRDefault="00712D45" w:rsidP="00974D0E">
      <w:pPr>
        <w:ind w:firstLine="720"/>
        <w:rPr>
          <w:rFonts w:eastAsia="SimSun"/>
          <w:sz w:val="22"/>
          <w:lang w:eastAsia="zh-CN"/>
        </w:rPr>
      </w:pPr>
      <w:r w:rsidRPr="009E26DA">
        <w:rPr>
          <w:rFonts w:eastAsia="SimSun"/>
          <w:sz w:val="22"/>
          <w:lang w:eastAsia="zh-CN"/>
        </w:rPr>
        <w:t>The</w:t>
      </w:r>
      <w:r w:rsidR="00974D0E" w:rsidRPr="009E26DA">
        <w:rPr>
          <w:rFonts w:eastAsia="SimSun"/>
          <w:sz w:val="22"/>
          <w:lang w:eastAsia="zh-CN"/>
        </w:rPr>
        <w:t xml:space="preserve">se two main findings, both pointing to the importance of theatrical experience, </w:t>
      </w:r>
      <w:r w:rsidR="008669C4" w:rsidRPr="009E26DA">
        <w:rPr>
          <w:rFonts w:eastAsia="SimSun"/>
          <w:sz w:val="22"/>
          <w:lang w:eastAsia="zh-CN"/>
        </w:rPr>
        <w:t>are of strong</w:t>
      </w:r>
      <w:r w:rsidRPr="009E26DA">
        <w:rPr>
          <w:rFonts w:eastAsia="SimSun"/>
          <w:sz w:val="22"/>
          <w:lang w:eastAsia="zh-CN"/>
        </w:rPr>
        <w:t xml:space="preserve"> interest be</w:t>
      </w:r>
      <w:r w:rsidR="006C7F31" w:rsidRPr="009E26DA">
        <w:rPr>
          <w:rFonts w:eastAsia="SimSun"/>
          <w:sz w:val="22"/>
          <w:lang w:eastAsia="zh-CN"/>
        </w:rPr>
        <w:t xml:space="preserve">cause they contest </w:t>
      </w:r>
      <w:r w:rsidR="003E66B3" w:rsidRPr="009E26DA">
        <w:rPr>
          <w:rFonts w:eastAsia="SimSun"/>
          <w:sz w:val="22"/>
          <w:lang w:eastAsia="zh-CN"/>
        </w:rPr>
        <w:t xml:space="preserve">some of the critical comments made in the </w:t>
      </w:r>
      <w:r w:rsidRPr="009E26DA">
        <w:rPr>
          <w:rFonts w:eastAsia="SimSun"/>
          <w:sz w:val="22"/>
          <w:lang w:eastAsia="zh-CN"/>
        </w:rPr>
        <w:t>literature</w:t>
      </w:r>
      <w:r w:rsidR="00657EE2" w:rsidRPr="009E26DA">
        <w:rPr>
          <w:rFonts w:eastAsia="SimSun"/>
          <w:sz w:val="22"/>
          <w:lang w:eastAsia="zh-CN"/>
        </w:rPr>
        <w:t xml:space="preserve">, suggesting that </w:t>
      </w:r>
      <w:r w:rsidRPr="009E26DA">
        <w:rPr>
          <w:rFonts w:eastAsia="SimSun"/>
          <w:sz w:val="22"/>
          <w:lang w:eastAsia="zh-CN"/>
        </w:rPr>
        <w:t>people have an “obsession with celebrity” (Miller, 2008) and want to see celebrities from non-theatric</w:t>
      </w:r>
      <w:r w:rsidR="00657EE2" w:rsidRPr="009E26DA">
        <w:rPr>
          <w:rFonts w:eastAsia="SimSun"/>
          <w:sz w:val="22"/>
          <w:lang w:eastAsia="zh-CN"/>
        </w:rPr>
        <w:t>al backgrounds, such as reality-</w:t>
      </w:r>
      <w:r w:rsidRPr="009E26DA">
        <w:rPr>
          <w:rFonts w:eastAsia="SimSun"/>
          <w:sz w:val="22"/>
          <w:lang w:eastAsia="zh-CN"/>
        </w:rPr>
        <w:t>TV personalities. It is also interesting that the results of th</w:t>
      </w:r>
      <w:r w:rsidR="00657EE2" w:rsidRPr="009E26DA">
        <w:rPr>
          <w:rFonts w:eastAsia="SimSun"/>
          <w:sz w:val="22"/>
          <w:lang w:eastAsia="zh-CN"/>
        </w:rPr>
        <w:t>e</w:t>
      </w:r>
      <w:r w:rsidRPr="009E26DA">
        <w:rPr>
          <w:rFonts w:eastAsia="SimSun"/>
          <w:sz w:val="22"/>
          <w:lang w:eastAsia="zh-CN"/>
        </w:rPr>
        <w:t xml:space="preserve"> investigation </w:t>
      </w:r>
      <w:r w:rsidR="00657EE2" w:rsidRPr="009E26DA">
        <w:rPr>
          <w:rFonts w:eastAsia="SimSun"/>
          <w:sz w:val="22"/>
          <w:lang w:eastAsia="zh-CN"/>
        </w:rPr>
        <w:t xml:space="preserve">reported here </w:t>
      </w:r>
      <w:r w:rsidRPr="009E26DA">
        <w:rPr>
          <w:rFonts w:eastAsia="SimSun"/>
          <w:sz w:val="22"/>
          <w:lang w:eastAsia="zh-CN"/>
        </w:rPr>
        <w:t xml:space="preserve">concur with the marketing and branding literature on celebrity endorsement </w:t>
      </w:r>
      <w:r w:rsidR="00974D0E" w:rsidRPr="009E26DA">
        <w:rPr>
          <w:rFonts w:eastAsia="SimSun"/>
          <w:sz w:val="22"/>
          <w:lang w:eastAsia="zh-CN"/>
        </w:rPr>
        <w:t>in</w:t>
      </w:r>
      <w:r w:rsidRPr="009E26DA">
        <w:rPr>
          <w:rFonts w:eastAsia="SimSun"/>
          <w:sz w:val="22"/>
          <w:lang w:eastAsia="zh-CN"/>
        </w:rPr>
        <w:t xml:space="preserve"> advertising, </w:t>
      </w:r>
      <w:r w:rsidR="00974D0E" w:rsidRPr="009E26DA">
        <w:rPr>
          <w:rFonts w:eastAsia="SimSun"/>
          <w:sz w:val="22"/>
          <w:lang w:eastAsia="zh-CN"/>
        </w:rPr>
        <w:t>in which</w:t>
      </w:r>
      <w:r w:rsidR="00657EE2" w:rsidRPr="009E26DA">
        <w:rPr>
          <w:rFonts w:eastAsia="SimSun"/>
          <w:sz w:val="22"/>
          <w:lang w:eastAsia="zh-CN"/>
        </w:rPr>
        <w:t xml:space="preserve"> expertise as well as the perceived fit between the celebrity-endorser and the endorsed product </w:t>
      </w:r>
      <w:r w:rsidRPr="009E26DA">
        <w:rPr>
          <w:rFonts w:eastAsia="SimSun"/>
          <w:sz w:val="22"/>
          <w:lang w:eastAsia="zh-CN"/>
        </w:rPr>
        <w:t xml:space="preserve">have generally been found to be integral to successfully creating and managing brand equity. Although theatre is not a form of advertising, it is intriguing that producers and theatre marketers have </w:t>
      </w:r>
      <w:r w:rsidR="00E95449" w:rsidRPr="009E26DA">
        <w:rPr>
          <w:rFonts w:eastAsia="SimSun"/>
          <w:sz w:val="22"/>
          <w:lang w:eastAsia="zh-CN"/>
        </w:rPr>
        <w:t xml:space="preserve">sometimes </w:t>
      </w:r>
      <w:r w:rsidRPr="009E26DA">
        <w:rPr>
          <w:rFonts w:eastAsia="SimSun"/>
          <w:sz w:val="22"/>
          <w:lang w:eastAsia="zh-CN"/>
        </w:rPr>
        <w:t xml:space="preserve">taken an opposite approach to </w:t>
      </w:r>
      <w:r w:rsidR="00657EE2" w:rsidRPr="009E26DA">
        <w:rPr>
          <w:rFonts w:eastAsia="SimSun"/>
          <w:sz w:val="22"/>
          <w:lang w:eastAsia="zh-CN"/>
        </w:rPr>
        <w:t xml:space="preserve">that suggested by </w:t>
      </w:r>
      <w:r w:rsidRPr="009E26DA">
        <w:rPr>
          <w:rFonts w:eastAsia="SimSun"/>
          <w:sz w:val="22"/>
          <w:lang w:eastAsia="zh-CN"/>
        </w:rPr>
        <w:t>the celebrity endorsement literature. Th</w:t>
      </w:r>
      <w:r w:rsidR="00657EE2" w:rsidRPr="009E26DA">
        <w:rPr>
          <w:rFonts w:eastAsia="SimSun"/>
          <w:sz w:val="22"/>
          <w:lang w:eastAsia="zh-CN"/>
        </w:rPr>
        <w:t xml:space="preserve">e current </w:t>
      </w:r>
      <w:r w:rsidRPr="009E26DA">
        <w:rPr>
          <w:rFonts w:eastAsia="SimSun"/>
          <w:sz w:val="22"/>
          <w:lang w:eastAsia="zh-CN"/>
        </w:rPr>
        <w:t>study considers theatrical expertise to be the theatre equivalent of the celebrity-product fit theory used in the fields of advertising and branding</w:t>
      </w:r>
      <w:r w:rsidR="00974D0E" w:rsidRPr="009E26DA">
        <w:rPr>
          <w:rFonts w:eastAsia="SimSun"/>
          <w:sz w:val="22"/>
          <w:lang w:eastAsia="zh-CN"/>
        </w:rPr>
        <w:t xml:space="preserve">. An </w:t>
      </w:r>
      <w:r w:rsidRPr="009E26DA">
        <w:rPr>
          <w:rFonts w:eastAsia="SimSun"/>
          <w:sz w:val="22"/>
          <w:lang w:eastAsia="zh-CN"/>
        </w:rPr>
        <w:t>implication of this is that theatre producers and markets should consider</w:t>
      </w:r>
      <w:r w:rsidR="00974D0E" w:rsidRPr="009E26DA">
        <w:rPr>
          <w:rFonts w:eastAsia="SimSun"/>
          <w:sz w:val="22"/>
          <w:lang w:eastAsia="zh-CN"/>
        </w:rPr>
        <w:t xml:space="preserve"> the celebrity-product fit model </w:t>
      </w:r>
      <w:r w:rsidRPr="009E26DA">
        <w:rPr>
          <w:rFonts w:eastAsia="SimSun"/>
          <w:sz w:val="22"/>
          <w:lang w:eastAsia="zh-CN"/>
        </w:rPr>
        <w:t xml:space="preserve">as a suitable brand equity model </w:t>
      </w:r>
      <w:r w:rsidR="00974D0E" w:rsidRPr="009E26DA">
        <w:rPr>
          <w:rFonts w:eastAsia="SimSun"/>
          <w:sz w:val="22"/>
          <w:lang w:eastAsia="zh-CN"/>
        </w:rPr>
        <w:t xml:space="preserve">also </w:t>
      </w:r>
      <w:r w:rsidRPr="009E26DA">
        <w:rPr>
          <w:rFonts w:eastAsia="SimSun"/>
          <w:sz w:val="22"/>
          <w:lang w:eastAsia="zh-CN"/>
        </w:rPr>
        <w:t xml:space="preserve">for theatre. </w:t>
      </w:r>
    </w:p>
    <w:p w:rsidR="00712D45" w:rsidRPr="009E26DA" w:rsidRDefault="00712D45" w:rsidP="00E95449">
      <w:pPr>
        <w:spacing w:after="280"/>
        <w:ind w:firstLine="720"/>
        <w:rPr>
          <w:rFonts w:eastAsia="SimSun"/>
          <w:sz w:val="22"/>
          <w:lang w:eastAsia="zh-CN"/>
        </w:rPr>
      </w:pPr>
      <w:r w:rsidRPr="009E26DA">
        <w:rPr>
          <w:rFonts w:eastAsia="SimSun"/>
          <w:sz w:val="22"/>
          <w:lang w:eastAsia="zh-CN"/>
        </w:rPr>
        <w:t>These findings enhance our understanding of how celebrity casting can impact theatre-going audiences and affect the brand equity of theatre. The current findings add to audience research in the way that improves our understanding of London theatre audiences and their motivation to attend performances. Th</w:t>
      </w:r>
      <w:r w:rsidR="00657EE2" w:rsidRPr="009E26DA">
        <w:rPr>
          <w:rFonts w:eastAsia="SimSun"/>
          <w:sz w:val="22"/>
          <w:lang w:eastAsia="zh-CN"/>
        </w:rPr>
        <w:t>is</w:t>
      </w:r>
      <w:r w:rsidRPr="009E26DA">
        <w:rPr>
          <w:rFonts w:eastAsia="SimSun"/>
          <w:sz w:val="22"/>
          <w:lang w:eastAsia="zh-CN"/>
        </w:rPr>
        <w:t xml:space="preserve"> research also adds to a growing body of literature on celebrity endorsem</w:t>
      </w:r>
      <w:r w:rsidR="008669C4" w:rsidRPr="009E26DA">
        <w:rPr>
          <w:rFonts w:eastAsia="SimSun"/>
          <w:sz w:val="22"/>
          <w:lang w:eastAsia="zh-CN"/>
        </w:rPr>
        <w:t xml:space="preserve">ent and contributes </w:t>
      </w:r>
      <w:r w:rsidRPr="009E26DA">
        <w:rPr>
          <w:rFonts w:eastAsia="SimSun"/>
          <w:sz w:val="22"/>
          <w:lang w:eastAsia="zh-CN"/>
        </w:rPr>
        <w:t xml:space="preserve">towards creating an understanding of the phenomenon of celebrity </w:t>
      </w:r>
      <w:r w:rsidR="008669C4" w:rsidRPr="009E26DA">
        <w:rPr>
          <w:rFonts w:eastAsia="SimSun"/>
          <w:sz w:val="22"/>
          <w:lang w:eastAsia="zh-CN"/>
        </w:rPr>
        <w:t>casting in</w:t>
      </w:r>
      <w:r w:rsidRPr="009E26DA">
        <w:rPr>
          <w:rFonts w:eastAsia="SimSun"/>
          <w:sz w:val="22"/>
          <w:lang w:eastAsia="zh-CN"/>
        </w:rPr>
        <w:t xml:space="preserve"> the t</w:t>
      </w:r>
      <w:r w:rsidR="008669C4" w:rsidRPr="009E26DA">
        <w:rPr>
          <w:rFonts w:eastAsia="SimSun"/>
          <w:sz w:val="22"/>
          <w:lang w:eastAsia="zh-CN"/>
        </w:rPr>
        <w:t>heatre industry, which</w:t>
      </w:r>
      <w:r w:rsidRPr="009E26DA">
        <w:rPr>
          <w:rFonts w:eastAsia="SimSun"/>
          <w:sz w:val="22"/>
          <w:lang w:eastAsia="zh-CN"/>
        </w:rPr>
        <w:t xml:space="preserve"> has </w:t>
      </w:r>
      <w:r w:rsidR="00657EE2" w:rsidRPr="009E26DA">
        <w:rPr>
          <w:rFonts w:eastAsia="SimSun"/>
          <w:sz w:val="22"/>
          <w:lang w:eastAsia="zh-CN"/>
        </w:rPr>
        <w:t xml:space="preserve">until now </w:t>
      </w:r>
      <w:r w:rsidRPr="009E26DA">
        <w:rPr>
          <w:rFonts w:eastAsia="SimSun"/>
          <w:sz w:val="22"/>
          <w:lang w:eastAsia="zh-CN"/>
        </w:rPr>
        <w:t xml:space="preserve">been little investigated. </w:t>
      </w:r>
    </w:p>
    <w:p w:rsidR="00712D45" w:rsidRPr="009E26DA" w:rsidRDefault="00712D45" w:rsidP="00974D0E">
      <w:pPr>
        <w:rPr>
          <w:rFonts w:eastAsia="SimSun"/>
          <w:i/>
          <w:sz w:val="22"/>
          <w:lang w:eastAsia="zh-CN"/>
        </w:rPr>
      </w:pPr>
      <w:r w:rsidRPr="009E26DA">
        <w:rPr>
          <w:rFonts w:eastAsia="SimSun"/>
          <w:i/>
          <w:sz w:val="22"/>
          <w:lang w:eastAsia="zh-CN"/>
        </w:rPr>
        <w:t>Limitations of the current study and recommendations for future research</w:t>
      </w:r>
    </w:p>
    <w:p w:rsidR="00712D45" w:rsidRPr="009E26DA" w:rsidRDefault="00712D45" w:rsidP="00974D0E">
      <w:pPr>
        <w:rPr>
          <w:rFonts w:eastAsia="SimSun"/>
          <w:sz w:val="22"/>
          <w:lang w:eastAsia="zh-CN"/>
        </w:rPr>
      </w:pPr>
      <w:r w:rsidRPr="009E26DA">
        <w:rPr>
          <w:rFonts w:eastAsia="SimSun"/>
          <w:sz w:val="22"/>
          <w:lang w:eastAsia="zh-CN"/>
        </w:rPr>
        <w:t xml:space="preserve">A number of caveats need to be noted regarding the present study. </w:t>
      </w:r>
      <w:r w:rsidR="00581556" w:rsidRPr="009E26DA">
        <w:rPr>
          <w:rFonts w:eastAsia="SimSun"/>
          <w:sz w:val="22"/>
          <w:lang w:eastAsia="zh-CN"/>
        </w:rPr>
        <w:t xml:space="preserve">The term ‘Star Quality’ was intentionally used in the title of this article. </w:t>
      </w:r>
      <w:r w:rsidR="00EE2A49" w:rsidRPr="009E26DA">
        <w:rPr>
          <w:rFonts w:eastAsia="SimSun"/>
          <w:sz w:val="22"/>
          <w:lang w:eastAsia="zh-CN"/>
        </w:rPr>
        <w:t>It</w:t>
      </w:r>
      <w:r w:rsidR="00581556" w:rsidRPr="009E26DA">
        <w:rPr>
          <w:rFonts w:eastAsia="SimSun"/>
          <w:sz w:val="22"/>
          <w:lang w:eastAsia="zh-CN"/>
        </w:rPr>
        <w:t xml:space="preserve"> usually signifies an intangible or indefinable quality</w:t>
      </w:r>
      <w:r w:rsidR="00EE2A49" w:rsidRPr="009E26DA">
        <w:rPr>
          <w:rFonts w:eastAsia="SimSun"/>
          <w:sz w:val="22"/>
          <w:lang w:eastAsia="zh-CN"/>
        </w:rPr>
        <w:t xml:space="preserve">. It is not the intention of this research to suggest that we can know precisely what makes a star, but we can learn from audiences about how they react to celebrities, and hence try to make our theatre marketing strategies more successful. </w:t>
      </w:r>
      <w:r w:rsidRPr="009E26DA">
        <w:rPr>
          <w:rFonts w:eastAsia="SimSun"/>
          <w:sz w:val="22"/>
          <w:lang w:eastAsia="zh-CN"/>
        </w:rPr>
        <w:t>The current investigation was limited by the categorical nature of its data</w:t>
      </w:r>
      <w:r w:rsidR="00DE46A6" w:rsidRPr="009E26DA">
        <w:rPr>
          <w:rFonts w:eastAsia="SimSun"/>
          <w:sz w:val="22"/>
          <w:lang w:eastAsia="zh-CN"/>
        </w:rPr>
        <w:t xml:space="preserve"> which</w:t>
      </w:r>
      <w:r w:rsidRPr="009E26DA">
        <w:rPr>
          <w:rFonts w:eastAsia="SimSun"/>
          <w:sz w:val="22"/>
          <w:lang w:eastAsia="zh-CN"/>
        </w:rPr>
        <w:t xml:space="preserve"> restricted the statistical analysis to non-parametric testing. Although this </w:t>
      </w:r>
      <w:r w:rsidR="003E66B3" w:rsidRPr="009E26DA">
        <w:rPr>
          <w:rFonts w:eastAsia="SimSun"/>
          <w:sz w:val="22"/>
          <w:lang w:eastAsia="zh-CN"/>
        </w:rPr>
        <w:t xml:space="preserve">study </w:t>
      </w:r>
      <w:r w:rsidRPr="009E26DA">
        <w:rPr>
          <w:rFonts w:eastAsia="SimSun"/>
          <w:sz w:val="22"/>
          <w:lang w:eastAsia="zh-CN"/>
        </w:rPr>
        <w:t xml:space="preserve">was able to determine significant relationships between variables, a wider parametric study and analysis would be beneficial. </w:t>
      </w:r>
    </w:p>
    <w:p w:rsidR="00D40E6B" w:rsidRPr="009E26DA" w:rsidRDefault="00712D45" w:rsidP="00974D0E">
      <w:pPr>
        <w:spacing w:after="280"/>
        <w:ind w:firstLine="720"/>
        <w:rPr>
          <w:rFonts w:eastAsia="SimSun"/>
          <w:sz w:val="22"/>
          <w:lang w:eastAsia="zh-CN"/>
        </w:rPr>
      </w:pPr>
      <w:r w:rsidRPr="009E26DA">
        <w:rPr>
          <w:rFonts w:eastAsia="SimSun"/>
          <w:sz w:val="22"/>
          <w:lang w:eastAsia="zh-CN"/>
        </w:rPr>
        <w:t>The current study has examine</w:t>
      </w:r>
      <w:r w:rsidR="00D40E6B" w:rsidRPr="009E26DA">
        <w:rPr>
          <w:rFonts w:eastAsia="SimSun"/>
          <w:sz w:val="22"/>
          <w:lang w:eastAsia="zh-CN"/>
        </w:rPr>
        <w:t>d only London theatre audiences. S</w:t>
      </w:r>
      <w:r w:rsidRPr="009E26DA">
        <w:rPr>
          <w:rFonts w:eastAsia="SimSun"/>
          <w:sz w:val="22"/>
          <w:lang w:eastAsia="zh-CN"/>
        </w:rPr>
        <w:t>uggestions have been made as to how it could apply to the theatre in general,</w:t>
      </w:r>
      <w:r w:rsidR="00D40E6B" w:rsidRPr="009E26DA">
        <w:rPr>
          <w:rFonts w:eastAsia="SimSun"/>
          <w:sz w:val="22"/>
          <w:lang w:eastAsia="zh-CN"/>
        </w:rPr>
        <w:t xml:space="preserve"> and i</w:t>
      </w:r>
      <w:r w:rsidRPr="009E26DA">
        <w:rPr>
          <w:rFonts w:eastAsia="SimSun"/>
          <w:sz w:val="22"/>
          <w:lang w:eastAsia="zh-CN"/>
        </w:rPr>
        <w:t>t would be useful to repeat the study in other regions</w:t>
      </w:r>
      <w:r w:rsidR="003E66B3" w:rsidRPr="009E26DA">
        <w:rPr>
          <w:rFonts w:eastAsia="SimSun"/>
          <w:sz w:val="22"/>
          <w:lang w:eastAsia="zh-CN"/>
        </w:rPr>
        <w:t xml:space="preserve"> (particularly </w:t>
      </w:r>
      <w:r w:rsidR="00D40E6B" w:rsidRPr="009E26DA">
        <w:rPr>
          <w:rFonts w:eastAsia="SimSun"/>
          <w:sz w:val="22"/>
          <w:lang w:eastAsia="zh-CN"/>
        </w:rPr>
        <w:t xml:space="preserve">New York’s </w:t>
      </w:r>
      <w:r w:rsidR="003E66B3" w:rsidRPr="009E26DA">
        <w:rPr>
          <w:rFonts w:eastAsia="SimSun"/>
          <w:sz w:val="22"/>
          <w:lang w:eastAsia="zh-CN"/>
        </w:rPr>
        <w:t>Broadway</w:t>
      </w:r>
      <w:r w:rsidR="00D40E6B" w:rsidRPr="009E26DA">
        <w:rPr>
          <w:rFonts w:eastAsia="SimSun"/>
          <w:sz w:val="22"/>
          <w:lang w:eastAsia="zh-CN"/>
        </w:rPr>
        <w:t xml:space="preserve"> theatre district</w:t>
      </w:r>
      <w:r w:rsidR="00F263D9" w:rsidRPr="009E26DA">
        <w:rPr>
          <w:rFonts w:eastAsia="SimSun"/>
          <w:sz w:val="22"/>
          <w:lang w:eastAsia="zh-CN"/>
        </w:rPr>
        <w:t>) to</w:t>
      </w:r>
      <w:r w:rsidRPr="009E26DA">
        <w:rPr>
          <w:rFonts w:eastAsia="SimSun"/>
          <w:sz w:val="22"/>
          <w:lang w:eastAsia="zh-CN"/>
        </w:rPr>
        <w:t xml:space="preserve"> gain a wider understanding of the </w:t>
      </w:r>
      <w:r w:rsidR="00DE46A6" w:rsidRPr="009E26DA">
        <w:rPr>
          <w:rFonts w:eastAsia="SimSun"/>
          <w:sz w:val="22"/>
          <w:lang w:eastAsia="zh-CN"/>
        </w:rPr>
        <w:t>subject,</w:t>
      </w:r>
      <w:r w:rsidR="00D40E6B" w:rsidRPr="009E26DA">
        <w:rPr>
          <w:rFonts w:eastAsia="SimSun"/>
          <w:sz w:val="22"/>
          <w:lang w:eastAsia="zh-CN"/>
        </w:rPr>
        <w:t xml:space="preserve"> </w:t>
      </w:r>
      <w:r w:rsidRPr="009E26DA">
        <w:rPr>
          <w:rFonts w:eastAsia="SimSun"/>
          <w:sz w:val="22"/>
          <w:lang w:eastAsia="zh-CN"/>
        </w:rPr>
        <w:t>and to ascertain whether similar v</w:t>
      </w:r>
      <w:r w:rsidR="003E66B3" w:rsidRPr="009E26DA">
        <w:rPr>
          <w:rFonts w:eastAsia="SimSun"/>
          <w:sz w:val="22"/>
          <w:lang w:eastAsia="zh-CN"/>
        </w:rPr>
        <w:t>iew</w:t>
      </w:r>
      <w:r w:rsidR="00D40E6B" w:rsidRPr="009E26DA">
        <w:rPr>
          <w:rFonts w:eastAsia="SimSun"/>
          <w:sz w:val="22"/>
          <w:lang w:eastAsia="zh-CN"/>
        </w:rPr>
        <w:t>s</w:t>
      </w:r>
      <w:r w:rsidR="003E66B3" w:rsidRPr="009E26DA">
        <w:rPr>
          <w:rFonts w:eastAsia="SimSun"/>
          <w:sz w:val="22"/>
          <w:lang w:eastAsia="zh-CN"/>
        </w:rPr>
        <w:t xml:space="preserve"> </w:t>
      </w:r>
      <w:r w:rsidR="00D40E6B" w:rsidRPr="009E26DA">
        <w:rPr>
          <w:rFonts w:eastAsia="SimSun"/>
          <w:sz w:val="22"/>
          <w:lang w:eastAsia="zh-CN"/>
        </w:rPr>
        <w:t>are</w:t>
      </w:r>
      <w:r w:rsidR="003E66B3" w:rsidRPr="009E26DA">
        <w:rPr>
          <w:rFonts w:eastAsia="SimSun"/>
          <w:sz w:val="22"/>
          <w:lang w:eastAsia="zh-CN"/>
        </w:rPr>
        <w:t xml:space="preserve"> in fact </w:t>
      </w:r>
      <w:r w:rsidR="00D40E6B" w:rsidRPr="009E26DA">
        <w:rPr>
          <w:rFonts w:eastAsia="SimSun"/>
          <w:sz w:val="22"/>
          <w:lang w:eastAsia="zh-CN"/>
        </w:rPr>
        <w:t xml:space="preserve">held </w:t>
      </w:r>
      <w:r w:rsidR="003E66B3" w:rsidRPr="009E26DA">
        <w:rPr>
          <w:rFonts w:eastAsia="SimSun"/>
          <w:sz w:val="22"/>
          <w:lang w:eastAsia="zh-CN"/>
        </w:rPr>
        <w:t>by other</w:t>
      </w:r>
      <w:r w:rsidRPr="009E26DA">
        <w:rPr>
          <w:rFonts w:eastAsia="SimSun"/>
          <w:sz w:val="22"/>
          <w:lang w:eastAsia="zh-CN"/>
        </w:rPr>
        <w:t xml:space="preserve"> theatre audiences. A future study investigating the difference between regions would</w:t>
      </w:r>
      <w:r w:rsidR="003E66B3" w:rsidRPr="009E26DA">
        <w:rPr>
          <w:rFonts w:eastAsia="SimSun"/>
          <w:sz w:val="22"/>
          <w:lang w:eastAsia="zh-CN"/>
        </w:rPr>
        <w:t xml:space="preserve"> </w:t>
      </w:r>
      <w:r w:rsidRPr="009E26DA">
        <w:rPr>
          <w:rFonts w:eastAsia="SimSun"/>
          <w:sz w:val="22"/>
          <w:lang w:eastAsia="zh-CN"/>
        </w:rPr>
        <w:t>be particularly interesting.</w:t>
      </w:r>
    </w:p>
    <w:p w:rsidR="00D40E6B" w:rsidRPr="009E26DA" w:rsidRDefault="00712D45" w:rsidP="00974D0E">
      <w:pPr>
        <w:rPr>
          <w:rFonts w:eastAsia="SimSun"/>
          <w:i/>
          <w:sz w:val="22"/>
          <w:lang w:eastAsia="zh-CN"/>
        </w:rPr>
      </w:pPr>
      <w:r w:rsidRPr="009E26DA">
        <w:rPr>
          <w:rFonts w:eastAsia="SimSun"/>
          <w:i/>
          <w:sz w:val="22"/>
          <w:lang w:eastAsia="zh-CN"/>
        </w:rPr>
        <w:t xml:space="preserve">Implications/recommendations for future practice </w:t>
      </w:r>
    </w:p>
    <w:p w:rsidR="00712D45" w:rsidRPr="009E26DA" w:rsidRDefault="00712D45" w:rsidP="00974D0E">
      <w:pPr>
        <w:rPr>
          <w:rFonts w:eastAsia="SimSun"/>
          <w:sz w:val="22"/>
          <w:lang w:eastAsia="zh-CN"/>
        </w:rPr>
      </w:pPr>
      <w:r w:rsidRPr="009E26DA">
        <w:rPr>
          <w:rFonts w:eastAsia="SimSun"/>
          <w:sz w:val="22"/>
          <w:lang w:eastAsia="zh-CN"/>
        </w:rPr>
        <w:t xml:space="preserve">An implication of the findings </w:t>
      </w:r>
      <w:r w:rsidR="00D40E6B" w:rsidRPr="009E26DA">
        <w:rPr>
          <w:rFonts w:eastAsia="SimSun"/>
          <w:sz w:val="22"/>
          <w:lang w:eastAsia="zh-CN"/>
        </w:rPr>
        <w:t xml:space="preserve">presented here </w:t>
      </w:r>
      <w:r w:rsidRPr="009E26DA">
        <w:rPr>
          <w:rFonts w:eastAsia="SimSun"/>
          <w:sz w:val="22"/>
          <w:lang w:eastAsia="zh-CN"/>
        </w:rPr>
        <w:t xml:space="preserve">is that both the </w:t>
      </w:r>
      <w:r w:rsidR="00974D0E" w:rsidRPr="009E26DA">
        <w:rPr>
          <w:rFonts w:eastAsia="SimSun"/>
          <w:sz w:val="22"/>
          <w:lang w:eastAsia="zh-CN"/>
        </w:rPr>
        <w:t>professional</w:t>
      </w:r>
      <w:r w:rsidRPr="009E26DA">
        <w:rPr>
          <w:rFonts w:eastAsia="SimSun"/>
          <w:sz w:val="22"/>
          <w:lang w:eastAsia="zh-CN"/>
        </w:rPr>
        <w:t xml:space="preserve"> background of a celebrity and the perceived expertise of the celebrity should be taken into account when deciding</w:t>
      </w:r>
      <w:r w:rsidR="00D40E6B" w:rsidRPr="009E26DA">
        <w:rPr>
          <w:rFonts w:eastAsia="SimSun"/>
          <w:sz w:val="22"/>
          <w:lang w:eastAsia="zh-CN"/>
        </w:rPr>
        <w:t>,</w:t>
      </w:r>
      <w:r w:rsidRPr="009E26DA">
        <w:rPr>
          <w:rFonts w:eastAsia="SimSun"/>
          <w:sz w:val="22"/>
          <w:lang w:eastAsia="zh-CN"/>
        </w:rPr>
        <w:t xml:space="preserve"> firstly</w:t>
      </w:r>
      <w:r w:rsidR="00D40E6B" w:rsidRPr="009E26DA">
        <w:rPr>
          <w:rFonts w:eastAsia="SimSun"/>
          <w:sz w:val="22"/>
          <w:lang w:eastAsia="zh-CN"/>
        </w:rPr>
        <w:t>,</w:t>
      </w:r>
      <w:r w:rsidRPr="009E26DA">
        <w:rPr>
          <w:rFonts w:eastAsia="SimSun"/>
          <w:sz w:val="22"/>
          <w:lang w:eastAsia="zh-CN"/>
        </w:rPr>
        <w:t xml:space="preserve"> whether or not to use celebrity casting at </w:t>
      </w:r>
      <w:r w:rsidR="00D40E6B" w:rsidRPr="009E26DA">
        <w:rPr>
          <w:rFonts w:eastAsia="SimSun"/>
          <w:sz w:val="22"/>
          <w:lang w:eastAsia="zh-CN"/>
        </w:rPr>
        <w:t>all within a theatre production</w:t>
      </w:r>
      <w:r w:rsidRPr="009E26DA">
        <w:rPr>
          <w:rFonts w:eastAsia="SimSun"/>
          <w:sz w:val="22"/>
          <w:lang w:eastAsia="zh-CN"/>
        </w:rPr>
        <w:t xml:space="preserve"> and</w:t>
      </w:r>
      <w:r w:rsidR="00D40E6B" w:rsidRPr="009E26DA">
        <w:rPr>
          <w:rFonts w:eastAsia="SimSun"/>
          <w:sz w:val="22"/>
          <w:lang w:eastAsia="zh-CN"/>
        </w:rPr>
        <w:t>,</w:t>
      </w:r>
      <w:r w:rsidRPr="009E26DA">
        <w:rPr>
          <w:rFonts w:eastAsia="SimSun"/>
          <w:sz w:val="22"/>
          <w:lang w:eastAsia="zh-CN"/>
        </w:rPr>
        <w:t xml:space="preserve"> secondly</w:t>
      </w:r>
      <w:r w:rsidR="00D40E6B" w:rsidRPr="009E26DA">
        <w:rPr>
          <w:rFonts w:eastAsia="SimSun"/>
          <w:sz w:val="22"/>
          <w:lang w:eastAsia="zh-CN"/>
        </w:rPr>
        <w:t>,</w:t>
      </w:r>
      <w:r w:rsidRPr="009E26DA">
        <w:rPr>
          <w:rFonts w:eastAsia="SimSun"/>
          <w:sz w:val="22"/>
          <w:lang w:eastAsia="zh-CN"/>
        </w:rPr>
        <w:t xml:space="preserve"> which celebrity in particular to cast if this decision is taken. The information in the findings and analysis of this study can be used to develop targeted marketing strategies for different theatre-going age ranges when considering celebrity casting. </w:t>
      </w:r>
    </w:p>
    <w:p w:rsidR="00D721AB" w:rsidRPr="009E26DA" w:rsidRDefault="00D721AB" w:rsidP="00974D0E">
      <w:pPr>
        <w:rPr>
          <w:rFonts w:eastAsia="SimSun"/>
          <w:sz w:val="22"/>
          <w:lang w:eastAsia="zh-CN"/>
        </w:rPr>
      </w:pPr>
    </w:p>
    <w:p w:rsidR="00D721AB" w:rsidRPr="009E26DA" w:rsidRDefault="00D721AB" w:rsidP="00974D0E">
      <w:pPr>
        <w:rPr>
          <w:rFonts w:eastAsia="SimSun"/>
          <w:i/>
          <w:sz w:val="22"/>
          <w:lang w:eastAsia="zh-CN"/>
        </w:rPr>
      </w:pPr>
    </w:p>
    <w:p w:rsidR="00A57F19" w:rsidRPr="009E26DA" w:rsidRDefault="00712D45" w:rsidP="009F3AC2">
      <w:pPr>
        <w:pStyle w:val="Heading1"/>
        <w:spacing w:after="360" w:line="480" w:lineRule="auto"/>
        <w:rPr>
          <w:sz w:val="22"/>
        </w:rPr>
      </w:pPr>
      <w:bookmarkStart w:id="8" w:name="_Toc293659192"/>
      <w:r w:rsidRPr="009E26DA">
        <w:rPr>
          <w:sz w:val="22"/>
        </w:rPr>
        <w:t>Reference</w:t>
      </w:r>
      <w:bookmarkEnd w:id="8"/>
      <w:r w:rsidR="001B733F" w:rsidRPr="009E26DA">
        <w:rPr>
          <w:sz w:val="22"/>
        </w:rPr>
        <w:t>s</w:t>
      </w:r>
    </w:p>
    <w:p w:rsidR="009F3AC2" w:rsidRPr="009E26DA" w:rsidRDefault="009F3AC2" w:rsidP="006E30F9">
      <w:pPr>
        <w:spacing w:line="240" w:lineRule="auto"/>
        <w:rPr>
          <w:rFonts w:eastAsia="SimSun"/>
          <w:sz w:val="22"/>
          <w:lang w:eastAsia="zh-CN"/>
        </w:rPr>
      </w:pPr>
      <w:r w:rsidRPr="009E26DA">
        <w:rPr>
          <w:rFonts w:eastAsia="SimSun"/>
          <w:sz w:val="22"/>
          <w:lang w:eastAsia="zh-CN"/>
        </w:rPr>
        <w:t>Aaker, D. A., Kumar, V., Leone, R. P. and Day, G. S. (2013)</w:t>
      </w:r>
      <w:r w:rsidR="006E30F9" w:rsidRPr="009E26DA">
        <w:rPr>
          <w:rFonts w:eastAsia="SimSun"/>
          <w:sz w:val="22"/>
          <w:lang w:eastAsia="zh-CN"/>
        </w:rPr>
        <w:t>,</w:t>
      </w:r>
      <w:r w:rsidRPr="009E26DA">
        <w:rPr>
          <w:rFonts w:eastAsia="SimSun"/>
          <w:sz w:val="22"/>
          <w:lang w:eastAsia="zh-CN"/>
        </w:rPr>
        <w:t xml:space="preserve"> </w:t>
      </w:r>
      <w:r w:rsidRPr="009E26DA">
        <w:rPr>
          <w:rFonts w:eastAsia="SimSun"/>
          <w:i/>
          <w:sz w:val="22"/>
          <w:lang w:eastAsia="zh-CN"/>
        </w:rPr>
        <w:t xml:space="preserve">Marketing Research, </w:t>
      </w:r>
      <w:r w:rsidRPr="009E26DA">
        <w:rPr>
          <w:rFonts w:eastAsia="SimSun"/>
          <w:sz w:val="22"/>
          <w:lang w:eastAsia="zh-CN"/>
        </w:rPr>
        <w:t>Wiley, Singapore</w:t>
      </w:r>
      <w:r w:rsidR="006E30F9" w:rsidRPr="009E26DA">
        <w:rPr>
          <w:rFonts w:eastAsia="SimSun"/>
          <w:sz w:val="22"/>
          <w:lang w:eastAsia="zh-CN"/>
        </w:rPr>
        <w:t>.</w:t>
      </w:r>
    </w:p>
    <w:p w:rsidR="006E30F9" w:rsidRPr="009E26DA" w:rsidRDefault="006E30F9" w:rsidP="006E30F9">
      <w:pPr>
        <w:spacing w:line="240" w:lineRule="auto"/>
        <w:rPr>
          <w:rFonts w:eastAsia="SimSun"/>
          <w:sz w:val="22"/>
          <w:lang w:eastAsia="zh-CN"/>
        </w:rPr>
      </w:pPr>
    </w:p>
    <w:p w:rsidR="00712D45" w:rsidRPr="009E26DA" w:rsidRDefault="001B733F" w:rsidP="006E30F9">
      <w:pPr>
        <w:spacing w:line="240" w:lineRule="auto"/>
        <w:rPr>
          <w:rFonts w:eastAsia="SimSun"/>
          <w:sz w:val="22"/>
          <w:lang w:eastAsia="zh-CN"/>
        </w:rPr>
      </w:pPr>
      <w:r w:rsidRPr="009E26DA">
        <w:rPr>
          <w:rFonts w:eastAsia="SimSun"/>
          <w:sz w:val="22"/>
          <w:lang w:eastAsia="zh-CN"/>
        </w:rPr>
        <w:t>Adams, S</w:t>
      </w:r>
      <w:r w:rsidR="006E30F9" w:rsidRPr="009E26DA">
        <w:rPr>
          <w:rFonts w:eastAsia="SimSun"/>
          <w:sz w:val="22"/>
          <w:lang w:eastAsia="zh-CN"/>
        </w:rPr>
        <w:t>.</w:t>
      </w:r>
      <w:r w:rsidRPr="009E26DA">
        <w:rPr>
          <w:rFonts w:eastAsia="SimSun"/>
          <w:sz w:val="22"/>
          <w:lang w:eastAsia="zh-CN"/>
        </w:rPr>
        <w:t xml:space="preserve"> (2008), “West End has ‘an obsession with celebrity’</w:t>
      </w:r>
      <w:r w:rsidR="00712D45" w:rsidRPr="009E26DA">
        <w:rPr>
          <w:rFonts w:eastAsia="SimSun"/>
          <w:sz w:val="22"/>
          <w:lang w:eastAsia="zh-CN"/>
        </w:rPr>
        <w:t xml:space="preserve"> says Sir Jonathan Miller”, </w:t>
      </w:r>
      <w:hyperlink r:id="rId8" w:history="1">
        <w:r w:rsidR="00712D45" w:rsidRPr="009E26DA">
          <w:rPr>
            <w:rStyle w:val="Hyperlink"/>
            <w:rFonts w:eastAsia="SimSun" w:cs="Arial"/>
            <w:sz w:val="22"/>
            <w:lang w:eastAsia="zh-CN"/>
          </w:rPr>
          <w:t>http://www.telegraph.co.uk/news/celebritynews/2099823/West-End-has-an-obsession-with-celebrity-says-Sir-Jonathan-Miller.html</w:t>
        </w:r>
      </w:hyperlink>
      <w:r w:rsidR="00712D45" w:rsidRPr="009E26DA">
        <w:rPr>
          <w:rFonts w:eastAsia="SimSun"/>
          <w:sz w:val="22"/>
          <w:lang w:eastAsia="zh-CN"/>
        </w:rPr>
        <w:t xml:space="preserve"> </w:t>
      </w:r>
      <w:r w:rsidR="003F0E7E" w:rsidRPr="009E26DA">
        <w:rPr>
          <w:rFonts w:eastAsia="SimSun"/>
          <w:sz w:val="22"/>
          <w:lang w:eastAsia="zh-CN"/>
        </w:rPr>
        <w:t xml:space="preserve"> (a</w:t>
      </w:r>
      <w:r w:rsidR="00712D45" w:rsidRPr="009E26DA">
        <w:rPr>
          <w:rFonts w:eastAsia="SimSun"/>
          <w:sz w:val="22"/>
          <w:lang w:eastAsia="zh-CN"/>
        </w:rPr>
        <w:t xml:space="preserve">ccessed </w:t>
      </w:r>
      <w:r w:rsidRPr="009E26DA">
        <w:rPr>
          <w:rFonts w:eastAsia="SimSun"/>
          <w:sz w:val="22"/>
          <w:lang w:eastAsia="zh-CN"/>
        </w:rPr>
        <w:t>16 October</w:t>
      </w:r>
      <w:r w:rsidR="00C16667" w:rsidRPr="009E26DA">
        <w:rPr>
          <w:rFonts w:eastAsia="SimSun"/>
          <w:sz w:val="22"/>
          <w:lang w:eastAsia="zh-CN"/>
        </w:rPr>
        <w:t xml:space="preserve"> 2013</w:t>
      </w:r>
      <w:r w:rsidR="003F0E7E" w:rsidRPr="009E26DA">
        <w:rPr>
          <w:rFonts w:eastAsia="SimSun"/>
          <w:sz w:val="22"/>
          <w:lang w:eastAsia="zh-CN"/>
        </w:rPr>
        <w:t>).</w:t>
      </w:r>
    </w:p>
    <w:p w:rsidR="006E30F9" w:rsidRPr="009E26DA" w:rsidRDefault="006E30F9"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Agrawal, J. and Kamakura, W. A. (1995)</w:t>
      </w:r>
      <w:r w:rsidR="001B733F" w:rsidRPr="009E26DA">
        <w:rPr>
          <w:rFonts w:eastAsia="SimSun"/>
          <w:sz w:val="22"/>
          <w:lang w:eastAsia="zh-CN"/>
        </w:rPr>
        <w:t>,</w:t>
      </w:r>
      <w:r w:rsidRPr="009E26DA">
        <w:rPr>
          <w:rFonts w:eastAsia="SimSun"/>
          <w:sz w:val="22"/>
          <w:lang w:eastAsia="zh-CN"/>
        </w:rPr>
        <w:t xml:space="preserve"> “The Economic Worth of Celebrity Endorsers: An Event Study </w:t>
      </w:r>
      <w:r w:rsidR="0037488D" w:rsidRPr="009E26DA">
        <w:rPr>
          <w:rFonts w:eastAsia="SimSun"/>
          <w:sz w:val="22"/>
          <w:lang w:eastAsia="zh-CN"/>
        </w:rPr>
        <w:t>Analysis”,</w:t>
      </w:r>
      <w:r w:rsidR="0037488D" w:rsidRPr="009E26DA">
        <w:rPr>
          <w:rFonts w:eastAsia="SimSun"/>
          <w:i/>
          <w:sz w:val="22"/>
          <w:lang w:eastAsia="zh-CN"/>
        </w:rPr>
        <w:t xml:space="preserve"> Journal</w:t>
      </w:r>
      <w:r w:rsidRPr="009E26DA">
        <w:rPr>
          <w:rFonts w:eastAsia="SimSun"/>
          <w:i/>
          <w:sz w:val="22"/>
          <w:lang w:eastAsia="zh-CN"/>
        </w:rPr>
        <w:t xml:space="preserve"> of Marketing</w:t>
      </w:r>
      <w:r w:rsidRPr="009E26DA">
        <w:rPr>
          <w:rFonts w:eastAsia="SimSun"/>
          <w:sz w:val="22"/>
          <w:lang w:eastAsia="zh-CN"/>
        </w:rPr>
        <w:t>, Vol</w:t>
      </w:r>
      <w:r w:rsidR="00814200" w:rsidRPr="009E26DA">
        <w:rPr>
          <w:rFonts w:eastAsia="SimSun"/>
          <w:sz w:val="22"/>
          <w:lang w:eastAsia="zh-CN"/>
        </w:rPr>
        <w:t>.</w:t>
      </w:r>
      <w:r w:rsidRPr="009E26DA">
        <w:rPr>
          <w:rFonts w:eastAsia="SimSun"/>
          <w:sz w:val="22"/>
          <w:lang w:eastAsia="zh-CN"/>
        </w:rPr>
        <w:t>59 (July), pp. 56-62</w:t>
      </w:r>
      <w:r w:rsidR="006E30F9" w:rsidRPr="009E26DA">
        <w:rPr>
          <w:rFonts w:eastAsia="SimSun"/>
          <w:sz w:val="22"/>
          <w:lang w:eastAsia="zh-CN"/>
        </w:rPr>
        <w:t>.</w:t>
      </w:r>
    </w:p>
    <w:p w:rsidR="006E30F9" w:rsidRPr="009E26DA" w:rsidRDefault="006E30F9" w:rsidP="006E30F9">
      <w:pPr>
        <w:spacing w:line="240" w:lineRule="auto"/>
        <w:rPr>
          <w:rFonts w:eastAsia="SimSun"/>
          <w:sz w:val="22"/>
          <w:lang w:eastAsia="zh-CN"/>
        </w:rPr>
      </w:pPr>
    </w:p>
    <w:p w:rsidR="00877446" w:rsidRPr="009E26DA" w:rsidRDefault="00877446" w:rsidP="006E30F9">
      <w:pPr>
        <w:spacing w:line="240" w:lineRule="auto"/>
        <w:rPr>
          <w:rFonts w:eastAsia="SimSun"/>
          <w:sz w:val="22"/>
          <w:lang w:eastAsia="zh-CN"/>
        </w:rPr>
      </w:pPr>
      <w:r w:rsidRPr="009E26DA">
        <w:rPr>
          <w:rFonts w:eastAsia="SimSun"/>
          <w:sz w:val="22"/>
          <w:lang w:eastAsia="zh-CN"/>
        </w:rPr>
        <w:t xml:space="preserve">Arnould, E. J., &amp; Thompson, C. J. (2005). </w:t>
      </w:r>
      <w:r w:rsidR="00814200" w:rsidRPr="009E26DA">
        <w:rPr>
          <w:rFonts w:eastAsia="SimSun"/>
          <w:sz w:val="22"/>
          <w:lang w:eastAsia="zh-CN"/>
        </w:rPr>
        <w:t>“</w:t>
      </w:r>
      <w:r w:rsidRPr="009E26DA">
        <w:rPr>
          <w:rFonts w:eastAsia="SimSun"/>
          <w:sz w:val="22"/>
          <w:lang w:eastAsia="zh-CN"/>
        </w:rPr>
        <w:t>Consumer Culture Theory (CCT): Twenty Years of Research</w:t>
      </w:r>
      <w:r w:rsidR="00814200" w:rsidRPr="009E26DA">
        <w:rPr>
          <w:rFonts w:eastAsia="SimSun"/>
          <w:sz w:val="22"/>
          <w:lang w:eastAsia="zh-CN"/>
        </w:rPr>
        <w:t>”,</w:t>
      </w:r>
      <w:r w:rsidRPr="009E26DA">
        <w:rPr>
          <w:rFonts w:eastAsia="SimSun"/>
          <w:i/>
          <w:iCs/>
          <w:sz w:val="22"/>
          <w:lang w:eastAsia="zh-CN"/>
        </w:rPr>
        <w:t xml:space="preserve">Journal </w:t>
      </w:r>
      <w:r w:rsidR="009F3AC2" w:rsidRPr="009E26DA">
        <w:rPr>
          <w:rFonts w:eastAsia="SimSun"/>
          <w:i/>
          <w:iCs/>
          <w:sz w:val="22"/>
          <w:lang w:eastAsia="zh-CN"/>
        </w:rPr>
        <w:t>of</w:t>
      </w:r>
      <w:r w:rsidRPr="009E26DA">
        <w:rPr>
          <w:rFonts w:eastAsia="SimSun"/>
          <w:i/>
          <w:iCs/>
          <w:sz w:val="22"/>
          <w:lang w:eastAsia="zh-CN"/>
        </w:rPr>
        <w:t xml:space="preserve"> Consumer Research</w:t>
      </w:r>
      <w:r w:rsidRPr="009E26DA">
        <w:rPr>
          <w:rFonts w:eastAsia="SimSun"/>
          <w:sz w:val="22"/>
          <w:lang w:eastAsia="zh-CN"/>
        </w:rPr>
        <w:t xml:space="preserve">, </w:t>
      </w:r>
      <w:r w:rsidR="00814200" w:rsidRPr="009E26DA">
        <w:rPr>
          <w:rFonts w:eastAsia="SimSun"/>
          <w:sz w:val="22"/>
          <w:lang w:eastAsia="zh-CN"/>
        </w:rPr>
        <w:t xml:space="preserve">Vol. </w:t>
      </w:r>
      <w:r w:rsidRPr="009E26DA">
        <w:rPr>
          <w:rFonts w:eastAsia="SimSun"/>
          <w:iCs/>
          <w:sz w:val="22"/>
          <w:lang w:eastAsia="zh-CN"/>
        </w:rPr>
        <w:t>31</w:t>
      </w:r>
      <w:r w:rsidR="00814200" w:rsidRPr="009E26DA">
        <w:rPr>
          <w:rFonts w:eastAsia="SimSun"/>
          <w:sz w:val="22"/>
          <w:lang w:eastAsia="zh-CN"/>
        </w:rPr>
        <w:t xml:space="preserve"> No. 4</w:t>
      </w:r>
      <w:r w:rsidRPr="009E26DA">
        <w:rPr>
          <w:rFonts w:eastAsia="SimSun"/>
          <w:sz w:val="22"/>
          <w:lang w:eastAsia="zh-CN"/>
        </w:rPr>
        <w:t xml:space="preserve">, </w:t>
      </w:r>
      <w:r w:rsidR="00814200" w:rsidRPr="009E26DA">
        <w:rPr>
          <w:rFonts w:eastAsia="SimSun"/>
          <w:sz w:val="22"/>
          <w:lang w:eastAsia="zh-CN"/>
        </w:rPr>
        <w:t xml:space="preserve">pp. </w:t>
      </w:r>
      <w:r w:rsidRPr="009E26DA">
        <w:rPr>
          <w:rFonts w:eastAsia="SimSun"/>
          <w:sz w:val="22"/>
          <w:lang w:eastAsia="zh-CN"/>
        </w:rPr>
        <w:t xml:space="preserve">868-882. </w:t>
      </w:r>
    </w:p>
    <w:p w:rsidR="006E30F9" w:rsidRPr="009E26DA" w:rsidRDefault="006E30F9" w:rsidP="006E30F9">
      <w:pPr>
        <w:spacing w:line="240" w:lineRule="auto"/>
        <w:rPr>
          <w:rFonts w:eastAsia="SimSun"/>
          <w:sz w:val="22"/>
          <w:lang w:eastAsia="zh-CN"/>
        </w:rPr>
      </w:pPr>
    </w:p>
    <w:p w:rsidR="000A230C" w:rsidRPr="009E26DA" w:rsidRDefault="000A230C" w:rsidP="006E30F9">
      <w:pPr>
        <w:spacing w:line="240" w:lineRule="auto"/>
        <w:rPr>
          <w:rFonts w:eastAsia="SimSun"/>
          <w:sz w:val="22"/>
          <w:lang w:eastAsia="zh-CN"/>
        </w:rPr>
      </w:pPr>
      <w:r w:rsidRPr="009E26DA">
        <w:rPr>
          <w:rFonts w:eastAsia="SimSun"/>
          <w:sz w:val="22"/>
          <w:lang w:eastAsia="zh-CN"/>
        </w:rPr>
        <w:t xml:space="preserve">Arts Council of England (ACE) 2013 </w:t>
      </w:r>
      <w:hyperlink r:id="rId9" w:history="1">
        <w:r w:rsidRPr="009E26DA">
          <w:rPr>
            <w:rStyle w:val="Hyperlink"/>
            <w:rFonts w:eastAsia="SimSun" w:cs="Arial"/>
            <w:sz w:val="22"/>
            <w:lang w:eastAsia="zh-CN"/>
          </w:rPr>
          <w:t>http://www.artscouncil.org.uk/</w:t>
        </w:r>
      </w:hyperlink>
      <w:r w:rsidR="003F0E7E" w:rsidRPr="009E26DA">
        <w:rPr>
          <w:rFonts w:eastAsia="SimSun"/>
          <w:sz w:val="22"/>
          <w:lang w:eastAsia="zh-CN"/>
        </w:rPr>
        <w:t xml:space="preserve">  (a</w:t>
      </w:r>
      <w:r w:rsidRPr="009E26DA">
        <w:rPr>
          <w:rFonts w:eastAsia="SimSun"/>
          <w:sz w:val="22"/>
          <w:lang w:eastAsia="zh-CN"/>
        </w:rPr>
        <w:t>ccessed 16 October 2013</w:t>
      </w:r>
      <w:r w:rsidR="003F0E7E" w:rsidRPr="009E26DA">
        <w:rPr>
          <w:rFonts w:eastAsia="SimSun"/>
          <w:sz w:val="22"/>
          <w:lang w:eastAsia="zh-CN"/>
        </w:rPr>
        <w:t>).</w:t>
      </w:r>
    </w:p>
    <w:p w:rsidR="006E30F9" w:rsidRPr="009E26DA" w:rsidRDefault="006E30F9" w:rsidP="006E30F9">
      <w:pPr>
        <w:spacing w:line="240" w:lineRule="auto"/>
        <w:rPr>
          <w:rFonts w:eastAsia="SimSun"/>
          <w:sz w:val="22"/>
          <w:lang w:eastAsia="zh-CN"/>
        </w:rPr>
      </w:pPr>
    </w:p>
    <w:p w:rsidR="006E30F9" w:rsidRPr="009E26DA" w:rsidRDefault="00712D45" w:rsidP="006E30F9">
      <w:pPr>
        <w:spacing w:line="240" w:lineRule="auto"/>
        <w:rPr>
          <w:rFonts w:eastAsia="SimSun"/>
          <w:sz w:val="22"/>
          <w:lang w:eastAsia="zh-CN"/>
        </w:rPr>
      </w:pPr>
      <w:r w:rsidRPr="009E26DA">
        <w:rPr>
          <w:rFonts w:eastAsia="SimSun"/>
          <w:sz w:val="22"/>
          <w:lang w:eastAsia="zh-CN"/>
        </w:rPr>
        <w:t xml:space="preserve">Belch, G. E. and Belch, M. A. (1995), </w:t>
      </w:r>
      <w:r w:rsidRPr="009E26DA">
        <w:rPr>
          <w:rFonts w:eastAsia="SimSun"/>
          <w:i/>
          <w:sz w:val="22"/>
          <w:lang w:eastAsia="zh-CN"/>
        </w:rPr>
        <w:t>Introduction to Advertising and Promotion - An Integrated Marketing Communications Perspective</w:t>
      </w:r>
      <w:r w:rsidRPr="009E26DA">
        <w:rPr>
          <w:rFonts w:eastAsia="SimSun"/>
          <w:sz w:val="22"/>
          <w:lang w:eastAsia="zh-CN"/>
        </w:rPr>
        <w:t xml:space="preserve">, </w:t>
      </w:r>
      <w:r w:rsidR="006E30F9" w:rsidRPr="009E26DA">
        <w:rPr>
          <w:rFonts w:eastAsia="SimSun"/>
          <w:sz w:val="22"/>
          <w:lang w:eastAsia="zh-CN"/>
        </w:rPr>
        <w:t xml:space="preserve">Irwin Publishing, </w:t>
      </w:r>
      <w:r w:rsidRPr="009E26DA">
        <w:rPr>
          <w:rFonts w:eastAsia="SimSun"/>
          <w:sz w:val="22"/>
          <w:lang w:eastAsia="zh-CN"/>
        </w:rPr>
        <w:t>New York</w:t>
      </w:r>
      <w:r w:rsidR="006E30F9" w:rsidRPr="009E26DA">
        <w:rPr>
          <w:rFonts w:eastAsia="SimSun"/>
          <w:sz w:val="22"/>
          <w:lang w:eastAsia="zh-CN"/>
        </w:rPr>
        <w:t>.</w:t>
      </w:r>
    </w:p>
    <w:p w:rsidR="00712D45" w:rsidRPr="009E26DA" w:rsidRDefault="00712D45" w:rsidP="006E30F9">
      <w:pPr>
        <w:spacing w:line="240" w:lineRule="auto"/>
        <w:rPr>
          <w:rFonts w:eastAsia="SimSun"/>
          <w:sz w:val="22"/>
          <w:lang w:eastAsia="zh-CN"/>
        </w:rPr>
      </w:pPr>
      <w:r w:rsidRPr="009E26DA">
        <w:rPr>
          <w:rFonts w:eastAsia="SimSun"/>
          <w:sz w:val="22"/>
          <w:lang w:eastAsia="zh-CN"/>
        </w:rPr>
        <w:t xml:space="preserve"> </w:t>
      </w:r>
    </w:p>
    <w:p w:rsidR="00A05709" w:rsidRPr="009E26DA" w:rsidRDefault="006E30F9" w:rsidP="006E30F9">
      <w:pPr>
        <w:spacing w:line="240" w:lineRule="auto"/>
        <w:rPr>
          <w:rFonts w:eastAsia="SimSun"/>
          <w:sz w:val="22"/>
          <w:lang w:eastAsia="zh-CN"/>
        </w:rPr>
      </w:pPr>
      <w:r w:rsidRPr="009E26DA">
        <w:rPr>
          <w:rFonts w:eastAsia="SimSun"/>
          <w:sz w:val="22"/>
          <w:lang w:eastAsia="zh-CN"/>
        </w:rPr>
        <w:t>Berg, B. (2007)</w:t>
      </w:r>
      <w:r w:rsidR="00A05709" w:rsidRPr="009E26DA">
        <w:rPr>
          <w:rFonts w:eastAsia="SimSun"/>
          <w:sz w:val="22"/>
          <w:lang w:eastAsia="zh-CN"/>
        </w:rPr>
        <w:t xml:space="preserve">, </w:t>
      </w:r>
      <w:r w:rsidR="00A05709" w:rsidRPr="009E26DA">
        <w:rPr>
          <w:rFonts w:eastAsia="SimSun"/>
          <w:i/>
          <w:sz w:val="22"/>
          <w:lang w:eastAsia="zh-CN"/>
        </w:rPr>
        <w:t xml:space="preserve">Qualitative Research Methods for the Social Sciences, </w:t>
      </w:r>
      <w:r w:rsidR="00A05709" w:rsidRPr="009E26DA">
        <w:rPr>
          <w:rFonts w:eastAsia="SimSun"/>
          <w:sz w:val="22"/>
          <w:lang w:eastAsia="zh-CN"/>
        </w:rPr>
        <w:t>Pearson, Boston, MA.</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Billington, M</w:t>
      </w:r>
      <w:r w:rsidR="00814200" w:rsidRPr="009E26DA">
        <w:rPr>
          <w:rFonts w:eastAsia="SimSun"/>
          <w:sz w:val="22"/>
          <w:lang w:eastAsia="zh-CN"/>
        </w:rPr>
        <w:t>.</w:t>
      </w:r>
      <w:r w:rsidRPr="009E26DA">
        <w:rPr>
          <w:rFonts w:eastAsia="SimSun"/>
          <w:sz w:val="22"/>
          <w:lang w:eastAsia="zh-CN"/>
        </w:rPr>
        <w:t xml:space="preserve"> (2007)</w:t>
      </w:r>
      <w:r w:rsidR="00814200" w:rsidRPr="009E26DA">
        <w:rPr>
          <w:rFonts w:eastAsia="SimSun"/>
          <w:sz w:val="22"/>
          <w:lang w:eastAsia="zh-CN"/>
        </w:rPr>
        <w:t>,</w:t>
      </w:r>
      <w:r w:rsidRPr="009E26DA">
        <w:rPr>
          <w:rFonts w:eastAsia="SimSun"/>
          <w:sz w:val="22"/>
          <w:lang w:eastAsia="zh-CN"/>
        </w:rPr>
        <w:t xml:space="preserve"> </w:t>
      </w:r>
      <w:r w:rsidRPr="009E26DA">
        <w:rPr>
          <w:rFonts w:eastAsia="SimSun"/>
          <w:i/>
          <w:sz w:val="22"/>
          <w:lang w:eastAsia="zh-CN"/>
        </w:rPr>
        <w:t>State of the Nation: British Theatre since 1945</w:t>
      </w:r>
      <w:r w:rsidRPr="009E26DA">
        <w:rPr>
          <w:rFonts w:eastAsia="SimSun"/>
          <w:sz w:val="22"/>
          <w:lang w:eastAsia="zh-CN"/>
        </w:rPr>
        <w:t xml:space="preserve">, </w:t>
      </w:r>
      <w:r w:rsidR="00814200" w:rsidRPr="009E26DA">
        <w:rPr>
          <w:rFonts w:eastAsia="SimSun"/>
          <w:sz w:val="22"/>
          <w:lang w:eastAsia="zh-CN"/>
        </w:rPr>
        <w:t>Faber and Faber, London</w:t>
      </w:r>
      <w:r w:rsidRPr="009E26DA">
        <w:rPr>
          <w:rFonts w:eastAsia="SimSun"/>
          <w:sz w:val="22"/>
          <w:lang w:eastAsia="zh-CN"/>
        </w:rPr>
        <w:t>.</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sz w:val="22"/>
          <w:lang w:eastAsia="zh-CN"/>
        </w:rPr>
      </w:pPr>
      <w:r w:rsidRPr="009E26DA">
        <w:rPr>
          <w:sz w:val="22"/>
          <w:lang w:eastAsia="zh-CN"/>
        </w:rPr>
        <w:t>Billington, M</w:t>
      </w:r>
      <w:r w:rsidR="00814200" w:rsidRPr="009E26DA">
        <w:rPr>
          <w:sz w:val="22"/>
          <w:lang w:eastAsia="zh-CN"/>
        </w:rPr>
        <w:t>.</w:t>
      </w:r>
      <w:r w:rsidRPr="009E26DA">
        <w:rPr>
          <w:sz w:val="22"/>
          <w:lang w:eastAsia="zh-CN"/>
        </w:rPr>
        <w:t xml:space="preserve"> (2008)</w:t>
      </w:r>
      <w:r w:rsidR="00814200" w:rsidRPr="009E26DA">
        <w:rPr>
          <w:sz w:val="22"/>
          <w:lang w:eastAsia="zh-CN"/>
        </w:rPr>
        <w:t>,</w:t>
      </w:r>
      <w:r w:rsidRPr="009E26DA">
        <w:rPr>
          <w:sz w:val="22"/>
          <w:lang w:eastAsia="zh-CN"/>
        </w:rPr>
        <w:t xml:space="preserve"> “Celebrity casting attacked (again)”, </w:t>
      </w:r>
      <w:r w:rsidRPr="009E26DA">
        <w:rPr>
          <w:i/>
          <w:sz w:val="22"/>
          <w:lang w:eastAsia="zh-CN"/>
        </w:rPr>
        <w:t>The Guardian Theatre Blog</w:t>
      </w:r>
      <w:r w:rsidRPr="009E26DA">
        <w:rPr>
          <w:sz w:val="22"/>
          <w:lang w:eastAsia="zh-CN"/>
        </w:rPr>
        <w:t xml:space="preserve">, </w:t>
      </w:r>
      <w:hyperlink r:id="rId10" w:history="1">
        <w:r w:rsidRPr="009E26DA">
          <w:rPr>
            <w:rStyle w:val="Hyperlink"/>
            <w:rFonts w:cs="Arial"/>
            <w:sz w:val="22"/>
            <w:lang w:eastAsia="zh-CN"/>
          </w:rPr>
          <w:t>http://www.guardian.co.uk/stage/theatreblog/2008/jun/09/millerstaleofwoe</w:t>
        </w:r>
      </w:hyperlink>
      <w:r w:rsidR="003F0E7E" w:rsidRPr="009E26DA">
        <w:rPr>
          <w:sz w:val="22"/>
          <w:lang w:eastAsia="zh-CN"/>
        </w:rPr>
        <w:t xml:space="preserve"> (a</w:t>
      </w:r>
      <w:r w:rsidRPr="009E26DA">
        <w:rPr>
          <w:sz w:val="22"/>
          <w:lang w:eastAsia="zh-CN"/>
        </w:rPr>
        <w:t xml:space="preserve">ccessed </w:t>
      </w:r>
      <w:r w:rsidR="0037488D" w:rsidRPr="009E26DA">
        <w:rPr>
          <w:sz w:val="22"/>
          <w:lang w:eastAsia="zh-CN"/>
        </w:rPr>
        <w:t xml:space="preserve">16th October </w:t>
      </w:r>
      <w:r w:rsidR="00C16667" w:rsidRPr="009E26DA">
        <w:rPr>
          <w:sz w:val="22"/>
          <w:lang w:eastAsia="zh-CN"/>
        </w:rPr>
        <w:t>2013</w:t>
      </w:r>
      <w:r w:rsidR="003F0E7E" w:rsidRPr="009E26DA">
        <w:rPr>
          <w:sz w:val="22"/>
          <w:lang w:eastAsia="zh-CN"/>
        </w:rPr>
        <w:t>).</w:t>
      </w:r>
    </w:p>
    <w:p w:rsidR="00814200" w:rsidRPr="009E26DA" w:rsidRDefault="00814200" w:rsidP="006E30F9">
      <w:pPr>
        <w:spacing w:line="240" w:lineRule="auto"/>
        <w:rPr>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Billington, M</w:t>
      </w:r>
      <w:r w:rsidR="00814200" w:rsidRPr="009E26DA">
        <w:rPr>
          <w:rFonts w:eastAsia="SimSun"/>
          <w:sz w:val="22"/>
          <w:lang w:eastAsia="zh-CN"/>
        </w:rPr>
        <w:t>.</w:t>
      </w:r>
      <w:r w:rsidRPr="009E26DA">
        <w:rPr>
          <w:rFonts w:eastAsia="SimSun"/>
          <w:sz w:val="22"/>
          <w:lang w:eastAsia="zh-CN"/>
        </w:rPr>
        <w:t xml:space="preserve"> (2010) “Fool for Love at Riverside Studios, </w:t>
      </w:r>
      <w:r w:rsidR="00C27FC5" w:rsidRPr="009E26DA">
        <w:rPr>
          <w:rFonts w:eastAsia="SimSun"/>
          <w:sz w:val="22"/>
          <w:lang w:eastAsia="zh-CN"/>
        </w:rPr>
        <w:t>London”, Guardian</w:t>
      </w:r>
      <w:r w:rsidRPr="009E26DA">
        <w:rPr>
          <w:rFonts w:eastAsia="SimSun"/>
          <w:sz w:val="22"/>
          <w:lang w:eastAsia="zh-CN"/>
        </w:rPr>
        <w:t xml:space="preserve"> Review </w:t>
      </w:r>
      <w:hyperlink r:id="rId11" w:history="1">
        <w:r w:rsidRPr="009E26DA">
          <w:rPr>
            <w:rStyle w:val="Hyperlink"/>
            <w:rFonts w:cs="Arial"/>
            <w:sz w:val="22"/>
            <w:lang w:eastAsia="zh-CN"/>
          </w:rPr>
          <w:t>http://www.guardian.co.uk/stage/2010/jan/29/fool-for-love-review</w:t>
        </w:r>
      </w:hyperlink>
      <w:r w:rsidR="003F0E7E" w:rsidRPr="009E26DA">
        <w:rPr>
          <w:rFonts w:eastAsia="SimSun"/>
          <w:sz w:val="22"/>
          <w:lang w:eastAsia="zh-CN"/>
        </w:rPr>
        <w:t xml:space="preserve"> (a</w:t>
      </w:r>
      <w:r w:rsidRPr="009E26DA">
        <w:rPr>
          <w:rFonts w:eastAsia="SimSun"/>
          <w:sz w:val="22"/>
          <w:lang w:eastAsia="zh-CN"/>
        </w:rPr>
        <w:t xml:space="preserve">ccessed </w:t>
      </w:r>
      <w:r w:rsidR="00C16667" w:rsidRPr="009E26DA">
        <w:rPr>
          <w:rFonts w:eastAsia="SimSun"/>
          <w:sz w:val="22"/>
          <w:lang w:eastAsia="zh-CN"/>
        </w:rPr>
        <w:t>20 Feb 2013</w:t>
      </w:r>
      <w:r w:rsidR="003F0E7E" w:rsidRPr="009E26DA">
        <w:rPr>
          <w:rFonts w:eastAsia="SimSun"/>
          <w:sz w:val="22"/>
          <w:lang w:eastAsia="zh-CN"/>
        </w:rPr>
        <w:t>).</w:t>
      </w:r>
    </w:p>
    <w:p w:rsidR="00814200" w:rsidRPr="009E26DA" w:rsidRDefault="00814200" w:rsidP="006E30F9">
      <w:pPr>
        <w:spacing w:line="240" w:lineRule="auto"/>
        <w:rPr>
          <w:rFonts w:eastAsia="SimSun"/>
          <w:sz w:val="22"/>
          <w:lang w:eastAsia="zh-CN"/>
        </w:rPr>
      </w:pPr>
    </w:p>
    <w:p w:rsidR="00B23ED5" w:rsidRPr="009E26DA" w:rsidRDefault="00C27FC5" w:rsidP="006E30F9">
      <w:pPr>
        <w:spacing w:line="240" w:lineRule="auto"/>
        <w:rPr>
          <w:rFonts w:eastAsia="SimSun"/>
          <w:sz w:val="22"/>
          <w:lang w:eastAsia="zh-CN"/>
        </w:rPr>
      </w:pPr>
      <w:r w:rsidRPr="009E26DA">
        <w:rPr>
          <w:rFonts w:eastAsia="SimSun"/>
          <w:sz w:val="22"/>
          <w:lang w:eastAsia="zh-CN"/>
        </w:rPr>
        <w:t>Bradshaw, A., Kerrigan, F., Holbrook, Morris B. (2010) “Challenging conventions in Arts Marketing”,</w:t>
      </w:r>
      <w:r w:rsidR="006159D7" w:rsidRPr="009E26DA">
        <w:rPr>
          <w:rFonts w:eastAsia="SimSun"/>
          <w:sz w:val="22"/>
          <w:lang w:eastAsia="zh-CN"/>
        </w:rPr>
        <w:t xml:space="preserve"> in </w:t>
      </w:r>
      <w:r w:rsidRPr="009E26DA">
        <w:rPr>
          <w:rFonts w:eastAsia="SimSun"/>
          <w:i/>
          <w:sz w:val="22"/>
          <w:lang w:eastAsia="zh-CN"/>
        </w:rPr>
        <w:t>Marketing the Arts: A fresh approach</w:t>
      </w:r>
      <w:r w:rsidR="006159D7" w:rsidRPr="009E26DA">
        <w:rPr>
          <w:rFonts w:eastAsia="SimSun"/>
          <w:sz w:val="22"/>
          <w:lang w:eastAsia="zh-CN"/>
        </w:rPr>
        <w:t xml:space="preserve">, </w:t>
      </w:r>
      <w:r w:rsidRPr="009E26DA">
        <w:rPr>
          <w:rFonts w:eastAsia="SimSun"/>
          <w:sz w:val="22"/>
          <w:lang w:eastAsia="zh-CN"/>
        </w:rPr>
        <w:t xml:space="preserve">O’Reilly </w:t>
      </w:r>
      <w:r w:rsidR="006159D7" w:rsidRPr="009E26DA">
        <w:rPr>
          <w:rFonts w:eastAsia="SimSun"/>
          <w:sz w:val="22"/>
          <w:lang w:eastAsia="zh-CN"/>
        </w:rPr>
        <w:t xml:space="preserve">D. </w:t>
      </w:r>
      <w:r w:rsidRPr="009E26DA">
        <w:rPr>
          <w:rFonts w:eastAsia="SimSun"/>
          <w:sz w:val="22"/>
          <w:lang w:eastAsia="zh-CN"/>
        </w:rPr>
        <w:t xml:space="preserve">and Kerrigan </w:t>
      </w:r>
      <w:r w:rsidR="006159D7" w:rsidRPr="009E26DA">
        <w:rPr>
          <w:rFonts w:eastAsia="SimSun"/>
          <w:sz w:val="22"/>
          <w:lang w:eastAsia="zh-CN"/>
        </w:rPr>
        <w:t xml:space="preserve">F. (Editors). </w:t>
      </w:r>
      <w:r w:rsidRPr="009E26DA">
        <w:rPr>
          <w:rFonts w:eastAsia="SimSun"/>
          <w:sz w:val="22"/>
          <w:lang w:eastAsia="zh-CN"/>
        </w:rPr>
        <w:t>Routledge</w:t>
      </w:r>
      <w:r w:rsidR="006159D7" w:rsidRPr="009E26DA">
        <w:rPr>
          <w:rFonts w:eastAsia="SimSun"/>
          <w:sz w:val="22"/>
          <w:lang w:eastAsia="zh-CN"/>
        </w:rPr>
        <w:t>, London.</w:t>
      </w:r>
    </w:p>
    <w:p w:rsidR="00814200" w:rsidRPr="009E26DA" w:rsidRDefault="00814200" w:rsidP="006E30F9">
      <w:pPr>
        <w:spacing w:line="240" w:lineRule="auto"/>
        <w:rPr>
          <w:rFonts w:eastAsia="SimSun"/>
          <w:sz w:val="22"/>
          <w:lang w:eastAsia="zh-CN"/>
        </w:rPr>
      </w:pPr>
    </w:p>
    <w:p w:rsidR="00B23ED5" w:rsidRPr="009E26DA" w:rsidRDefault="00B23ED5" w:rsidP="006E30F9">
      <w:pPr>
        <w:spacing w:line="240" w:lineRule="auto"/>
        <w:rPr>
          <w:rFonts w:eastAsia="SimSun"/>
          <w:sz w:val="22"/>
          <w:lang w:eastAsia="zh-CN"/>
        </w:rPr>
      </w:pPr>
      <w:r w:rsidRPr="009E26DA">
        <w:rPr>
          <w:rFonts w:eastAsia="SimSun"/>
          <w:sz w:val="22"/>
          <w:lang w:eastAsia="zh-CN"/>
        </w:rPr>
        <w:t>Brantly, B. (2013) Theater Review,”Threesome to Tantalize and Behold” New York Times</w:t>
      </w:r>
      <w:r w:rsidR="00DE46A6" w:rsidRPr="009E26DA">
        <w:rPr>
          <w:rFonts w:eastAsia="SimSun"/>
          <w:sz w:val="22"/>
          <w:lang w:eastAsia="zh-CN"/>
        </w:rPr>
        <w:t xml:space="preserve"> </w:t>
      </w:r>
      <w:hyperlink r:id="rId12" w:history="1">
        <w:r w:rsidRPr="009E26DA">
          <w:rPr>
            <w:rStyle w:val="Hyperlink"/>
            <w:rFonts w:eastAsia="SimSun" w:cs="Arial"/>
            <w:sz w:val="22"/>
            <w:lang w:eastAsia="zh-CN"/>
          </w:rPr>
          <w:t>http://www.nytimes.com/2013/10/28/theater/reviews/daniel-craig-and-rachel-weisz-star-in-betrayal-on-broadway.html</w:t>
        </w:r>
      </w:hyperlink>
      <w:r w:rsidRPr="009E26DA">
        <w:rPr>
          <w:rFonts w:eastAsia="SimSun"/>
          <w:sz w:val="22"/>
          <w:lang w:eastAsia="zh-CN"/>
        </w:rPr>
        <w:t xml:space="preserve"> (accessed 18 May 2014).</w:t>
      </w:r>
    </w:p>
    <w:p w:rsidR="00814200" w:rsidRPr="009E26DA" w:rsidRDefault="00814200" w:rsidP="006E30F9">
      <w:pPr>
        <w:spacing w:line="240" w:lineRule="auto"/>
        <w:rPr>
          <w:rFonts w:eastAsia="SimSun"/>
          <w:sz w:val="22"/>
          <w:lang w:eastAsia="zh-CN"/>
        </w:rPr>
      </w:pPr>
    </w:p>
    <w:p w:rsidR="003C5DB3" w:rsidRPr="009E26DA" w:rsidRDefault="003C5DB3" w:rsidP="006E30F9">
      <w:pPr>
        <w:spacing w:line="240" w:lineRule="auto"/>
        <w:rPr>
          <w:rFonts w:eastAsia="SimSun"/>
          <w:sz w:val="22"/>
          <w:lang w:eastAsia="zh-CN"/>
        </w:rPr>
      </w:pPr>
      <w:r w:rsidRPr="009E26DA">
        <w:rPr>
          <w:rFonts w:eastAsia="SimSun"/>
          <w:sz w:val="22"/>
          <w:lang w:eastAsia="zh-CN"/>
        </w:rPr>
        <w:t>Brownlie, D. &amp; Hewer, P. (2009). “Culinary Culture, Gastrobrands and Identity Myths: ‘Nigella’, an Iconic Brand in the Baking</w:t>
      </w:r>
      <w:r w:rsidR="004B3CCE" w:rsidRPr="009E26DA">
        <w:rPr>
          <w:rFonts w:eastAsia="SimSun"/>
          <w:sz w:val="22"/>
          <w:lang w:eastAsia="zh-CN"/>
        </w:rPr>
        <w:t>”,</w:t>
      </w:r>
      <w:r w:rsidRPr="009E26DA">
        <w:rPr>
          <w:rFonts w:eastAsia="SimSun"/>
          <w:sz w:val="22"/>
          <w:lang w:eastAsia="zh-CN"/>
        </w:rPr>
        <w:t xml:space="preserve"> </w:t>
      </w:r>
      <w:r w:rsidRPr="009E26DA">
        <w:rPr>
          <w:rFonts w:eastAsia="SimSun"/>
          <w:i/>
          <w:iCs/>
          <w:sz w:val="22"/>
          <w:lang w:eastAsia="zh-CN"/>
        </w:rPr>
        <w:t>Advances in Consumer Research</w:t>
      </w:r>
      <w:r w:rsidRPr="009E26DA">
        <w:rPr>
          <w:rFonts w:eastAsia="SimSun"/>
          <w:sz w:val="22"/>
          <w:lang w:eastAsia="zh-CN"/>
        </w:rPr>
        <w:t xml:space="preserve">, </w:t>
      </w:r>
      <w:r w:rsidRPr="009E26DA">
        <w:rPr>
          <w:rFonts w:eastAsia="SimSun"/>
          <w:i/>
          <w:iCs/>
          <w:sz w:val="22"/>
          <w:lang w:eastAsia="zh-CN"/>
        </w:rPr>
        <w:t>36</w:t>
      </w:r>
      <w:r w:rsidRPr="009E26DA">
        <w:rPr>
          <w:rFonts w:eastAsia="SimSun"/>
          <w:sz w:val="22"/>
          <w:lang w:eastAsia="zh-CN"/>
        </w:rPr>
        <w:t>, 482</w:t>
      </w:r>
      <w:r w:rsidRPr="009E26DA">
        <w:rPr>
          <w:rFonts w:ascii="Cambria Math" w:eastAsia="SimSun" w:hAnsi="Cambria Math" w:cs="Cambria Math"/>
          <w:sz w:val="22"/>
          <w:lang w:eastAsia="zh-CN"/>
        </w:rPr>
        <w:t>‐</w:t>
      </w:r>
      <w:r w:rsidRPr="009E26DA">
        <w:rPr>
          <w:rFonts w:eastAsia="SimSun"/>
          <w:sz w:val="22"/>
          <w:lang w:eastAsia="zh-CN"/>
        </w:rPr>
        <w:t>487.</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 xml:space="preserve">Byrne, A., Whitehead, M., Breen, S. (2003) “The naked truth of celebrity </w:t>
      </w:r>
      <w:r w:rsidR="001F7657" w:rsidRPr="009E26DA">
        <w:rPr>
          <w:rFonts w:eastAsia="SimSun"/>
          <w:sz w:val="22"/>
          <w:lang w:eastAsia="zh-CN"/>
        </w:rPr>
        <w:t>endorsement”,</w:t>
      </w:r>
      <w:r w:rsidR="001F7657" w:rsidRPr="009E26DA">
        <w:rPr>
          <w:rFonts w:eastAsia="SimSun"/>
          <w:i/>
          <w:sz w:val="22"/>
          <w:lang w:eastAsia="zh-CN"/>
        </w:rPr>
        <w:t xml:space="preserve"> British</w:t>
      </w:r>
      <w:r w:rsidRPr="009E26DA">
        <w:rPr>
          <w:rFonts w:eastAsia="SimSun"/>
          <w:i/>
          <w:sz w:val="22"/>
          <w:lang w:eastAsia="zh-CN"/>
        </w:rPr>
        <w:t xml:space="preserve"> Food Journal</w:t>
      </w:r>
      <w:r w:rsidRPr="009E26DA">
        <w:rPr>
          <w:rFonts w:eastAsia="SimSun"/>
          <w:sz w:val="22"/>
          <w:lang w:eastAsia="zh-CN"/>
        </w:rPr>
        <w:t>, Vol</w:t>
      </w:r>
      <w:r w:rsidR="004B3CCE" w:rsidRPr="009E26DA">
        <w:rPr>
          <w:rFonts w:eastAsia="SimSun"/>
          <w:sz w:val="22"/>
          <w:lang w:eastAsia="zh-CN"/>
        </w:rPr>
        <w:t>.</w:t>
      </w:r>
      <w:r w:rsidRPr="009E26DA">
        <w:rPr>
          <w:rFonts w:eastAsia="SimSun"/>
          <w:sz w:val="22"/>
          <w:lang w:eastAsia="zh-CN"/>
        </w:rPr>
        <w:t>105 Issue 4/5, pp.288 – 296</w:t>
      </w:r>
      <w:r w:rsidR="00814200" w:rsidRPr="009E26DA">
        <w:rPr>
          <w:rFonts w:eastAsia="SimSun"/>
          <w:sz w:val="22"/>
          <w:lang w:eastAsia="zh-CN"/>
        </w:rPr>
        <w:t>.</w:t>
      </w:r>
    </w:p>
    <w:p w:rsidR="00814200" w:rsidRPr="009E26DA" w:rsidRDefault="00814200" w:rsidP="006E30F9">
      <w:pPr>
        <w:spacing w:line="240" w:lineRule="auto"/>
        <w:rPr>
          <w:rFonts w:eastAsia="SimSun"/>
          <w:sz w:val="22"/>
          <w:lang w:eastAsia="zh-CN"/>
        </w:rPr>
      </w:pPr>
    </w:p>
    <w:p w:rsidR="008607AF" w:rsidRPr="009E26DA" w:rsidRDefault="008607AF" w:rsidP="006E30F9">
      <w:pPr>
        <w:spacing w:line="240" w:lineRule="auto"/>
        <w:rPr>
          <w:rFonts w:eastAsia="SimSun"/>
          <w:sz w:val="22"/>
          <w:lang w:eastAsia="zh-CN"/>
        </w:rPr>
      </w:pPr>
      <w:r w:rsidRPr="009E26DA">
        <w:rPr>
          <w:rFonts w:eastAsia="SimSun"/>
          <w:sz w:val="22"/>
          <w:lang w:eastAsia="zh-CN"/>
        </w:rPr>
        <w:t>Caldwell</w:t>
      </w:r>
      <w:r w:rsidR="00A610B4" w:rsidRPr="009E26DA">
        <w:rPr>
          <w:rFonts w:eastAsia="SimSun"/>
          <w:sz w:val="22"/>
          <w:lang w:eastAsia="zh-CN"/>
        </w:rPr>
        <w:t>,</w:t>
      </w:r>
      <w:r w:rsidR="00993496" w:rsidRPr="009E26DA">
        <w:rPr>
          <w:rFonts w:eastAsia="SimSun"/>
          <w:sz w:val="22"/>
          <w:lang w:eastAsia="zh-CN"/>
        </w:rPr>
        <w:t xml:space="preserve"> M.</w:t>
      </w:r>
      <w:r w:rsidRPr="009E26DA">
        <w:rPr>
          <w:rFonts w:eastAsia="SimSun"/>
          <w:sz w:val="22"/>
          <w:lang w:eastAsia="zh-CN"/>
        </w:rPr>
        <w:t xml:space="preserve"> and Woodside</w:t>
      </w:r>
      <w:r w:rsidR="00993496" w:rsidRPr="009E26DA">
        <w:rPr>
          <w:rFonts w:eastAsia="SimSun"/>
          <w:sz w:val="22"/>
          <w:lang w:eastAsia="zh-CN"/>
        </w:rPr>
        <w:t>, A. (2003)</w:t>
      </w:r>
      <w:r w:rsidR="001F7657" w:rsidRPr="009E26DA">
        <w:rPr>
          <w:rFonts w:eastAsia="SimSun"/>
          <w:sz w:val="22"/>
          <w:lang w:eastAsia="zh-CN"/>
        </w:rPr>
        <w:t>,</w:t>
      </w:r>
      <w:r w:rsidR="00993496" w:rsidRPr="009E26DA">
        <w:rPr>
          <w:rFonts w:eastAsia="SimSun"/>
          <w:sz w:val="22"/>
          <w:lang w:eastAsia="zh-CN"/>
        </w:rPr>
        <w:t xml:space="preserve"> </w:t>
      </w:r>
      <w:r w:rsidR="001F7657" w:rsidRPr="009E26DA">
        <w:rPr>
          <w:rFonts w:eastAsia="SimSun"/>
          <w:sz w:val="22"/>
          <w:lang w:eastAsia="zh-CN"/>
        </w:rPr>
        <w:t xml:space="preserve">“The role of cultural capital in performing arts patronage”, </w:t>
      </w:r>
      <w:r w:rsidR="001F7657" w:rsidRPr="009E26DA">
        <w:rPr>
          <w:rFonts w:eastAsia="SimSun"/>
          <w:i/>
          <w:sz w:val="22"/>
          <w:lang w:eastAsia="zh-CN"/>
        </w:rPr>
        <w:t>International Journal of Arts Management</w:t>
      </w:r>
      <w:r w:rsidR="001F7657" w:rsidRPr="009E26DA">
        <w:rPr>
          <w:rFonts w:eastAsia="SimSun"/>
          <w:sz w:val="22"/>
          <w:lang w:eastAsia="zh-CN"/>
        </w:rPr>
        <w:t>, Vol. 5 No. 3, pp. 34-50.</w:t>
      </w:r>
    </w:p>
    <w:p w:rsidR="00CA03A6" w:rsidRPr="009E26DA" w:rsidRDefault="00CA03A6" w:rsidP="006E30F9">
      <w:pPr>
        <w:spacing w:line="240" w:lineRule="auto"/>
        <w:rPr>
          <w:rFonts w:eastAsia="SimSun"/>
          <w:sz w:val="22"/>
          <w:lang w:eastAsia="zh-CN"/>
        </w:rPr>
      </w:pPr>
    </w:p>
    <w:p w:rsidR="001F7657" w:rsidRPr="009E26DA" w:rsidRDefault="001F7657" w:rsidP="006E30F9">
      <w:pPr>
        <w:spacing w:line="240" w:lineRule="auto"/>
        <w:rPr>
          <w:rFonts w:eastAsia="SimSun"/>
          <w:sz w:val="22"/>
          <w:lang w:eastAsia="zh-CN"/>
        </w:rPr>
      </w:pPr>
      <w:r w:rsidRPr="009E26DA">
        <w:rPr>
          <w:rFonts w:eastAsia="SimSun"/>
          <w:sz w:val="22"/>
          <w:lang w:eastAsia="zh-CN"/>
        </w:rPr>
        <w:t>Costanzo, P. J. and Goodnight, J. E. (2006)</w:t>
      </w:r>
      <w:r w:rsidR="004B3CCE" w:rsidRPr="009E26DA">
        <w:rPr>
          <w:rFonts w:eastAsia="SimSun"/>
          <w:sz w:val="22"/>
          <w:lang w:eastAsia="zh-CN"/>
        </w:rPr>
        <w:t>,</w:t>
      </w:r>
      <w:r w:rsidRPr="009E26DA">
        <w:rPr>
          <w:rFonts w:eastAsia="SimSun"/>
          <w:sz w:val="22"/>
          <w:lang w:eastAsia="zh-CN"/>
        </w:rPr>
        <w:t xml:space="preserve"> “Celebrity Endorsements: Matching Celebrity and Endorsed Brand in Magazine </w:t>
      </w:r>
      <w:r w:rsidR="006159D7" w:rsidRPr="009E26DA">
        <w:rPr>
          <w:rFonts w:eastAsia="SimSun"/>
          <w:sz w:val="22"/>
          <w:lang w:eastAsia="zh-CN"/>
        </w:rPr>
        <w:t>Advertisements”,</w:t>
      </w:r>
      <w:r w:rsidR="006159D7" w:rsidRPr="009E26DA">
        <w:rPr>
          <w:rFonts w:eastAsia="SimSun"/>
          <w:i/>
          <w:sz w:val="22"/>
          <w:lang w:eastAsia="zh-CN"/>
        </w:rPr>
        <w:t xml:space="preserve"> Journal</w:t>
      </w:r>
      <w:r w:rsidRPr="009E26DA">
        <w:rPr>
          <w:rFonts w:eastAsia="SimSun"/>
          <w:i/>
          <w:sz w:val="22"/>
          <w:lang w:eastAsia="zh-CN"/>
        </w:rPr>
        <w:t xml:space="preserve"> of Promotion Management</w:t>
      </w:r>
      <w:r w:rsidRPr="009E26DA">
        <w:rPr>
          <w:rFonts w:eastAsia="SimSun"/>
          <w:sz w:val="22"/>
          <w:lang w:eastAsia="zh-CN"/>
        </w:rPr>
        <w:t>, Vol</w:t>
      </w:r>
      <w:r w:rsidR="004B3CCE" w:rsidRPr="009E26DA">
        <w:rPr>
          <w:rFonts w:eastAsia="SimSun"/>
          <w:sz w:val="22"/>
          <w:lang w:eastAsia="zh-CN"/>
        </w:rPr>
        <w:t>.</w:t>
      </w:r>
      <w:r w:rsidRPr="009E26DA">
        <w:rPr>
          <w:rFonts w:eastAsia="SimSun"/>
          <w:sz w:val="22"/>
          <w:lang w:eastAsia="zh-CN"/>
        </w:rPr>
        <w:t xml:space="preserve"> 11, Issue 4, pp.  49 – 62</w:t>
      </w:r>
      <w:r w:rsidR="00814200" w:rsidRPr="009E26DA">
        <w:rPr>
          <w:rFonts w:eastAsia="SimSun"/>
          <w:sz w:val="22"/>
          <w:lang w:eastAsia="zh-CN"/>
        </w:rPr>
        <w:t>.</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Crompton, S</w:t>
      </w:r>
      <w:r w:rsidR="004B3CCE" w:rsidRPr="009E26DA">
        <w:rPr>
          <w:rFonts w:eastAsia="SimSun"/>
          <w:sz w:val="22"/>
          <w:lang w:eastAsia="zh-CN"/>
        </w:rPr>
        <w:t>.</w:t>
      </w:r>
      <w:r w:rsidRPr="009E26DA">
        <w:rPr>
          <w:rFonts w:eastAsia="SimSun"/>
          <w:sz w:val="22"/>
          <w:lang w:eastAsia="zh-CN"/>
        </w:rPr>
        <w:t xml:space="preserve"> (2007)</w:t>
      </w:r>
      <w:r w:rsidR="004B3CCE" w:rsidRPr="009E26DA">
        <w:rPr>
          <w:rFonts w:eastAsia="SimSun"/>
          <w:sz w:val="22"/>
          <w:lang w:eastAsia="zh-CN"/>
        </w:rPr>
        <w:t>,</w:t>
      </w:r>
      <w:r w:rsidRPr="009E26DA">
        <w:rPr>
          <w:rFonts w:eastAsia="SimSun"/>
          <w:sz w:val="22"/>
          <w:lang w:eastAsia="zh-CN"/>
        </w:rPr>
        <w:t xml:space="preserve"> “David Tennant: Why Dr Who is joining theatre’s galaxy of stars”, </w:t>
      </w:r>
      <w:r w:rsidRPr="009E26DA">
        <w:rPr>
          <w:rFonts w:eastAsia="SimSun"/>
          <w:i/>
          <w:sz w:val="22"/>
          <w:lang w:eastAsia="zh-CN"/>
        </w:rPr>
        <w:t>The Telegraph</w:t>
      </w:r>
      <w:r w:rsidRPr="009E26DA">
        <w:rPr>
          <w:rFonts w:eastAsia="SimSun"/>
          <w:sz w:val="22"/>
          <w:lang w:eastAsia="zh-CN"/>
        </w:rPr>
        <w:t xml:space="preserve">, </w:t>
      </w:r>
      <w:hyperlink r:id="rId13" w:history="1">
        <w:r w:rsidRPr="009E26DA">
          <w:rPr>
            <w:rStyle w:val="Hyperlink"/>
            <w:rFonts w:eastAsia="SimSun" w:cs="Arial"/>
            <w:sz w:val="22"/>
            <w:lang w:eastAsia="zh-CN"/>
          </w:rPr>
          <w:t>http://www.telegraph.co.uk/culture/theatre/3667700/David-Tennant-Why-Dr-Who-is-joining-theatres-galaxy-of-stars.html</w:t>
        </w:r>
      </w:hyperlink>
      <w:r w:rsidR="003F0E7E" w:rsidRPr="009E26DA">
        <w:rPr>
          <w:rFonts w:eastAsia="SimSun"/>
          <w:sz w:val="22"/>
          <w:lang w:eastAsia="zh-CN"/>
        </w:rPr>
        <w:t xml:space="preserve"> (a</w:t>
      </w:r>
      <w:r w:rsidRPr="009E26DA">
        <w:rPr>
          <w:rFonts w:eastAsia="SimSun"/>
          <w:sz w:val="22"/>
          <w:lang w:eastAsia="zh-CN"/>
        </w:rPr>
        <w:t xml:space="preserve">ccessed </w:t>
      </w:r>
      <w:r w:rsidR="00BC6229" w:rsidRPr="009E26DA">
        <w:rPr>
          <w:rFonts w:eastAsia="SimSun"/>
          <w:sz w:val="22"/>
          <w:lang w:eastAsia="zh-CN"/>
        </w:rPr>
        <w:t>20th Feb 2013</w:t>
      </w:r>
      <w:r w:rsidR="003F0E7E" w:rsidRPr="009E26DA">
        <w:rPr>
          <w:rFonts w:eastAsia="SimSun"/>
          <w:sz w:val="22"/>
          <w:lang w:eastAsia="zh-CN"/>
        </w:rPr>
        <w:t>)</w:t>
      </w:r>
      <w:r w:rsidR="00814200" w:rsidRPr="009E26DA">
        <w:rPr>
          <w:rFonts w:eastAsia="SimSun"/>
          <w:sz w:val="22"/>
          <w:lang w:eastAsia="zh-CN"/>
        </w:rPr>
        <w:t>.</w:t>
      </w:r>
    </w:p>
    <w:p w:rsidR="00814200" w:rsidRPr="009E26DA" w:rsidRDefault="00814200" w:rsidP="006E30F9">
      <w:pPr>
        <w:spacing w:line="240" w:lineRule="auto"/>
        <w:rPr>
          <w:rFonts w:eastAsia="SimSun"/>
          <w:sz w:val="22"/>
          <w:lang w:eastAsia="zh-CN"/>
        </w:rPr>
      </w:pPr>
    </w:p>
    <w:p w:rsidR="00814200" w:rsidRPr="009E26DA" w:rsidRDefault="00712D45" w:rsidP="006E30F9">
      <w:pPr>
        <w:spacing w:line="240" w:lineRule="auto"/>
        <w:rPr>
          <w:rFonts w:eastAsia="SimSun"/>
          <w:sz w:val="22"/>
          <w:lang w:eastAsia="zh-CN"/>
        </w:rPr>
      </w:pPr>
      <w:r w:rsidRPr="009E26DA">
        <w:rPr>
          <w:rFonts w:eastAsia="SimSun"/>
          <w:sz w:val="22"/>
          <w:lang w:eastAsia="zh-CN"/>
        </w:rPr>
        <w:t>Donohue, J</w:t>
      </w:r>
      <w:r w:rsidR="004B3CCE" w:rsidRPr="009E26DA">
        <w:rPr>
          <w:rFonts w:eastAsia="SimSun"/>
          <w:sz w:val="22"/>
          <w:lang w:eastAsia="zh-CN"/>
        </w:rPr>
        <w:t>.</w:t>
      </w:r>
      <w:r w:rsidRPr="009E26DA">
        <w:rPr>
          <w:rFonts w:eastAsia="SimSun"/>
          <w:sz w:val="22"/>
          <w:lang w:eastAsia="zh-CN"/>
        </w:rPr>
        <w:t xml:space="preserve"> (2004)</w:t>
      </w:r>
      <w:r w:rsidR="00A610B4" w:rsidRPr="009E26DA">
        <w:rPr>
          <w:rFonts w:eastAsia="SimSun"/>
          <w:sz w:val="22"/>
          <w:lang w:eastAsia="zh-CN"/>
        </w:rPr>
        <w:t>,</w:t>
      </w:r>
      <w:r w:rsidRPr="009E26DA">
        <w:rPr>
          <w:rFonts w:eastAsia="SimSun"/>
          <w:sz w:val="22"/>
          <w:lang w:eastAsia="zh-CN"/>
        </w:rPr>
        <w:t xml:space="preserve"> </w:t>
      </w:r>
      <w:r w:rsidRPr="009E26DA">
        <w:rPr>
          <w:rFonts w:eastAsia="SimSun"/>
          <w:i/>
          <w:sz w:val="22"/>
          <w:lang w:eastAsia="zh-CN"/>
        </w:rPr>
        <w:t>The Cambridge History of British Theatre: Volume 2</w:t>
      </w:r>
      <w:r w:rsidRPr="009E26DA">
        <w:rPr>
          <w:rFonts w:eastAsia="SimSun"/>
          <w:sz w:val="22"/>
          <w:lang w:eastAsia="zh-CN"/>
        </w:rPr>
        <w:t xml:space="preserve">, </w:t>
      </w:r>
      <w:r w:rsidR="00814200" w:rsidRPr="009E26DA">
        <w:rPr>
          <w:rFonts w:eastAsia="SimSun"/>
          <w:sz w:val="22"/>
          <w:lang w:eastAsia="zh-CN"/>
        </w:rPr>
        <w:t xml:space="preserve">Cambridge University Press, </w:t>
      </w:r>
      <w:r w:rsidRPr="009E26DA">
        <w:rPr>
          <w:rFonts w:eastAsia="SimSun"/>
          <w:sz w:val="22"/>
          <w:lang w:eastAsia="zh-CN"/>
        </w:rPr>
        <w:t>Cambridge</w:t>
      </w:r>
      <w:r w:rsidR="00814200" w:rsidRPr="009E26DA">
        <w:rPr>
          <w:rFonts w:eastAsia="SimSun"/>
          <w:sz w:val="22"/>
          <w:lang w:eastAsia="zh-CN"/>
        </w:rPr>
        <w:t>.</w:t>
      </w:r>
    </w:p>
    <w:p w:rsidR="00712D45" w:rsidRPr="009E26DA" w:rsidRDefault="00712D45" w:rsidP="006E30F9">
      <w:pPr>
        <w:spacing w:line="240" w:lineRule="auto"/>
        <w:rPr>
          <w:rFonts w:eastAsia="SimSun"/>
          <w:sz w:val="22"/>
          <w:lang w:eastAsia="zh-CN"/>
        </w:rPr>
      </w:pPr>
      <w:r w:rsidRPr="009E26DA">
        <w:rPr>
          <w:rFonts w:eastAsia="SimSun"/>
          <w:sz w:val="22"/>
          <w:lang w:eastAsia="zh-CN"/>
        </w:rPr>
        <w:t xml:space="preserve"> </w:t>
      </w:r>
    </w:p>
    <w:p w:rsidR="00712D45" w:rsidRPr="009E26DA" w:rsidRDefault="00712D45" w:rsidP="006E30F9">
      <w:pPr>
        <w:spacing w:line="240" w:lineRule="auto"/>
        <w:rPr>
          <w:rFonts w:eastAsia="SimSun"/>
          <w:sz w:val="22"/>
          <w:lang w:eastAsia="zh-CN"/>
        </w:rPr>
      </w:pPr>
      <w:r w:rsidRPr="009E26DA">
        <w:rPr>
          <w:rFonts w:eastAsia="SimSun"/>
          <w:sz w:val="22"/>
          <w:lang w:eastAsia="zh-CN"/>
        </w:rPr>
        <w:t>Erdogan, B.Z., Baker, M.J. and Tagg, S. (2001), “Selecting celebrity endorsers: the practi</w:t>
      </w:r>
      <w:r w:rsidR="003F0E7E" w:rsidRPr="009E26DA">
        <w:rPr>
          <w:rFonts w:eastAsia="SimSun"/>
          <w:sz w:val="22"/>
          <w:lang w:eastAsia="zh-CN"/>
        </w:rPr>
        <w:t>ti</w:t>
      </w:r>
      <w:r w:rsidRPr="009E26DA">
        <w:rPr>
          <w:rFonts w:eastAsia="SimSun"/>
          <w:sz w:val="22"/>
          <w:lang w:eastAsia="zh-CN"/>
        </w:rPr>
        <w:t>oner’s</w:t>
      </w:r>
      <w:r w:rsidR="00AD59FD" w:rsidRPr="009E26DA">
        <w:rPr>
          <w:rFonts w:eastAsia="SimSun"/>
          <w:sz w:val="22"/>
          <w:lang w:eastAsia="zh-CN"/>
        </w:rPr>
        <w:t xml:space="preserve"> </w:t>
      </w:r>
      <w:r w:rsidRPr="009E26DA">
        <w:rPr>
          <w:rFonts w:eastAsia="SimSun"/>
          <w:sz w:val="22"/>
          <w:lang w:eastAsia="zh-CN"/>
        </w:rPr>
        <w:t xml:space="preserve">perspective”, </w:t>
      </w:r>
      <w:r w:rsidRPr="009E26DA">
        <w:rPr>
          <w:rFonts w:eastAsia="SimSun"/>
          <w:i/>
          <w:sz w:val="22"/>
          <w:lang w:eastAsia="zh-CN"/>
        </w:rPr>
        <w:t>Journal of Advertising Research</w:t>
      </w:r>
      <w:r w:rsidRPr="009E26DA">
        <w:rPr>
          <w:rFonts w:eastAsia="SimSun"/>
          <w:sz w:val="22"/>
          <w:lang w:eastAsia="zh-CN"/>
        </w:rPr>
        <w:t>, Vol</w:t>
      </w:r>
      <w:r w:rsidR="004B3CCE" w:rsidRPr="009E26DA">
        <w:rPr>
          <w:rFonts w:eastAsia="SimSun"/>
          <w:sz w:val="22"/>
          <w:lang w:eastAsia="zh-CN"/>
        </w:rPr>
        <w:t>.</w:t>
      </w:r>
      <w:r w:rsidRPr="009E26DA">
        <w:rPr>
          <w:rFonts w:eastAsia="SimSun"/>
          <w:sz w:val="22"/>
          <w:lang w:eastAsia="zh-CN"/>
        </w:rPr>
        <w:t xml:space="preserve"> 41 N</w:t>
      </w:r>
      <w:r w:rsidR="004B3CCE" w:rsidRPr="009E26DA">
        <w:rPr>
          <w:rFonts w:eastAsia="SimSun"/>
          <w:sz w:val="22"/>
          <w:lang w:eastAsia="zh-CN"/>
        </w:rPr>
        <w:t>o.</w:t>
      </w:r>
      <w:r w:rsidRPr="009E26DA">
        <w:rPr>
          <w:rFonts w:eastAsia="SimSun"/>
          <w:sz w:val="22"/>
          <w:lang w:eastAsia="zh-CN"/>
        </w:rPr>
        <w:t xml:space="preserve"> 3, pp. 39-49.</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Fowles, J. (1992)</w:t>
      </w:r>
      <w:r w:rsidR="004B3CCE" w:rsidRPr="009E26DA">
        <w:rPr>
          <w:rFonts w:eastAsia="SimSun"/>
          <w:sz w:val="22"/>
          <w:lang w:eastAsia="zh-CN"/>
        </w:rPr>
        <w:t>,</w:t>
      </w:r>
      <w:r w:rsidRPr="009E26DA">
        <w:rPr>
          <w:rFonts w:eastAsia="SimSun"/>
          <w:sz w:val="22"/>
          <w:lang w:eastAsia="zh-CN"/>
        </w:rPr>
        <w:t xml:space="preserve"> </w:t>
      </w:r>
      <w:r w:rsidRPr="009E26DA">
        <w:rPr>
          <w:rFonts w:eastAsia="SimSun"/>
          <w:i/>
          <w:sz w:val="22"/>
          <w:lang w:eastAsia="zh-CN"/>
        </w:rPr>
        <w:t>Starstruck: Celebrity Performers and the American Public,</w:t>
      </w:r>
      <w:r w:rsidR="00AD59FD" w:rsidRPr="009E26DA">
        <w:rPr>
          <w:rFonts w:eastAsia="SimSun"/>
          <w:i/>
          <w:sz w:val="22"/>
          <w:lang w:eastAsia="zh-CN"/>
        </w:rPr>
        <w:t xml:space="preserve"> </w:t>
      </w:r>
      <w:r w:rsidR="00AD59FD" w:rsidRPr="009E26DA">
        <w:rPr>
          <w:rFonts w:eastAsia="SimSun"/>
          <w:sz w:val="22"/>
          <w:lang w:eastAsia="zh-CN"/>
        </w:rPr>
        <w:t>Smithsonian Institution Press, Washington. D. C.</w:t>
      </w:r>
    </w:p>
    <w:p w:rsidR="00814200" w:rsidRPr="009E26DA" w:rsidRDefault="00814200" w:rsidP="006E30F9">
      <w:pPr>
        <w:spacing w:line="240" w:lineRule="auto"/>
        <w:rPr>
          <w:rFonts w:eastAsia="SimSun"/>
          <w:sz w:val="22"/>
          <w:lang w:eastAsia="zh-CN"/>
        </w:rPr>
      </w:pPr>
    </w:p>
    <w:p w:rsidR="00ED5D2B" w:rsidRPr="009E26DA" w:rsidRDefault="00AF0F72" w:rsidP="006E30F9">
      <w:pPr>
        <w:spacing w:line="240" w:lineRule="auto"/>
        <w:rPr>
          <w:rFonts w:eastAsia="SimSun"/>
          <w:sz w:val="22"/>
          <w:lang w:eastAsia="zh-CN"/>
        </w:rPr>
      </w:pPr>
      <w:r w:rsidRPr="009E26DA">
        <w:rPr>
          <w:rFonts w:eastAsia="SimSun"/>
          <w:sz w:val="22"/>
          <w:lang w:eastAsia="zh-CN"/>
        </w:rPr>
        <w:t>Friedman, H</w:t>
      </w:r>
      <w:r w:rsidR="004B3CCE" w:rsidRPr="009E26DA">
        <w:rPr>
          <w:rFonts w:eastAsia="SimSun"/>
          <w:sz w:val="22"/>
          <w:lang w:eastAsia="zh-CN"/>
        </w:rPr>
        <w:t>.</w:t>
      </w:r>
      <w:r w:rsidRPr="009E26DA">
        <w:rPr>
          <w:rFonts w:eastAsia="SimSun"/>
          <w:sz w:val="22"/>
          <w:lang w:eastAsia="zh-CN"/>
        </w:rPr>
        <w:t>, Termini, S</w:t>
      </w:r>
      <w:r w:rsidR="004B3CCE" w:rsidRPr="009E26DA">
        <w:rPr>
          <w:rFonts w:eastAsia="SimSun"/>
          <w:sz w:val="22"/>
          <w:lang w:eastAsia="zh-CN"/>
        </w:rPr>
        <w:t>.</w:t>
      </w:r>
      <w:r w:rsidRPr="009E26DA">
        <w:rPr>
          <w:rFonts w:eastAsia="SimSun"/>
          <w:sz w:val="22"/>
          <w:lang w:eastAsia="zh-CN"/>
        </w:rPr>
        <w:t xml:space="preserve">, and </w:t>
      </w:r>
      <w:r w:rsidR="00ED5D2B" w:rsidRPr="009E26DA">
        <w:rPr>
          <w:rFonts w:eastAsia="SimSun"/>
          <w:sz w:val="22"/>
          <w:lang w:eastAsia="zh-CN"/>
        </w:rPr>
        <w:t>Washington, R</w:t>
      </w:r>
      <w:r w:rsidR="004B3CCE" w:rsidRPr="009E26DA">
        <w:rPr>
          <w:rFonts w:eastAsia="SimSun"/>
          <w:sz w:val="22"/>
          <w:lang w:eastAsia="zh-CN"/>
        </w:rPr>
        <w:t>.</w:t>
      </w:r>
      <w:r w:rsidR="00ED5D2B" w:rsidRPr="009E26DA">
        <w:rPr>
          <w:rFonts w:eastAsia="SimSun"/>
          <w:sz w:val="22"/>
          <w:lang w:eastAsia="zh-CN"/>
        </w:rPr>
        <w:t xml:space="preserve"> </w:t>
      </w:r>
      <w:r w:rsidRPr="009E26DA">
        <w:rPr>
          <w:rFonts w:eastAsia="SimSun"/>
          <w:sz w:val="22"/>
          <w:lang w:eastAsia="zh-CN"/>
        </w:rPr>
        <w:t>(</w:t>
      </w:r>
      <w:r w:rsidR="00ED5D2B" w:rsidRPr="009E26DA">
        <w:rPr>
          <w:rFonts w:eastAsia="SimSun"/>
          <w:sz w:val="22"/>
          <w:lang w:eastAsia="zh-CN"/>
        </w:rPr>
        <w:t>1976</w:t>
      </w:r>
      <w:r w:rsidRPr="009E26DA">
        <w:rPr>
          <w:rFonts w:eastAsia="SimSun"/>
          <w:sz w:val="22"/>
          <w:lang w:eastAsia="zh-CN"/>
        </w:rPr>
        <w:t>), “</w:t>
      </w:r>
      <w:r w:rsidR="00ED5D2B" w:rsidRPr="009E26DA">
        <w:rPr>
          <w:rFonts w:eastAsia="SimSun"/>
          <w:sz w:val="22"/>
          <w:lang w:eastAsia="zh-CN"/>
        </w:rPr>
        <w:t>The Effectiveness of Advertisements Ut</w:t>
      </w:r>
      <w:r w:rsidRPr="009E26DA">
        <w:rPr>
          <w:rFonts w:eastAsia="SimSun"/>
          <w:sz w:val="22"/>
          <w:lang w:eastAsia="zh-CN"/>
        </w:rPr>
        <w:t>ilizing Four Types of Endorsers”</w:t>
      </w:r>
      <w:r w:rsidR="004B3CCE" w:rsidRPr="009E26DA">
        <w:rPr>
          <w:rFonts w:eastAsia="SimSun"/>
          <w:sz w:val="22"/>
          <w:lang w:eastAsia="zh-CN"/>
        </w:rPr>
        <w:t xml:space="preserve">, </w:t>
      </w:r>
      <w:r w:rsidR="004B3CCE" w:rsidRPr="009E26DA">
        <w:rPr>
          <w:rFonts w:eastAsia="SimSun"/>
          <w:i/>
          <w:sz w:val="22"/>
          <w:lang w:eastAsia="zh-CN"/>
        </w:rPr>
        <w:t>Journal o</w:t>
      </w:r>
      <w:r w:rsidR="00ED5D2B" w:rsidRPr="009E26DA">
        <w:rPr>
          <w:rFonts w:eastAsia="SimSun"/>
          <w:i/>
          <w:sz w:val="22"/>
          <w:lang w:eastAsia="zh-CN"/>
        </w:rPr>
        <w:t>f Advertising</w:t>
      </w:r>
      <w:r w:rsidR="004B3CCE" w:rsidRPr="009E26DA">
        <w:rPr>
          <w:rFonts w:eastAsia="SimSun"/>
          <w:sz w:val="22"/>
          <w:lang w:eastAsia="zh-CN"/>
        </w:rPr>
        <w:t xml:space="preserve"> Vol.</w:t>
      </w:r>
      <w:r w:rsidR="00ED5D2B" w:rsidRPr="009E26DA">
        <w:rPr>
          <w:rFonts w:eastAsia="SimSun"/>
          <w:sz w:val="22"/>
          <w:lang w:eastAsia="zh-CN"/>
        </w:rPr>
        <w:t xml:space="preserve"> 5, </w:t>
      </w:r>
      <w:r w:rsidR="004B3CCE" w:rsidRPr="009E26DA">
        <w:rPr>
          <w:rFonts w:eastAsia="SimSun"/>
          <w:sz w:val="22"/>
          <w:lang w:eastAsia="zh-CN"/>
        </w:rPr>
        <w:t xml:space="preserve">No. </w:t>
      </w:r>
      <w:r w:rsidR="00ED5D2B" w:rsidRPr="009E26DA">
        <w:rPr>
          <w:rFonts w:eastAsia="SimSun"/>
          <w:sz w:val="22"/>
          <w:lang w:eastAsia="zh-CN"/>
        </w:rPr>
        <w:t>3, pp. 22-24.</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sz w:val="22"/>
          <w:lang w:eastAsia="zh-CN"/>
        </w:rPr>
      </w:pPr>
      <w:r w:rsidRPr="009E26DA">
        <w:rPr>
          <w:sz w:val="22"/>
          <w:lang w:eastAsia="zh-CN"/>
        </w:rPr>
        <w:t xml:space="preserve">Goldsmith, R.E., Lafferty, B.A. and Newell, S.J. (2000), “The impact of corporate credibility and celebrity credibility on consumer reaction to advertisements and brands”, </w:t>
      </w:r>
      <w:r w:rsidRPr="009E26DA">
        <w:rPr>
          <w:i/>
          <w:sz w:val="22"/>
          <w:lang w:eastAsia="zh-CN"/>
        </w:rPr>
        <w:t>Journal of Advertising</w:t>
      </w:r>
      <w:r w:rsidRPr="009E26DA">
        <w:rPr>
          <w:sz w:val="22"/>
          <w:lang w:eastAsia="zh-CN"/>
        </w:rPr>
        <w:t>, Vol</w:t>
      </w:r>
      <w:r w:rsidR="004B3CCE" w:rsidRPr="009E26DA">
        <w:rPr>
          <w:sz w:val="22"/>
          <w:lang w:eastAsia="zh-CN"/>
        </w:rPr>
        <w:t>.</w:t>
      </w:r>
      <w:r w:rsidRPr="009E26DA">
        <w:rPr>
          <w:sz w:val="22"/>
          <w:lang w:eastAsia="zh-CN"/>
        </w:rPr>
        <w:t xml:space="preserve"> 29 N</w:t>
      </w:r>
      <w:r w:rsidR="004B3CCE" w:rsidRPr="009E26DA">
        <w:rPr>
          <w:sz w:val="22"/>
          <w:lang w:eastAsia="zh-CN"/>
        </w:rPr>
        <w:t>o.</w:t>
      </w:r>
      <w:r w:rsidRPr="009E26DA">
        <w:rPr>
          <w:sz w:val="22"/>
          <w:lang w:eastAsia="zh-CN"/>
        </w:rPr>
        <w:t xml:space="preserve"> 3, pp. 43-54</w:t>
      </w:r>
      <w:r w:rsidR="00484166" w:rsidRPr="009E26DA">
        <w:rPr>
          <w:sz w:val="22"/>
          <w:lang w:eastAsia="zh-CN"/>
        </w:rPr>
        <w:t>.</w:t>
      </w:r>
    </w:p>
    <w:p w:rsidR="00814200" w:rsidRPr="009E26DA" w:rsidRDefault="00814200" w:rsidP="006E30F9">
      <w:pPr>
        <w:spacing w:line="240" w:lineRule="auto"/>
        <w:rPr>
          <w:sz w:val="22"/>
          <w:lang w:eastAsia="zh-CN"/>
        </w:rPr>
      </w:pPr>
    </w:p>
    <w:p w:rsidR="00712D45" w:rsidRPr="009E26DA" w:rsidRDefault="00712D45" w:rsidP="006E30F9">
      <w:pPr>
        <w:spacing w:line="240" w:lineRule="auto"/>
        <w:rPr>
          <w:sz w:val="22"/>
          <w:lang w:eastAsia="zh-CN"/>
        </w:rPr>
      </w:pPr>
      <w:r w:rsidRPr="009E26DA">
        <w:rPr>
          <w:sz w:val="22"/>
          <w:lang w:eastAsia="zh-CN"/>
        </w:rPr>
        <w:t>Hartley, A. J. (2009)</w:t>
      </w:r>
      <w:r w:rsidR="004B3CCE" w:rsidRPr="009E26DA">
        <w:rPr>
          <w:sz w:val="22"/>
          <w:lang w:eastAsia="zh-CN"/>
        </w:rPr>
        <w:t>,</w:t>
      </w:r>
      <w:r w:rsidRPr="009E26DA">
        <w:rPr>
          <w:sz w:val="22"/>
          <w:lang w:eastAsia="zh-CN"/>
        </w:rPr>
        <w:t xml:space="preserve">“Time Lord of Infinite Space: Celebrity Casting, Romanticism, and British Identity in the RSC's "Doctor Who Hamlet"”, </w:t>
      </w:r>
      <w:r w:rsidRPr="009E26DA">
        <w:rPr>
          <w:i/>
          <w:sz w:val="22"/>
          <w:lang w:eastAsia="zh-CN"/>
        </w:rPr>
        <w:t>The Journal of Shakespeare and Appropriation</w:t>
      </w:r>
      <w:r w:rsidRPr="009E26DA">
        <w:rPr>
          <w:sz w:val="22"/>
          <w:lang w:eastAsia="zh-CN"/>
        </w:rPr>
        <w:t>, Vol</w:t>
      </w:r>
      <w:r w:rsidR="004B3CCE" w:rsidRPr="009E26DA">
        <w:rPr>
          <w:sz w:val="22"/>
          <w:lang w:eastAsia="zh-CN"/>
        </w:rPr>
        <w:t>.</w:t>
      </w:r>
      <w:r w:rsidRPr="009E26DA">
        <w:rPr>
          <w:sz w:val="22"/>
          <w:lang w:eastAsia="zh-CN"/>
        </w:rPr>
        <w:t xml:space="preserve"> 4</w:t>
      </w:r>
      <w:r w:rsidR="004B3CCE" w:rsidRPr="009E26DA">
        <w:rPr>
          <w:sz w:val="22"/>
          <w:lang w:eastAsia="zh-CN"/>
        </w:rPr>
        <w:t xml:space="preserve"> </w:t>
      </w:r>
      <w:r w:rsidRPr="009E26DA">
        <w:rPr>
          <w:sz w:val="22"/>
          <w:lang w:eastAsia="zh-CN"/>
        </w:rPr>
        <w:t>No. 2, pp. 1-16</w:t>
      </w:r>
      <w:r w:rsidR="00484166" w:rsidRPr="009E26DA">
        <w:rPr>
          <w:sz w:val="22"/>
          <w:lang w:eastAsia="zh-CN"/>
        </w:rPr>
        <w:t>.</w:t>
      </w:r>
    </w:p>
    <w:p w:rsidR="00814200" w:rsidRPr="009E26DA" w:rsidRDefault="00814200" w:rsidP="006E30F9">
      <w:pPr>
        <w:spacing w:line="240" w:lineRule="auto"/>
        <w:rPr>
          <w:sz w:val="22"/>
          <w:lang w:eastAsia="zh-CN"/>
        </w:rPr>
      </w:pPr>
    </w:p>
    <w:p w:rsidR="008B6C4A" w:rsidRPr="009E26DA" w:rsidRDefault="00A57F19" w:rsidP="006E30F9">
      <w:pPr>
        <w:spacing w:line="240" w:lineRule="auto"/>
        <w:rPr>
          <w:sz w:val="22"/>
          <w:lang w:eastAsia="zh-CN"/>
        </w:rPr>
      </w:pPr>
      <w:r w:rsidRPr="009E26DA">
        <w:rPr>
          <w:sz w:val="22"/>
          <w:lang w:eastAsia="zh-CN"/>
        </w:rPr>
        <w:t>Hewer, P. and  Brownlie</w:t>
      </w:r>
      <w:r w:rsidR="008B6C4A" w:rsidRPr="009E26DA">
        <w:rPr>
          <w:sz w:val="22"/>
          <w:lang w:eastAsia="zh-CN"/>
        </w:rPr>
        <w:t>, D. (2010)</w:t>
      </w:r>
      <w:r w:rsidR="004B3CCE" w:rsidRPr="009E26DA">
        <w:rPr>
          <w:sz w:val="22"/>
          <w:lang w:eastAsia="zh-CN"/>
        </w:rPr>
        <w:t>,</w:t>
      </w:r>
      <w:r w:rsidR="008B6C4A" w:rsidRPr="009E26DA">
        <w:rPr>
          <w:sz w:val="22"/>
          <w:lang w:eastAsia="zh-CN"/>
        </w:rPr>
        <w:t xml:space="preserve"> </w:t>
      </w:r>
      <w:r w:rsidR="00EA0A45" w:rsidRPr="009E26DA">
        <w:rPr>
          <w:sz w:val="22"/>
          <w:lang w:eastAsia="zh-CN"/>
        </w:rPr>
        <w:t>“</w:t>
      </w:r>
      <w:r w:rsidR="008B6C4A" w:rsidRPr="009E26DA">
        <w:rPr>
          <w:sz w:val="22"/>
          <w:lang w:eastAsia="zh-CN"/>
        </w:rPr>
        <w:t>On market forces and adjustments: acknowledging consumer creativity through the aesthetics of 'debadging'.</w:t>
      </w:r>
      <w:r w:rsidR="00EA0A45" w:rsidRPr="009E26DA">
        <w:rPr>
          <w:sz w:val="22"/>
          <w:lang w:eastAsia="zh-CN"/>
        </w:rPr>
        <w:t>”</w:t>
      </w:r>
      <w:r w:rsidR="008B6C4A" w:rsidRPr="009E26DA">
        <w:rPr>
          <w:sz w:val="22"/>
          <w:lang w:eastAsia="zh-CN"/>
        </w:rPr>
        <w:t xml:space="preserve"> </w:t>
      </w:r>
      <w:r w:rsidR="008B6C4A" w:rsidRPr="009E26DA">
        <w:rPr>
          <w:i/>
          <w:iCs/>
          <w:sz w:val="22"/>
          <w:lang w:eastAsia="zh-CN"/>
        </w:rPr>
        <w:t xml:space="preserve">Journal </w:t>
      </w:r>
      <w:r w:rsidRPr="009E26DA">
        <w:rPr>
          <w:i/>
          <w:iCs/>
          <w:sz w:val="22"/>
          <w:lang w:eastAsia="zh-CN"/>
        </w:rPr>
        <w:t>of</w:t>
      </w:r>
      <w:r w:rsidR="008B6C4A" w:rsidRPr="009E26DA">
        <w:rPr>
          <w:i/>
          <w:iCs/>
          <w:sz w:val="22"/>
          <w:lang w:eastAsia="zh-CN"/>
        </w:rPr>
        <w:t xml:space="preserve"> Marketing Management</w:t>
      </w:r>
      <w:r w:rsidR="008B6C4A" w:rsidRPr="009E26DA">
        <w:rPr>
          <w:sz w:val="22"/>
          <w:lang w:eastAsia="zh-CN"/>
        </w:rPr>
        <w:t xml:space="preserve">, </w:t>
      </w:r>
      <w:r w:rsidR="004B3CCE" w:rsidRPr="009E26DA">
        <w:rPr>
          <w:sz w:val="22"/>
          <w:lang w:eastAsia="zh-CN"/>
        </w:rPr>
        <w:t xml:space="preserve">Vol. </w:t>
      </w:r>
      <w:r w:rsidR="008B6C4A" w:rsidRPr="009E26DA">
        <w:rPr>
          <w:iCs/>
          <w:sz w:val="22"/>
          <w:lang w:eastAsia="zh-CN"/>
        </w:rPr>
        <w:t>26</w:t>
      </w:r>
      <w:r w:rsidR="004B3CCE" w:rsidRPr="009E26DA">
        <w:rPr>
          <w:iCs/>
          <w:sz w:val="22"/>
          <w:lang w:eastAsia="zh-CN"/>
        </w:rPr>
        <w:t xml:space="preserve"> </w:t>
      </w:r>
      <w:r w:rsidR="004B3CCE" w:rsidRPr="009E26DA">
        <w:rPr>
          <w:sz w:val="22"/>
          <w:lang w:eastAsia="zh-CN"/>
        </w:rPr>
        <w:t>No. 5/6</w:t>
      </w:r>
      <w:r w:rsidR="008B6C4A" w:rsidRPr="009E26DA">
        <w:rPr>
          <w:sz w:val="22"/>
          <w:lang w:eastAsia="zh-CN"/>
        </w:rPr>
        <w:t xml:space="preserve">, </w:t>
      </w:r>
      <w:r w:rsidR="004B3CCE" w:rsidRPr="009E26DA">
        <w:rPr>
          <w:sz w:val="22"/>
          <w:lang w:eastAsia="zh-CN"/>
        </w:rPr>
        <w:t xml:space="preserve">pp. </w:t>
      </w:r>
      <w:r w:rsidR="008B6C4A" w:rsidRPr="009E26DA">
        <w:rPr>
          <w:sz w:val="22"/>
          <w:lang w:eastAsia="zh-CN"/>
        </w:rPr>
        <w:t xml:space="preserve">428-440. </w:t>
      </w:r>
    </w:p>
    <w:p w:rsidR="00814200" w:rsidRPr="009E26DA" w:rsidRDefault="00814200" w:rsidP="006E30F9">
      <w:pPr>
        <w:spacing w:line="240" w:lineRule="auto"/>
        <w:rPr>
          <w:sz w:val="22"/>
          <w:lang w:eastAsia="zh-CN"/>
        </w:rPr>
      </w:pPr>
    </w:p>
    <w:p w:rsidR="00590EFB" w:rsidRPr="009E26DA" w:rsidRDefault="00CF5669" w:rsidP="006E30F9">
      <w:pPr>
        <w:spacing w:line="240" w:lineRule="auto"/>
        <w:rPr>
          <w:sz w:val="22"/>
          <w:lang w:eastAsia="zh-CN"/>
        </w:rPr>
      </w:pPr>
      <w:r w:rsidRPr="009E26DA">
        <w:rPr>
          <w:sz w:val="22"/>
          <w:lang w:eastAsia="zh-CN"/>
        </w:rPr>
        <w:t xml:space="preserve">Hovland, C., and Weiss, W. (1951), “The influence of source credibility on communication effectiveness,” </w:t>
      </w:r>
      <w:r w:rsidRPr="009E26DA">
        <w:rPr>
          <w:i/>
          <w:sz w:val="22"/>
          <w:lang w:eastAsia="zh-CN"/>
        </w:rPr>
        <w:t>Public Opinion Quarterly</w:t>
      </w:r>
      <w:r w:rsidRPr="009E26DA">
        <w:rPr>
          <w:sz w:val="22"/>
          <w:lang w:eastAsia="zh-CN"/>
        </w:rPr>
        <w:t>, Winter Issue, pp.635</w:t>
      </w:r>
      <w:r w:rsidR="004B3CCE" w:rsidRPr="009E26DA">
        <w:rPr>
          <w:sz w:val="22"/>
          <w:lang w:eastAsia="zh-CN"/>
        </w:rPr>
        <w:t>-</w:t>
      </w:r>
      <w:r w:rsidRPr="009E26DA">
        <w:rPr>
          <w:sz w:val="22"/>
          <w:lang w:eastAsia="zh-CN"/>
        </w:rPr>
        <w:t>650.</w:t>
      </w:r>
    </w:p>
    <w:p w:rsidR="00814200" w:rsidRPr="009E26DA" w:rsidRDefault="00814200" w:rsidP="006E30F9">
      <w:pPr>
        <w:spacing w:line="240" w:lineRule="auto"/>
        <w:rPr>
          <w:sz w:val="22"/>
          <w:lang w:eastAsia="zh-CN"/>
        </w:rPr>
      </w:pPr>
    </w:p>
    <w:p w:rsidR="005774C9" w:rsidRPr="009E26DA" w:rsidRDefault="005774C9" w:rsidP="006E30F9">
      <w:pPr>
        <w:spacing w:line="240" w:lineRule="auto"/>
        <w:rPr>
          <w:rFonts w:eastAsia="SimSun"/>
          <w:sz w:val="22"/>
          <w:lang w:eastAsia="zh-CN"/>
        </w:rPr>
      </w:pPr>
      <w:r w:rsidRPr="009E26DA">
        <w:rPr>
          <w:rFonts w:eastAsia="SimSun"/>
          <w:sz w:val="22"/>
          <w:lang w:eastAsia="zh-CN"/>
        </w:rPr>
        <w:t>Iacobucci, D. and Churchill, G</w:t>
      </w:r>
      <w:r w:rsidR="00814200" w:rsidRPr="009E26DA">
        <w:rPr>
          <w:rFonts w:eastAsia="SimSun"/>
          <w:sz w:val="22"/>
          <w:lang w:eastAsia="zh-CN"/>
        </w:rPr>
        <w:t>.</w:t>
      </w:r>
      <w:r w:rsidRPr="009E26DA">
        <w:rPr>
          <w:rFonts w:eastAsia="SimSun"/>
          <w:sz w:val="22"/>
          <w:lang w:eastAsia="zh-CN"/>
        </w:rPr>
        <w:t xml:space="preserve"> (2010)</w:t>
      </w:r>
      <w:r w:rsidR="00EA0A45" w:rsidRPr="009E26DA">
        <w:rPr>
          <w:rFonts w:eastAsia="SimSun"/>
          <w:sz w:val="22"/>
          <w:lang w:eastAsia="zh-CN"/>
        </w:rPr>
        <w:t>,</w:t>
      </w:r>
      <w:r w:rsidRPr="009E26DA">
        <w:rPr>
          <w:rFonts w:eastAsia="SimSun"/>
          <w:sz w:val="22"/>
          <w:lang w:eastAsia="zh-CN"/>
        </w:rPr>
        <w:t xml:space="preserve"> </w:t>
      </w:r>
      <w:r w:rsidRPr="009E26DA">
        <w:rPr>
          <w:rFonts w:eastAsia="SimSun"/>
          <w:i/>
          <w:sz w:val="22"/>
          <w:lang w:eastAsia="zh-CN"/>
        </w:rPr>
        <w:t>Marketing Research: Methodological Foundations</w:t>
      </w:r>
      <w:r w:rsidRPr="009E26DA">
        <w:rPr>
          <w:rFonts w:eastAsia="SimSun"/>
          <w:sz w:val="22"/>
          <w:lang w:eastAsia="zh-CN"/>
        </w:rPr>
        <w:t xml:space="preserve">, South-Western, </w:t>
      </w:r>
      <w:r w:rsidR="004B3CCE" w:rsidRPr="009E26DA">
        <w:rPr>
          <w:rFonts w:eastAsia="SimSun"/>
          <w:sz w:val="22"/>
          <w:lang w:eastAsia="zh-CN"/>
        </w:rPr>
        <w:t>Mason, Ohio</w:t>
      </w:r>
      <w:r w:rsidR="00814200" w:rsidRPr="009E26DA">
        <w:rPr>
          <w:rFonts w:eastAsia="SimSun"/>
          <w:sz w:val="22"/>
          <w:lang w:eastAsia="zh-CN"/>
        </w:rPr>
        <w:t>.</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Johansson, D</w:t>
      </w:r>
      <w:r w:rsidR="00814200" w:rsidRPr="009E26DA">
        <w:rPr>
          <w:rFonts w:eastAsia="SimSun"/>
          <w:sz w:val="22"/>
          <w:lang w:eastAsia="zh-CN"/>
        </w:rPr>
        <w:t>.</w:t>
      </w:r>
      <w:r w:rsidRPr="009E26DA">
        <w:rPr>
          <w:rFonts w:eastAsia="SimSun"/>
          <w:sz w:val="22"/>
          <w:lang w:eastAsia="zh-CN"/>
        </w:rPr>
        <w:t xml:space="preserve"> (2011)</w:t>
      </w:r>
      <w:r w:rsidR="00EA0A45" w:rsidRPr="009E26DA">
        <w:rPr>
          <w:rFonts w:eastAsia="SimSun"/>
          <w:sz w:val="22"/>
          <w:lang w:eastAsia="zh-CN"/>
        </w:rPr>
        <w:t>,</w:t>
      </w:r>
      <w:r w:rsidRPr="009E26DA">
        <w:rPr>
          <w:rFonts w:eastAsia="SimSun"/>
          <w:sz w:val="22"/>
          <w:lang w:eastAsia="zh-CN"/>
        </w:rPr>
        <w:t xml:space="preserve"> “LONDON'S VIBRANT WEST END THEATRE SCENE”, Theatre History, </w:t>
      </w:r>
      <w:hyperlink r:id="rId14" w:history="1">
        <w:r w:rsidRPr="009E26DA">
          <w:rPr>
            <w:rStyle w:val="Hyperlink"/>
            <w:rFonts w:eastAsia="SimSun" w:cs="Arial"/>
            <w:sz w:val="22"/>
            <w:lang w:eastAsia="zh-CN"/>
          </w:rPr>
          <w:t>http://www.theatrehistory.com/british/londons_vibrant_west_end.html</w:t>
        </w:r>
      </w:hyperlink>
      <w:r w:rsidR="003F0E7E" w:rsidRPr="009E26DA">
        <w:rPr>
          <w:rFonts w:eastAsia="SimSun"/>
          <w:sz w:val="22"/>
          <w:lang w:eastAsia="zh-CN"/>
        </w:rPr>
        <w:t xml:space="preserve"> (a</w:t>
      </w:r>
      <w:r w:rsidRPr="009E26DA">
        <w:rPr>
          <w:rFonts w:eastAsia="SimSun"/>
          <w:sz w:val="22"/>
          <w:lang w:eastAsia="zh-CN"/>
        </w:rPr>
        <w:t xml:space="preserve">ccessed </w:t>
      </w:r>
      <w:r w:rsidR="00BC6229" w:rsidRPr="009E26DA">
        <w:rPr>
          <w:rFonts w:eastAsia="SimSun"/>
          <w:sz w:val="22"/>
          <w:lang w:eastAsia="zh-CN"/>
        </w:rPr>
        <w:t>20 Feb</w:t>
      </w:r>
      <w:r w:rsidR="004B3CCE" w:rsidRPr="009E26DA">
        <w:rPr>
          <w:rFonts w:eastAsia="SimSun"/>
          <w:sz w:val="22"/>
          <w:lang w:eastAsia="zh-CN"/>
        </w:rPr>
        <w:t>ruary</w:t>
      </w:r>
      <w:r w:rsidR="00BC6229" w:rsidRPr="009E26DA">
        <w:rPr>
          <w:rFonts w:eastAsia="SimSun"/>
          <w:sz w:val="22"/>
          <w:lang w:eastAsia="zh-CN"/>
        </w:rPr>
        <w:t xml:space="preserve"> 2013</w:t>
      </w:r>
      <w:r w:rsidR="003F0E7E" w:rsidRPr="009E26DA">
        <w:rPr>
          <w:rFonts w:eastAsia="SimSun"/>
          <w:sz w:val="22"/>
          <w:lang w:eastAsia="zh-CN"/>
        </w:rPr>
        <w:t>)</w:t>
      </w:r>
      <w:r w:rsidR="00814200" w:rsidRPr="009E26DA">
        <w:rPr>
          <w:rFonts w:eastAsia="SimSun"/>
          <w:sz w:val="22"/>
          <w:lang w:eastAsia="zh-CN"/>
        </w:rPr>
        <w:t>.</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Kahle, L.R. and Homer, P.M. (1985), “Physical attractiveness of the celebrity endorser: a social</w:t>
      </w:r>
      <w:r w:rsidR="00BC6229" w:rsidRPr="009E26DA">
        <w:rPr>
          <w:rFonts w:eastAsia="SimSun"/>
          <w:sz w:val="22"/>
          <w:lang w:eastAsia="zh-CN"/>
        </w:rPr>
        <w:t xml:space="preserve"> </w:t>
      </w:r>
      <w:r w:rsidRPr="009E26DA">
        <w:rPr>
          <w:rFonts w:eastAsia="SimSun"/>
          <w:sz w:val="22"/>
          <w:lang w:eastAsia="zh-CN"/>
        </w:rPr>
        <w:t xml:space="preserve">adaptation perspective”, </w:t>
      </w:r>
      <w:r w:rsidRPr="009E26DA">
        <w:rPr>
          <w:rFonts w:eastAsia="SimSun"/>
          <w:i/>
          <w:sz w:val="22"/>
          <w:lang w:eastAsia="zh-CN"/>
        </w:rPr>
        <w:t>Journal of Consumer Research</w:t>
      </w:r>
      <w:r w:rsidRPr="009E26DA">
        <w:rPr>
          <w:rFonts w:eastAsia="SimSun"/>
          <w:sz w:val="22"/>
          <w:lang w:eastAsia="zh-CN"/>
        </w:rPr>
        <w:t>, Vol</w:t>
      </w:r>
      <w:r w:rsidR="004B3CCE" w:rsidRPr="009E26DA">
        <w:rPr>
          <w:rFonts w:eastAsia="SimSun"/>
          <w:sz w:val="22"/>
          <w:lang w:eastAsia="zh-CN"/>
        </w:rPr>
        <w:t>.</w:t>
      </w:r>
      <w:r w:rsidRPr="009E26DA">
        <w:rPr>
          <w:rFonts w:eastAsia="SimSun"/>
          <w:sz w:val="22"/>
          <w:lang w:eastAsia="zh-CN"/>
        </w:rPr>
        <w:t xml:space="preserve"> 11</w:t>
      </w:r>
      <w:r w:rsidR="003F0E7E" w:rsidRPr="009E26DA">
        <w:rPr>
          <w:rFonts w:eastAsia="SimSun"/>
          <w:sz w:val="22"/>
          <w:lang w:eastAsia="zh-CN"/>
        </w:rPr>
        <w:t xml:space="preserve"> N</w:t>
      </w:r>
      <w:r w:rsidR="004B3CCE" w:rsidRPr="009E26DA">
        <w:rPr>
          <w:rFonts w:eastAsia="SimSun"/>
          <w:sz w:val="22"/>
          <w:lang w:eastAsia="zh-CN"/>
        </w:rPr>
        <w:t>o.</w:t>
      </w:r>
      <w:r w:rsidRPr="009E26DA">
        <w:rPr>
          <w:rFonts w:eastAsia="SimSun"/>
          <w:sz w:val="22"/>
          <w:lang w:eastAsia="zh-CN"/>
        </w:rPr>
        <w:t xml:space="preserve"> 4, pp. 954-61.</w:t>
      </w:r>
    </w:p>
    <w:p w:rsidR="00A15057" w:rsidRPr="009E26DA" w:rsidRDefault="00A15057"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 xml:space="preserve">Kamins, M.A. (1990), “An investigation into the “match-up” hypothesis in celebrity </w:t>
      </w:r>
      <w:r w:rsidR="003725E6" w:rsidRPr="009E26DA">
        <w:rPr>
          <w:rFonts w:eastAsia="SimSun"/>
          <w:sz w:val="22"/>
          <w:lang w:eastAsia="zh-CN"/>
        </w:rPr>
        <w:t>advertising: when</w:t>
      </w:r>
      <w:r w:rsidRPr="009E26DA">
        <w:rPr>
          <w:rFonts w:eastAsia="SimSun"/>
          <w:sz w:val="22"/>
          <w:lang w:eastAsia="zh-CN"/>
        </w:rPr>
        <w:t xml:space="preserve"> beauty may only be skin deep”, </w:t>
      </w:r>
      <w:r w:rsidRPr="009E26DA">
        <w:rPr>
          <w:rFonts w:eastAsia="SimSun"/>
          <w:i/>
          <w:sz w:val="22"/>
          <w:lang w:eastAsia="zh-CN"/>
        </w:rPr>
        <w:t>Journal of Advertising</w:t>
      </w:r>
      <w:r w:rsidRPr="009E26DA">
        <w:rPr>
          <w:rFonts w:eastAsia="SimSun"/>
          <w:sz w:val="22"/>
          <w:lang w:eastAsia="zh-CN"/>
        </w:rPr>
        <w:t>, Vol</w:t>
      </w:r>
      <w:r w:rsidR="004B3CCE" w:rsidRPr="009E26DA">
        <w:rPr>
          <w:rFonts w:eastAsia="SimSun"/>
          <w:sz w:val="22"/>
          <w:lang w:eastAsia="zh-CN"/>
        </w:rPr>
        <w:t>.</w:t>
      </w:r>
      <w:r w:rsidRPr="009E26DA">
        <w:rPr>
          <w:rFonts w:eastAsia="SimSun"/>
          <w:sz w:val="22"/>
          <w:lang w:eastAsia="zh-CN"/>
        </w:rPr>
        <w:t xml:space="preserve"> 19 N</w:t>
      </w:r>
      <w:r w:rsidR="004B3CCE" w:rsidRPr="009E26DA">
        <w:rPr>
          <w:rFonts w:eastAsia="SimSun"/>
          <w:sz w:val="22"/>
          <w:lang w:eastAsia="zh-CN"/>
        </w:rPr>
        <w:t>o.</w:t>
      </w:r>
      <w:r w:rsidRPr="009E26DA">
        <w:rPr>
          <w:rFonts w:eastAsia="SimSun"/>
          <w:sz w:val="22"/>
          <w:lang w:eastAsia="zh-CN"/>
        </w:rPr>
        <w:t xml:space="preserve"> 1, pp. 4-13.</w:t>
      </w:r>
    </w:p>
    <w:p w:rsidR="00A15057" w:rsidRPr="009E26DA" w:rsidRDefault="00A15057"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Keller, K. L. (2008)</w:t>
      </w:r>
      <w:r w:rsidR="00EA0A45" w:rsidRPr="009E26DA">
        <w:rPr>
          <w:rFonts w:eastAsia="SimSun"/>
          <w:sz w:val="22"/>
          <w:lang w:eastAsia="zh-CN"/>
        </w:rPr>
        <w:t>,</w:t>
      </w:r>
      <w:r w:rsidRPr="009E26DA">
        <w:rPr>
          <w:rFonts w:eastAsia="SimSun"/>
          <w:sz w:val="22"/>
          <w:lang w:eastAsia="zh-CN"/>
        </w:rPr>
        <w:t xml:space="preserve"> </w:t>
      </w:r>
      <w:r w:rsidRPr="009E26DA">
        <w:rPr>
          <w:rFonts w:eastAsia="SimSun"/>
          <w:i/>
          <w:sz w:val="22"/>
          <w:lang w:eastAsia="zh-CN"/>
        </w:rPr>
        <w:t>Strategic Brand Management</w:t>
      </w:r>
      <w:r w:rsidRPr="009E26DA">
        <w:rPr>
          <w:rFonts w:eastAsia="SimSun"/>
          <w:sz w:val="22"/>
          <w:lang w:eastAsia="zh-CN"/>
        </w:rPr>
        <w:t>, Pearson Education</w:t>
      </w:r>
      <w:r w:rsidR="004B3CCE" w:rsidRPr="009E26DA">
        <w:rPr>
          <w:rFonts w:eastAsia="SimSun"/>
          <w:sz w:val="22"/>
          <w:lang w:eastAsia="zh-CN"/>
        </w:rPr>
        <w:t>, Upper Saddle River, New Jersey.</w:t>
      </w:r>
    </w:p>
    <w:p w:rsidR="00A15057" w:rsidRPr="009E26DA" w:rsidRDefault="00A15057"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Kelman, H.C. (1961)</w:t>
      </w:r>
      <w:r w:rsidR="00EA0A45" w:rsidRPr="009E26DA">
        <w:rPr>
          <w:rFonts w:eastAsia="SimSun"/>
          <w:sz w:val="22"/>
          <w:lang w:eastAsia="zh-CN"/>
        </w:rPr>
        <w:t>,</w:t>
      </w:r>
      <w:r w:rsidRPr="009E26DA">
        <w:rPr>
          <w:rFonts w:eastAsia="SimSun"/>
          <w:sz w:val="22"/>
          <w:lang w:eastAsia="zh-CN"/>
        </w:rPr>
        <w:t xml:space="preserve"> “Process of opinion change”, </w:t>
      </w:r>
      <w:r w:rsidRPr="009E26DA">
        <w:rPr>
          <w:rFonts w:eastAsia="SimSun"/>
          <w:i/>
          <w:sz w:val="22"/>
          <w:lang w:eastAsia="zh-CN"/>
        </w:rPr>
        <w:t>Public Opinion Quarterly</w:t>
      </w:r>
      <w:r w:rsidRPr="009E26DA">
        <w:rPr>
          <w:rFonts w:eastAsia="SimSun"/>
          <w:sz w:val="22"/>
          <w:lang w:eastAsia="zh-CN"/>
        </w:rPr>
        <w:t>, Vol</w:t>
      </w:r>
      <w:r w:rsidR="00A15057" w:rsidRPr="009E26DA">
        <w:rPr>
          <w:rFonts w:eastAsia="SimSun"/>
          <w:sz w:val="22"/>
          <w:lang w:eastAsia="zh-CN"/>
        </w:rPr>
        <w:t>.</w:t>
      </w:r>
      <w:r w:rsidRPr="009E26DA">
        <w:rPr>
          <w:rFonts w:eastAsia="SimSun"/>
          <w:sz w:val="22"/>
          <w:lang w:eastAsia="zh-CN"/>
        </w:rPr>
        <w:t xml:space="preserve"> 25, Spring, pp. 57-78</w:t>
      </w:r>
      <w:r w:rsidR="00A15057" w:rsidRPr="009E26DA">
        <w:rPr>
          <w:rFonts w:eastAsia="SimSun"/>
          <w:sz w:val="22"/>
          <w:lang w:eastAsia="zh-CN"/>
        </w:rPr>
        <w:t>.</w:t>
      </w:r>
    </w:p>
    <w:p w:rsidR="00A15057" w:rsidRPr="009E26DA" w:rsidRDefault="00A15057"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Lawson, M</w:t>
      </w:r>
      <w:r w:rsidR="00A15057" w:rsidRPr="009E26DA">
        <w:rPr>
          <w:rFonts w:eastAsia="SimSun"/>
          <w:sz w:val="22"/>
          <w:lang w:eastAsia="zh-CN"/>
        </w:rPr>
        <w:t>.</w:t>
      </w:r>
      <w:r w:rsidRPr="009E26DA">
        <w:rPr>
          <w:rFonts w:eastAsia="SimSun"/>
          <w:sz w:val="22"/>
          <w:lang w:eastAsia="zh-CN"/>
        </w:rPr>
        <w:t xml:space="preserve"> (2009)</w:t>
      </w:r>
      <w:r w:rsidR="00EA0A45" w:rsidRPr="009E26DA">
        <w:rPr>
          <w:rFonts w:eastAsia="SimSun"/>
          <w:sz w:val="22"/>
          <w:lang w:eastAsia="zh-CN"/>
        </w:rPr>
        <w:t>,</w:t>
      </w:r>
      <w:r w:rsidRPr="009E26DA">
        <w:rPr>
          <w:rFonts w:eastAsia="SimSun"/>
          <w:sz w:val="22"/>
          <w:lang w:eastAsia="zh-CN"/>
        </w:rPr>
        <w:t xml:space="preserve"> Is this a new golden age for British theatre? </w:t>
      </w:r>
      <w:r w:rsidRPr="009E26DA">
        <w:rPr>
          <w:rFonts w:eastAsia="SimSun"/>
          <w:i/>
          <w:sz w:val="22"/>
          <w:lang w:eastAsia="zh-CN"/>
        </w:rPr>
        <w:t>The Guardian</w:t>
      </w:r>
      <w:r w:rsidRPr="009E26DA">
        <w:rPr>
          <w:rFonts w:eastAsia="SimSun"/>
          <w:sz w:val="22"/>
          <w:lang w:eastAsia="zh-CN"/>
        </w:rPr>
        <w:t xml:space="preserve">, </w:t>
      </w:r>
      <w:hyperlink r:id="rId15" w:history="1">
        <w:r w:rsidRPr="009E26DA">
          <w:rPr>
            <w:rStyle w:val="Hyperlink"/>
            <w:rFonts w:eastAsia="SimSun" w:cs="Arial"/>
            <w:sz w:val="22"/>
            <w:lang w:eastAsia="zh-CN"/>
          </w:rPr>
          <w:t>http://www.guardian.co.uk/stage/2009/dec/02/theatre-golden-age</w:t>
        </w:r>
      </w:hyperlink>
      <w:r w:rsidR="003F0E7E" w:rsidRPr="009E26DA">
        <w:rPr>
          <w:rFonts w:eastAsia="SimSun"/>
          <w:sz w:val="22"/>
          <w:lang w:eastAsia="zh-CN"/>
        </w:rPr>
        <w:t xml:space="preserve"> (a</w:t>
      </w:r>
      <w:r w:rsidRPr="009E26DA">
        <w:rPr>
          <w:rFonts w:eastAsia="SimSun"/>
          <w:sz w:val="22"/>
          <w:lang w:eastAsia="zh-CN"/>
        </w:rPr>
        <w:t xml:space="preserve">ccessed </w:t>
      </w:r>
      <w:r w:rsidR="00BC6229" w:rsidRPr="009E26DA">
        <w:rPr>
          <w:rFonts w:eastAsia="SimSun"/>
          <w:sz w:val="22"/>
          <w:lang w:eastAsia="zh-CN"/>
        </w:rPr>
        <w:t>20 Feb</w:t>
      </w:r>
      <w:r w:rsidR="00A15057" w:rsidRPr="009E26DA">
        <w:rPr>
          <w:rFonts w:eastAsia="SimSun"/>
          <w:sz w:val="22"/>
          <w:lang w:eastAsia="zh-CN"/>
        </w:rPr>
        <w:t>ruary</w:t>
      </w:r>
      <w:r w:rsidR="00BC6229" w:rsidRPr="009E26DA">
        <w:rPr>
          <w:rFonts w:eastAsia="SimSun"/>
          <w:sz w:val="22"/>
          <w:lang w:eastAsia="zh-CN"/>
        </w:rPr>
        <w:t xml:space="preserve"> 2013</w:t>
      </w:r>
      <w:r w:rsidR="003F0E7E" w:rsidRPr="009E26DA">
        <w:rPr>
          <w:rFonts w:eastAsia="SimSun"/>
          <w:sz w:val="22"/>
          <w:lang w:eastAsia="zh-CN"/>
        </w:rPr>
        <w:t>).</w:t>
      </w:r>
    </w:p>
    <w:p w:rsidR="00A15057" w:rsidRPr="009E26DA" w:rsidRDefault="00A15057"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Lathan, P. (2011)</w:t>
      </w:r>
      <w:r w:rsidR="00EA0A45" w:rsidRPr="009E26DA">
        <w:rPr>
          <w:rFonts w:eastAsia="SimSun"/>
          <w:sz w:val="22"/>
          <w:lang w:eastAsia="zh-CN"/>
        </w:rPr>
        <w:t>,</w:t>
      </w:r>
      <w:r w:rsidRPr="009E26DA">
        <w:rPr>
          <w:rFonts w:eastAsia="SimSun"/>
          <w:sz w:val="22"/>
          <w:lang w:eastAsia="zh-CN"/>
        </w:rPr>
        <w:t xml:space="preserve"> “The London Stage in 2010”, </w:t>
      </w:r>
      <w:r w:rsidRPr="009E26DA">
        <w:rPr>
          <w:rFonts w:eastAsia="SimSun"/>
          <w:i/>
          <w:sz w:val="22"/>
          <w:lang w:eastAsia="zh-CN"/>
        </w:rPr>
        <w:t>The British Theatre Guide</w:t>
      </w:r>
      <w:r w:rsidRPr="009E26DA">
        <w:rPr>
          <w:rFonts w:eastAsia="SimSun"/>
          <w:sz w:val="22"/>
          <w:lang w:eastAsia="zh-CN"/>
        </w:rPr>
        <w:t xml:space="preserve">, </w:t>
      </w:r>
      <w:hyperlink r:id="rId16" w:history="1">
        <w:r w:rsidRPr="009E26DA">
          <w:rPr>
            <w:rStyle w:val="Hyperlink"/>
            <w:rFonts w:eastAsia="SimSun" w:cs="Arial"/>
            <w:sz w:val="22"/>
            <w:lang w:eastAsia="zh-CN"/>
          </w:rPr>
          <w:t>http://www.britishtheatreguide.info/articles/140111d.htm</w:t>
        </w:r>
      </w:hyperlink>
      <w:r w:rsidR="003F0E7E" w:rsidRPr="009E26DA">
        <w:rPr>
          <w:rFonts w:eastAsia="SimSun"/>
          <w:sz w:val="22"/>
          <w:lang w:eastAsia="zh-CN"/>
        </w:rPr>
        <w:t xml:space="preserve"> (a</w:t>
      </w:r>
      <w:r w:rsidR="00AD59FD" w:rsidRPr="009E26DA">
        <w:rPr>
          <w:rFonts w:eastAsia="SimSun"/>
          <w:sz w:val="22"/>
          <w:lang w:eastAsia="zh-CN"/>
        </w:rPr>
        <w:t>ccessed 17 Oct</w:t>
      </w:r>
      <w:r w:rsidR="003C7DA6" w:rsidRPr="009E26DA">
        <w:rPr>
          <w:rFonts w:eastAsia="SimSun"/>
          <w:sz w:val="22"/>
          <w:lang w:eastAsia="zh-CN"/>
        </w:rPr>
        <w:t>ober</w:t>
      </w:r>
      <w:r w:rsidR="00AD59FD" w:rsidRPr="009E26DA">
        <w:rPr>
          <w:rFonts w:eastAsia="SimSun"/>
          <w:sz w:val="22"/>
          <w:lang w:eastAsia="zh-CN"/>
        </w:rPr>
        <w:t xml:space="preserve"> 2013</w:t>
      </w:r>
      <w:r w:rsidR="003F0E7E" w:rsidRPr="009E26DA">
        <w:rPr>
          <w:rFonts w:eastAsia="SimSun"/>
          <w:sz w:val="22"/>
          <w:lang w:eastAsia="zh-CN"/>
        </w:rPr>
        <w:t>).</w:t>
      </w:r>
    </w:p>
    <w:p w:rsidR="003C7DA6" w:rsidRPr="009E26DA" w:rsidRDefault="003C7DA6"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Lathan, P</w:t>
      </w:r>
      <w:r w:rsidR="00A15057" w:rsidRPr="009E26DA">
        <w:rPr>
          <w:rFonts w:eastAsia="SimSun"/>
          <w:sz w:val="22"/>
          <w:lang w:eastAsia="zh-CN"/>
        </w:rPr>
        <w:t>.</w:t>
      </w:r>
      <w:r w:rsidRPr="009E26DA">
        <w:rPr>
          <w:rFonts w:eastAsia="SimSun"/>
          <w:sz w:val="22"/>
          <w:lang w:eastAsia="zh-CN"/>
        </w:rPr>
        <w:t xml:space="preserve"> (2004)</w:t>
      </w:r>
      <w:r w:rsidR="00EA0A45" w:rsidRPr="009E26DA">
        <w:rPr>
          <w:rFonts w:eastAsia="SimSun"/>
          <w:sz w:val="22"/>
          <w:lang w:eastAsia="zh-CN"/>
        </w:rPr>
        <w:t>,</w:t>
      </w:r>
      <w:r w:rsidRPr="009E26DA">
        <w:rPr>
          <w:rFonts w:eastAsia="SimSun"/>
          <w:sz w:val="22"/>
          <w:lang w:eastAsia="zh-CN"/>
        </w:rPr>
        <w:t xml:space="preserve"> “Censorship - The Legal Position”, </w:t>
      </w:r>
      <w:r w:rsidRPr="009E26DA">
        <w:rPr>
          <w:rFonts w:eastAsia="SimSun"/>
          <w:i/>
          <w:sz w:val="22"/>
          <w:lang w:eastAsia="zh-CN"/>
        </w:rPr>
        <w:t>The British Theatre Guide</w:t>
      </w:r>
      <w:r w:rsidRPr="009E26DA">
        <w:rPr>
          <w:rFonts w:eastAsia="SimSun"/>
          <w:sz w:val="22"/>
          <w:lang w:eastAsia="zh-CN"/>
        </w:rPr>
        <w:t xml:space="preserve">, </w:t>
      </w:r>
      <w:hyperlink r:id="rId17" w:history="1">
        <w:r w:rsidRPr="009E26DA">
          <w:rPr>
            <w:rStyle w:val="Hyperlink"/>
            <w:rFonts w:eastAsia="SimSun" w:cs="Arial"/>
            <w:sz w:val="22"/>
            <w:lang w:eastAsia="zh-CN"/>
          </w:rPr>
          <w:t>http://www.britishtheatreguide.info/articles/index2004.htm</w:t>
        </w:r>
      </w:hyperlink>
      <w:r w:rsidR="003F0E7E" w:rsidRPr="009E26DA">
        <w:rPr>
          <w:rFonts w:eastAsia="SimSun"/>
          <w:sz w:val="22"/>
          <w:lang w:eastAsia="zh-CN"/>
        </w:rPr>
        <w:t xml:space="preserve"> (a</w:t>
      </w:r>
      <w:r w:rsidRPr="009E26DA">
        <w:rPr>
          <w:rFonts w:eastAsia="SimSun"/>
          <w:sz w:val="22"/>
          <w:lang w:eastAsia="zh-CN"/>
        </w:rPr>
        <w:t xml:space="preserve">ccessed </w:t>
      </w:r>
      <w:r w:rsidR="000111DC" w:rsidRPr="009E26DA">
        <w:rPr>
          <w:rFonts w:eastAsia="SimSun"/>
          <w:sz w:val="22"/>
          <w:lang w:eastAsia="zh-CN"/>
        </w:rPr>
        <w:t>21 October 2013</w:t>
      </w:r>
      <w:r w:rsidR="003F0E7E" w:rsidRPr="009E26DA">
        <w:rPr>
          <w:rFonts w:eastAsia="SimSun"/>
          <w:sz w:val="22"/>
          <w:lang w:eastAsia="zh-CN"/>
        </w:rPr>
        <w:t>).</w:t>
      </w:r>
    </w:p>
    <w:p w:rsidR="003C7DA6" w:rsidRPr="009E26DA" w:rsidRDefault="003C7DA6"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Lathan, P</w:t>
      </w:r>
      <w:r w:rsidR="00A15057" w:rsidRPr="009E26DA">
        <w:rPr>
          <w:rFonts w:eastAsia="SimSun"/>
          <w:sz w:val="22"/>
          <w:lang w:eastAsia="zh-CN"/>
        </w:rPr>
        <w:t>.</w:t>
      </w:r>
      <w:r w:rsidRPr="009E26DA">
        <w:rPr>
          <w:rFonts w:eastAsia="SimSun"/>
          <w:sz w:val="22"/>
          <w:lang w:eastAsia="zh-CN"/>
        </w:rPr>
        <w:t xml:space="preserve"> (2000)</w:t>
      </w:r>
      <w:r w:rsidR="00EA0A45" w:rsidRPr="009E26DA">
        <w:rPr>
          <w:rFonts w:eastAsia="SimSun"/>
          <w:sz w:val="22"/>
          <w:lang w:eastAsia="zh-CN"/>
        </w:rPr>
        <w:t>,</w:t>
      </w:r>
      <w:r w:rsidRPr="009E26DA">
        <w:rPr>
          <w:rFonts w:eastAsia="SimSun"/>
          <w:sz w:val="22"/>
          <w:lang w:eastAsia="zh-CN"/>
        </w:rPr>
        <w:t xml:space="preserve"> “A Thousand Years of British Theatre History (Part 5a)”, </w:t>
      </w:r>
      <w:r w:rsidRPr="009E26DA">
        <w:rPr>
          <w:rFonts w:eastAsia="SimSun"/>
          <w:i/>
          <w:sz w:val="22"/>
          <w:lang w:eastAsia="zh-CN"/>
        </w:rPr>
        <w:t>The British Theatre Guide</w:t>
      </w:r>
      <w:r w:rsidRPr="009E26DA">
        <w:rPr>
          <w:rFonts w:eastAsia="SimSun"/>
          <w:sz w:val="22"/>
          <w:lang w:eastAsia="zh-CN"/>
        </w:rPr>
        <w:t xml:space="preserve">, </w:t>
      </w:r>
      <w:hyperlink r:id="rId18" w:history="1">
        <w:r w:rsidRPr="009E26DA">
          <w:rPr>
            <w:rStyle w:val="Hyperlink"/>
            <w:rFonts w:eastAsia="SimSun" w:cs="Arial"/>
            <w:sz w:val="22"/>
            <w:lang w:eastAsia="zh-CN"/>
          </w:rPr>
          <w:t>http://www.britishtheatreguide.info/articles/230100a.htm</w:t>
        </w:r>
      </w:hyperlink>
      <w:r w:rsidR="003F0E7E" w:rsidRPr="009E26DA">
        <w:rPr>
          <w:rFonts w:eastAsia="SimSun"/>
          <w:sz w:val="22"/>
          <w:lang w:eastAsia="zh-CN"/>
        </w:rPr>
        <w:t xml:space="preserve"> (a</w:t>
      </w:r>
      <w:r w:rsidRPr="009E26DA">
        <w:rPr>
          <w:rFonts w:eastAsia="SimSun"/>
          <w:sz w:val="22"/>
          <w:lang w:eastAsia="zh-CN"/>
        </w:rPr>
        <w:t xml:space="preserve">ccessed </w:t>
      </w:r>
      <w:r w:rsidR="000111DC" w:rsidRPr="009E26DA">
        <w:rPr>
          <w:rFonts w:eastAsia="SimSun"/>
          <w:sz w:val="22"/>
          <w:lang w:eastAsia="zh-CN"/>
        </w:rPr>
        <w:t>21 October 2013</w:t>
      </w:r>
      <w:r w:rsidR="003F0E7E" w:rsidRPr="009E26DA">
        <w:rPr>
          <w:rFonts w:eastAsia="SimSun"/>
          <w:sz w:val="22"/>
          <w:lang w:eastAsia="zh-CN"/>
        </w:rPr>
        <w:t>)</w:t>
      </w:r>
      <w:r w:rsidR="00D470D0" w:rsidRPr="009E26DA">
        <w:rPr>
          <w:rFonts w:eastAsia="SimSun"/>
          <w:sz w:val="22"/>
          <w:lang w:eastAsia="zh-CN"/>
        </w:rPr>
        <w:t>.</w:t>
      </w:r>
    </w:p>
    <w:p w:rsidR="00D470D0" w:rsidRPr="009E26DA" w:rsidRDefault="00D470D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Lord, K. R. and Putrevu, S</w:t>
      </w:r>
      <w:r w:rsidR="00EA0A45" w:rsidRPr="009E26DA">
        <w:rPr>
          <w:rFonts w:eastAsia="SimSun"/>
          <w:sz w:val="22"/>
          <w:lang w:eastAsia="zh-CN"/>
        </w:rPr>
        <w:t>.</w:t>
      </w:r>
      <w:r w:rsidRPr="009E26DA">
        <w:rPr>
          <w:rFonts w:eastAsia="SimSun"/>
          <w:sz w:val="22"/>
          <w:lang w:eastAsia="zh-CN"/>
        </w:rPr>
        <w:t>, (2009)</w:t>
      </w:r>
      <w:r w:rsidR="00EA0A45" w:rsidRPr="009E26DA">
        <w:rPr>
          <w:rFonts w:eastAsia="SimSun"/>
          <w:sz w:val="22"/>
          <w:lang w:eastAsia="zh-CN"/>
        </w:rPr>
        <w:t>,</w:t>
      </w:r>
      <w:r w:rsidRPr="009E26DA">
        <w:rPr>
          <w:rFonts w:eastAsia="SimSun"/>
          <w:sz w:val="22"/>
          <w:lang w:eastAsia="zh-CN"/>
        </w:rPr>
        <w:t xml:space="preserve"> “Informational and Transformational Responses to Celebrity Endorsements”, </w:t>
      </w:r>
      <w:r w:rsidRPr="009E26DA">
        <w:rPr>
          <w:rFonts w:eastAsia="SimSun"/>
          <w:i/>
          <w:sz w:val="22"/>
          <w:lang w:eastAsia="zh-CN"/>
        </w:rPr>
        <w:t>Journal of Current Issues and Research in Advertising</w:t>
      </w:r>
      <w:r w:rsidRPr="009E26DA">
        <w:rPr>
          <w:rFonts w:eastAsia="SimSun"/>
          <w:sz w:val="22"/>
          <w:lang w:eastAsia="zh-CN"/>
        </w:rPr>
        <w:t>, Vol</w:t>
      </w:r>
      <w:r w:rsidR="003C7DA6" w:rsidRPr="009E26DA">
        <w:rPr>
          <w:rFonts w:eastAsia="SimSun"/>
          <w:sz w:val="22"/>
          <w:lang w:eastAsia="zh-CN"/>
        </w:rPr>
        <w:t>.</w:t>
      </w:r>
      <w:r w:rsidRPr="009E26DA">
        <w:rPr>
          <w:rFonts w:eastAsia="SimSun"/>
          <w:sz w:val="22"/>
          <w:lang w:eastAsia="zh-CN"/>
        </w:rPr>
        <w:t xml:space="preserve"> 31 N</w:t>
      </w:r>
      <w:r w:rsidR="003C7DA6" w:rsidRPr="009E26DA">
        <w:rPr>
          <w:rFonts w:eastAsia="SimSun"/>
          <w:sz w:val="22"/>
          <w:lang w:eastAsia="zh-CN"/>
        </w:rPr>
        <w:t>o.</w:t>
      </w:r>
      <w:r w:rsidRPr="009E26DA">
        <w:rPr>
          <w:rFonts w:eastAsia="SimSun"/>
          <w:sz w:val="22"/>
          <w:lang w:eastAsia="zh-CN"/>
        </w:rPr>
        <w:t xml:space="preserve"> 1, pp. 1-13</w:t>
      </w:r>
      <w:r w:rsidR="00D470D0" w:rsidRPr="009E26DA">
        <w:rPr>
          <w:rFonts w:eastAsia="SimSun"/>
          <w:sz w:val="22"/>
          <w:lang w:eastAsia="zh-CN"/>
        </w:rPr>
        <w:t>.</w:t>
      </w:r>
    </w:p>
    <w:p w:rsidR="00D470D0" w:rsidRPr="009E26DA" w:rsidRDefault="00D470D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Marshall, P. D. (1997</w:t>
      </w:r>
      <w:r w:rsidR="003725E6" w:rsidRPr="009E26DA">
        <w:rPr>
          <w:rFonts w:eastAsia="SimSun"/>
          <w:sz w:val="22"/>
          <w:lang w:eastAsia="zh-CN"/>
        </w:rPr>
        <w:t>)</w:t>
      </w:r>
      <w:r w:rsidR="00EA0A45" w:rsidRPr="009E26DA">
        <w:rPr>
          <w:rFonts w:eastAsia="SimSun"/>
          <w:sz w:val="22"/>
          <w:lang w:eastAsia="zh-CN"/>
        </w:rPr>
        <w:t>,</w:t>
      </w:r>
      <w:r w:rsidR="003725E6" w:rsidRPr="009E26DA">
        <w:rPr>
          <w:rFonts w:eastAsia="SimSun"/>
          <w:i/>
          <w:sz w:val="22"/>
          <w:lang w:eastAsia="zh-CN"/>
        </w:rPr>
        <w:t xml:space="preserve"> Celebrity</w:t>
      </w:r>
      <w:r w:rsidRPr="009E26DA">
        <w:rPr>
          <w:rFonts w:eastAsia="SimSun"/>
          <w:i/>
          <w:sz w:val="22"/>
          <w:lang w:eastAsia="zh-CN"/>
        </w:rPr>
        <w:t xml:space="preserve"> and Power: Fame in Contemporary Culture</w:t>
      </w:r>
      <w:r w:rsidRPr="009E26DA">
        <w:rPr>
          <w:rFonts w:eastAsia="SimSun"/>
          <w:sz w:val="22"/>
          <w:lang w:eastAsia="zh-CN"/>
        </w:rPr>
        <w:t>, University of Minnesota Press</w:t>
      </w:r>
      <w:r w:rsidR="00D470D0" w:rsidRPr="009E26DA">
        <w:rPr>
          <w:rFonts w:eastAsia="SimSun"/>
          <w:sz w:val="22"/>
          <w:lang w:eastAsia="zh-CN"/>
        </w:rPr>
        <w:t xml:space="preserve">, </w:t>
      </w:r>
      <w:r w:rsidR="004B3CCE" w:rsidRPr="009E26DA">
        <w:rPr>
          <w:rFonts w:eastAsia="SimSun"/>
          <w:sz w:val="22"/>
          <w:lang w:eastAsia="zh-CN"/>
        </w:rPr>
        <w:t xml:space="preserve">Minneapolis, </w:t>
      </w:r>
      <w:r w:rsidR="00D470D0" w:rsidRPr="009E26DA">
        <w:rPr>
          <w:rFonts w:eastAsia="SimSun"/>
          <w:sz w:val="22"/>
          <w:lang w:eastAsia="zh-CN"/>
        </w:rPr>
        <w:t>Minnesota.</w:t>
      </w:r>
    </w:p>
    <w:p w:rsidR="00D470D0" w:rsidRPr="009E26DA" w:rsidRDefault="00D470D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MJGREVIEW (2011)</w:t>
      </w:r>
      <w:r w:rsidR="00EA0A45" w:rsidRPr="009E26DA">
        <w:rPr>
          <w:rFonts w:eastAsia="SimSun"/>
          <w:sz w:val="22"/>
          <w:lang w:eastAsia="zh-CN"/>
        </w:rPr>
        <w:t>,</w:t>
      </w:r>
      <w:r w:rsidRPr="009E26DA">
        <w:rPr>
          <w:rFonts w:eastAsia="SimSun"/>
          <w:sz w:val="22"/>
          <w:lang w:eastAsia="zh-CN"/>
        </w:rPr>
        <w:t xml:space="preserve"> “Celebrity Casting in Theatre. Right or Wrong?”,</w:t>
      </w:r>
      <w:r w:rsidRPr="009E26DA">
        <w:rPr>
          <w:rFonts w:eastAsia="SimSun"/>
          <w:i/>
          <w:sz w:val="22"/>
          <w:lang w:eastAsia="zh-CN"/>
        </w:rPr>
        <w:t>Wordpress</w:t>
      </w:r>
      <w:r w:rsidRPr="009E26DA">
        <w:rPr>
          <w:rFonts w:eastAsia="SimSun"/>
          <w:sz w:val="22"/>
          <w:lang w:eastAsia="zh-CN"/>
        </w:rPr>
        <w:t xml:space="preserve">, </w:t>
      </w:r>
      <w:hyperlink r:id="rId19" w:history="1">
        <w:r w:rsidRPr="009E26DA">
          <w:rPr>
            <w:rStyle w:val="Hyperlink"/>
            <w:rFonts w:eastAsia="SimSun" w:cs="Arial"/>
            <w:sz w:val="22"/>
            <w:lang w:eastAsia="zh-CN"/>
          </w:rPr>
          <w:t>https://mjgreview.wordpress.com/2011/04/16/celebrity-casting-in-theatre-right-or-wrong/</w:t>
        </w:r>
      </w:hyperlink>
      <w:r w:rsidR="003F0E7E" w:rsidRPr="009E26DA">
        <w:rPr>
          <w:rFonts w:eastAsia="SimSun"/>
          <w:sz w:val="22"/>
          <w:lang w:eastAsia="zh-CN"/>
        </w:rPr>
        <w:t xml:space="preserve"> (a</w:t>
      </w:r>
      <w:r w:rsidRPr="009E26DA">
        <w:rPr>
          <w:rFonts w:eastAsia="SimSun"/>
          <w:sz w:val="22"/>
          <w:lang w:eastAsia="zh-CN"/>
        </w:rPr>
        <w:t xml:space="preserve">ccessed </w:t>
      </w:r>
      <w:r w:rsidR="00EF3BFB" w:rsidRPr="009E26DA">
        <w:rPr>
          <w:rFonts w:eastAsia="SimSun"/>
          <w:sz w:val="22"/>
          <w:lang w:eastAsia="zh-CN"/>
        </w:rPr>
        <w:t>17 Oct</w:t>
      </w:r>
      <w:r w:rsidR="00D470D0" w:rsidRPr="009E26DA">
        <w:rPr>
          <w:rFonts w:eastAsia="SimSun"/>
          <w:sz w:val="22"/>
          <w:lang w:eastAsia="zh-CN"/>
        </w:rPr>
        <w:t>ober</w:t>
      </w:r>
      <w:r w:rsidR="00EF3BFB" w:rsidRPr="009E26DA">
        <w:rPr>
          <w:rFonts w:eastAsia="SimSun"/>
          <w:sz w:val="22"/>
          <w:lang w:eastAsia="zh-CN"/>
        </w:rPr>
        <w:t xml:space="preserve"> 2013</w:t>
      </w:r>
      <w:r w:rsidR="003F0E7E" w:rsidRPr="009E26DA">
        <w:rPr>
          <w:rFonts w:eastAsia="SimSun"/>
          <w:sz w:val="22"/>
          <w:lang w:eastAsia="zh-CN"/>
        </w:rPr>
        <w:t>).</w:t>
      </w:r>
    </w:p>
    <w:p w:rsidR="00D470D0" w:rsidRPr="009E26DA" w:rsidRDefault="00D470D0" w:rsidP="006E30F9">
      <w:pPr>
        <w:spacing w:line="240" w:lineRule="auto"/>
        <w:rPr>
          <w:rFonts w:eastAsia="SimSun"/>
          <w:sz w:val="22"/>
          <w:lang w:eastAsia="zh-CN"/>
        </w:rPr>
      </w:pPr>
    </w:p>
    <w:p w:rsidR="00D470D0" w:rsidRPr="009E26DA" w:rsidRDefault="00712D45" w:rsidP="006E30F9">
      <w:pPr>
        <w:spacing w:line="240" w:lineRule="auto"/>
        <w:rPr>
          <w:rFonts w:eastAsia="SimSun"/>
          <w:sz w:val="22"/>
          <w:lang w:eastAsia="zh-CN"/>
        </w:rPr>
      </w:pPr>
      <w:r w:rsidRPr="009E26DA">
        <w:rPr>
          <w:rFonts w:eastAsia="SimSun"/>
          <w:sz w:val="22"/>
          <w:lang w:eastAsia="zh-CN"/>
        </w:rPr>
        <w:t xml:space="preserve">McCracken, G. (1989), “Who is the celebrity endorser? Cultural foundations of </w:t>
      </w:r>
      <w:r w:rsidR="003725E6" w:rsidRPr="009E26DA">
        <w:rPr>
          <w:rFonts w:eastAsia="SimSun"/>
          <w:sz w:val="22"/>
          <w:lang w:eastAsia="zh-CN"/>
        </w:rPr>
        <w:t>the endorsement</w:t>
      </w:r>
      <w:r w:rsidRPr="009E26DA">
        <w:rPr>
          <w:rFonts w:eastAsia="SimSun"/>
          <w:sz w:val="22"/>
          <w:lang w:eastAsia="zh-CN"/>
        </w:rPr>
        <w:t xml:space="preserve"> process”, </w:t>
      </w:r>
      <w:r w:rsidRPr="009E26DA">
        <w:rPr>
          <w:rFonts w:eastAsia="SimSun"/>
          <w:i/>
          <w:sz w:val="22"/>
          <w:lang w:eastAsia="zh-CN"/>
        </w:rPr>
        <w:t>Journal of Consumer Research</w:t>
      </w:r>
      <w:r w:rsidR="00D470D0" w:rsidRPr="009E26DA">
        <w:rPr>
          <w:rFonts w:eastAsia="SimSun"/>
          <w:sz w:val="22"/>
          <w:lang w:eastAsia="zh-CN"/>
        </w:rPr>
        <w:t>, Vol.16, pp. 310-2.</w:t>
      </w:r>
    </w:p>
    <w:p w:rsidR="00712D45" w:rsidRPr="009E26DA" w:rsidRDefault="00712D45" w:rsidP="006E30F9">
      <w:pPr>
        <w:spacing w:line="240" w:lineRule="auto"/>
        <w:rPr>
          <w:rFonts w:eastAsia="SimSun"/>
          <w:sz w:val="22"/>
          <w:lang w:eastAsia="zh-CN"/>
        </w:rPr>
      </w:pPr>
      <w:r w:rsidRPr="009E26DA">
        <w:rPr>
          <w:rFonts w:eastAsia="SimSun"/>
          <w:sz w:val="22"/>
          <w:lang w:eastAsia="zh-CN"/>
        </w:rPr>
        <w:t xml:space="preserve"> </w:t>
      </w:r>
    </w:p>
    <w:p w:rsidR="00712D45" w:rsidRPr="009E26DA" w:rsidRDefault="00712D45" w:rsidP="006E30F9">
      <w:pPr>
        <w:spacing w:line="240" w:lineRule="auto"/>
        <w:rPr>
          <w:rFonts w:eastAsia="SimSun"/>
          <w:sz w:val="22"/>
          <w:lang w:eastAsia="zh-CN"/>
        </w:rPr>
      </w:pPr>
      <w:r w:rsidRPr="009E26DA">
        <w:rPr>
          <w:rFonts w:eastAsia="SimSun"/>
          <w:sz w:val="22"/>
          <w:lang w:eastAsia="zh-CN"/>
        </w:rPr>
        <w:t xml:space="preserve">Meyers-Levy, J. (1989), “The influence of a brand name’s association set size and </w:t>
      </w:r>
      <w:r w:rsidR="00371565" w:rsidRPr="009E26DA">
        <w:rPr>
          <w:rFonts w:eastAsia="SimSun"/>
          <w:sz w:val="22"/>
          <w:lang w:eastAsia="zh-CN"/>
        </w:rPr>
        <w:t>word frequency</w:t>
      </w:r>
      <w:r w:rsidRPr="009E26DA">
        <w:rPr>
          <w:rFonts w:eastAsia="SimSun"/>
          <w:sz w:val="22"/>
          <w:lang w:eastAsia="zh-CN"/>
        </w:rPr>
        <w:t xml:space="preserve"> on brand memory”, </w:t>
      </w:r>
      <w:r w:rsidRPr="009E26DA">
        <w:rPr>
          <w:rFonts w:eastAsia="SimSun"/>
          <w:i/>
          <w:sz w:val="22"/>
          <w:lang w:eastAsia="zh-CN"/>
        </w:rPr>
        <w:t>Journal of Consumer Research</w:t>
      </w:r>
      <w:r w:rsidRPr="009E26DA">
        <w:rPr>
          <w:rFonts w:eastAsia="SimSun"/>
          <w:sz w:val="22"/>
          <w:lang w:eastAsia="zh-CN"/>
        </w:rPr>
        <w:t>, Vol</w:t>
      </w:r>
      <w:r w:rsidR="004B3CCE" w:rsidRPr="009E26DA">
        <w:rPr>
          <w:rFonts w:eastAsia="SimSun"/>
          <w:sz w:val="22"/>
          <w:lang w:eastAsia="zh-CN"/>
        </w:rPr>
        <w:t>.</w:t>
      </w:r>
      <w:r w:rsidRPr="009E26DA">
        <w:rPr>
          <w:rFonts w:eastAsia="SimSun"/>
          <w:sz w:val="22"/>
          <w:lang w:eastAsia="zh-CN"/>
        </w:rPr>
        <w:t xml:space="preserve"> 16</w:t>
      </w:r>
      <w:r w:rsidR="004B3CCE" w:rsidRPr="009E26DA">
        <w:rPr>
          <w:rFonts w:eastAsia="SimSun"/>
          <w:sz w:val="22"/>
          <w:lang w:eastAsia="zh-CN"/>
        </w:rPr>
        <w:t xml:space="preserve"> </w:t>
      </w:r>
      <w:r w:rsidRPr="009E26DA">
        <w:rPr>
          <w:rFonts w:eastAsia="SimSun"/>
          <w:sz w:val="22"/>
          <w:lang w:eastAsia="zh-CN"/>
        </w:rPr>
        <w:t>N</w:t>
      </w:r>
      <w:r w:rsidR="004B3CCE" w:rsidRPr="009E26DA">
        <w:rPr>
          <w:rFonts w:eastAsia="SimSun"/>
          <w:sz w:val="22"/>
          <w:lang w:eastAsia="zh-CN"/>
        </w:rPr>
        <w:t>o.</w:t>
      </w:r>
      <w:r w:rsidRPr="009E26DA">
        <w:rPr>
          <w:rFonts w:eastAsia="SimSun"/>
          <w:sz w:val="22"/>
          <w:lang w:eastAsia="zh-CN"/>
        </w:rPr>
        <w:t>2, pp. 197-207.</w:t>
      </w:r>
    </w:p>
    <w:p w:rsidR="00A15057" w:rsidRPr="009E26DA" w:rsidRDefault="00A15057"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Narey, W</w:t>
      </w:r>
      <w:r w:rsidR="00A15057" w:rsidRPr="009E26DA">
        <w:rPr>
          <w:rFonts w:eastAsia="SimSun"/>
          <w:sz w:val="22"/>
          <w:lang w:eastAsia="zh-CN"/>
        </w:rPr>
        <w:t>.</w:t>
      </w:r>
      <w:r w:rsidRPr="009E26DA">
        <w:rPr>
          <w:rFonts w:eastAsia="SimSun"/>
          <w:sz w:val="22"/>
          <w:lang w:eastAsia="zh-CN"/>
        </w:rPr>
        <w:t xml:space="preserve"> (2006)</w:t>
      </w:r>
      <w:r w:rsidR="00EA0A45" w:rsidRPr="009E26DA">
        <w:rPr>
          <w:rFonts w:eastAsia="SimSun"/>
          <w:sz w:val="22"/>
          <w:lang w:eastAsia="zh-CN"/>
        </w:rPr>
        <w:t>,</w:t>
      </w:r>
      <w:r w:rsidRPr="009E26DA">
        <w:rPr>
          <w:rFonts w:eastAsia="SimSun"/>
          <w:sz w:val="22"/>
          <w:lang w:eastAsia="zh-CN"/>
        </w:rPr>
        <w:t xml:space="preserve"> "Elizabethan Playhouses</w:t>
      </w:r>
      <w:r w:rsidR="000111DC" w:rsidRPr="009E26DA">
        <w:rPr>
          <w:rFonts w:eastAsia="SimSun"/>
          <w:sz w:val="22"/>
          <w:lang w:eastAsia="zh-CN"/>
        </w:rPr>
        <w:t>.”</w:t>
      </w:r>
      <w:r w:rsidRPr="009E26DA">
        <w:rPr>
          <w:rFonts w:eastAsia="SimSun"/>
          <w:sz w:val="22"/>
          <w:lang w:eastAsia="zh-CN"/>
        </w:rPr>
        <w:t>Luminarium. 2 Aug</w:t>
      </w:r>
      <w:r w:rsidR="004B3CCE" w:rsidRPr="009E26DA">
        <w:rPr>
          <w:rFonts w:eastAsia="SimSun"/>
          <w:sz w:val="22"/>
          <w:lang w:eastAsia="zh-CN"/>
        </w:rPr>
        <w:t>ust</w:t>
      </w:r>
      <w:r w:rsidRPr="009E26DA">
        <w:rPr>
          <w:rFonts w:eastAsia="SimSun"/>
          <w:sz w:val="22"/>
          <w:lang w:eastAsia="zh-CN"/>
        </w:rPr>
        <w:t xml:space="preserve"> 2006. </w:t>
      </w:r>
      <w:hyperlink r:id="rId20" w:history="1">
        <w:r w:rsidRPr="009E26DA">
          <w:rPr>
            <w:rStyle w:val="Hyperlink"/>
            <w:rFonts w:eastAsia="SimSun" w:cs="Arial"/>
            <w:sz w:val="22"/>
            <w:lang w:eastAsia="zh-CN"/>
          </w:rPr>
          <w:t>http://www.luminarium.org/renlit/dramavenues.htm</w:t>
        </w:r>
      </w:hyperlink>
      <w:r w:rsidRPr="009E26DA">
        <w:rPr>
          <w:rFonts w:eastAsia="SimSun"/>
          <w:sz w:val="22"/>
          <w:lang w:eastAsia="zh-CN"/>
        </w:rPr>
        <w:t xml:space="preserve"> </w:t>
      </w:r>
      <w:r w:rsidR="003F0E7E" w:rsidRPr="009E26DA">
        <w:rPr>
          <w:rFonts w:eastAsia="SimSun"/>
          <w:sz w:val="22"/>
          <w:lang w:eastAsia="zh-CN"/>
        </w:rPr>
        <w:t>(a</w:t>
      </w:r>
      <w:r w:rsidR="00ED4F2E" w:rsidRPr="009E26DA">
        <w:rPr>
          <w:rFonts w:eastAsia="SimSun"/>
          <w:sz w:val="22"/>
          <w:lang w:eastAsia="zh-CN"/>
        </w:rPr>
        <w:t xml:space="preserve">ccessed </w:t>
      </w:r>
      <w:r w:rsidR="004B3CCE" w:rsidRPr="009E26DA">
        <w:rPr>
          <w:rFonts w:eastAsia="SimSun"/>
          <w:sz w:val="22"/>
          <w:lang w:eastAsia="zh-CN"/>
        </w:rPr>
        <w:t xml:space="preserve">5 </w:t>
      </w:r>
      <w:r w:rsidR="00ED4F2E" w:rsidRPr="009E26DA">
        <w:rPr>
          <w:rFonts w:eastAsia="SimSun"/>
          <w:sz w:val="22"/>
          <w:lang w:eastAsia="zh-CN"/>
        </w:rPr>
        <w:t>May 5</w:t>
      </w:r>
      <w:r w:rsidRPr="009E26DA">
        <w:rPr>
          <w:rFonts w:eastAsia="SimSun"/>
          <w:sz w:val="22"/>
          <w:lang w:eastAsia="zh-CN"/>
        </w:rPr>
        <w:t>201</w:t>
      </w:r>
      <w:r w:rsidR="00ED4F2E" w:rsidRPr="009E26DA">
        <w:rPr>
          <w:rFonts w:eastAsia="SimSun"/>
          <w:sz w:val="22"/>
          <w:lang w:eastAsia="zh-CN"/>
        </w:rPr>
        <w:t>3</w:t>
      </w:r>
      <w:r w:rsidR="003F0E7E" w:rsidRPr="009E26DA">
        <w:rPr>
          <w:rFonts w:eastAsia="SimSun"/>
          <w:sz w:val="22"/>
          <w:lang w:eastAsia="zh-CN"/>
        </w:rPr>
        <w:t>)</w:t>
      </w:r>
      <w:r w:rsidR="00A15057" w:rsidRPr="009E26DA">
        <w:rPr>
          <w:rFonts w:eastAsia="SimSun"/>
          <w:sz w:val="22"/>
          <w:lang w:eastAsia="zh-CN"/>
        </w:rPr>
        <w:t>/</w:t>
      </w:r>
    </w:p>
    <w:p w:rsidR="00A15057" w:rsidRPr="009E26DA" w:rsidRDefault="00A15057"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Newbury, M. (2000)</w:t>
      </w:r>
      <w:r w:rsidR="00EA0A45" w:rsidRPr="009E26DA">
        <w:rPr>
          <w:rFonts w:eastAsia="SimSun"/>
          <w:sz w:val="22"/>
          <w:lang w:eastAsia="zh-CN"/>
        </w:rPr>
        <w:t>,</w:t>
      </w:r>
      <w:r w:rsidR="00A07E3A" w:rsidRPr="009E26DA">
        <w:rPr>
          <w:rFonts w:eastAsia="SimSun"/>
          <w:sz w:val="22"/>
          <w:lang w:eastAsia="zh-CN"/>
        </w:rPr>
        <w:t xml:space="preserve"> </w:t>
      </w:r>
      <w:r w:rsidRPr="009E26DA">
        <w:rPr>
          <w:rFonts w:eastAsia="SimSun"/>
          <w:sz w:val="22"/>
          <w:lang w:eastAsia="zh-CN"/>
        </w:rPr>
        <w:t xml:space="preserve">“Celebrity </w:t>
      </w:r>
      <w:r w:rsidR="00EF3BFB" w:rsidRPr="009E26DA">
        <w:rPr>
          <w:rFonts w:eastAsia="SimSun"/>
          <w:sz w:val="22"/>
          <w:lang w:eastAsia="zh-CN"/>
        </w:rPr>
        <w:t>Watching”,</w:t>
      </w:r>
      <w:r w:rsidR="00EF3BFB" w:rsidRPr="009E26DA">
        <w:rPr>
          <w:rFonts w:eastAsia="SimSun"/>
          <w:i/>
          <w:sz w:val="22"/>
          <w:lang w:eastAsia="zh-CN"/>
        </w:rPr>
        <w:t xml:space="preserve"> American</w:t>
      </w:r>
      <w:r w:rsidRPr="009E26DA">
        <w:rPr>
          <w:rFonts w:eastAsia="SimSun"/>
          <w:i/>
          <w:sz w:val="22"/>
          <w:lang w:eastAsia="zh-CN"/>
        </w:rPr>
        <w:t xml:space="preserve"> Literary History</w:t>
      </w:r>
      <w:r w:rsidRPr="009E26DA">
        <w:rPr>
          <w:rFonts w:eastAsia="SimSun"/>
          <w:sz w:val="22"/>
          <w:lang w:eastAsia="zh-CN"/>
        </w:rPr>
        <w:t>, Vol</w:t>
      </w:r>
      <w:r w:rsidR="004B3CCE" w:rsidRPr="009E26DA">
        <w:rPr>
          <w:rFonts w:eastAsia="SimSun"/>
          <w:sz w:val="22"/>
          <w:lang w:eastAsia="zh-CN"/>
        </w:rPr>
        <w:t>.</w:t>
      </w:r>
      <w:r w:rsidRPr="009E26DA">
        <w:rPr>
          <w:rFonts w:eastAsia="SimSun"/>
          <w:sz w:val="22"/>
          <w:lang w:eastAsia="zh-CN"/>
        </w:rPr>
        <w:t xml:space="preserve"> 12, N</w:t>
      </w:r>
      <w:r w:rsidR="004B3CCE" w:rsidRPr="009E26DA">
        <w:rPr>
          <w:rFonts w:eastAsia="SimSun"/>
          <w:sz w:val="22"/>
          <w:lang w:eastAsia="zh-CN"/>
        </w:rPr>
        <w:t>o.</w:t>
      </w:r>
      <w:r w:rsidRPr="009E26DA">
        <w:rPr>
          <w:rFonts w:eastAsia="SimSun"/>
          <w:sz w:val="22"/>
          <w:lang w:eastAsia="zh-CN"/>
        </w:rPr>
        <w:t xml:space="preserve"> 1&amp;2, Spring/Summer 2000, pp.272-283.</w:t>
      </w:r>
    </w:p>
    <w:p w:rsidR="004B3CCE" w:rsidRPr="009E26DA" w:rsidRDefault="004B3CCE"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Ohanian, R</w:t>
      </w:r>
      <w:r w:rsidR="004B3CCE" w:rsidRPr="009E26DA">
        <w:rPr>
          <w:rFonts w:eastAsia="SimSun"/>
          <w:sz w:val="22"/>
          <w:lang w:eastAsia="zh-CN"/>
        </w:rPr>
        <w:t>.</w:t>
      </w:r>
      <w:r w:rsidRPr="009E26DA">
        <w:rPr>
          <w:rFonts w:eastAsia="SimSun"/>
          <w:sz w:val="22"/>
          <w:lang w:eastAsia="zh-CN"/>
        </w:rPr>
        <w:t xml:space="preserve"> (1990)</w:t>
      </w:r>
      <w:r w:rsidR="00A07E3A" w:rsidRPr="009E26DA">
        <w:rPr>
          <w:rFonts w:eastAsia="SimSun"/>
          <w:sz w:val="22"/>
          <w:lang w:eastAsia="zh-CN"/>
        </w:rPr>
        <w:t>,</w:t>
      </w:r>
      <w:r w:rsidRPr="009E26DA">
        <w:rPr>
          <w:rFonts w:eastAsia="SimSun"/>
          <w:sz w:val="22"/>
          <w:lang w:eastAsia="zh-CN"/>
        </w:rPr>
        <w:t xml:space="preserve"> “Construction and Validation of a Scale to Measure Celebrity Endorsers’ Perceived Expertise, Trustworthiness and Attractiveness”, </w:t>
      </w:r>
      <w:r w:rsidRPr="009E26DA">
        <w:rPr>
          <w:rFonts w:eastAsia="SimSun"/>
          <w:i/>
          <w:sz w:val="22"/>
          <w:lang w:eastAsia="zh-CN"/>
        </w:rPr>
        <w:t>Journal of Advertising</w:t>
      </w:r>
      <w:r w:rsidRPr="009E26DA">
        <w:rPr>
          <w:rFonts w:eastAsia="SimSun"/>
          <w:sz w:val="22"/>
          <w:lang w:eastAsia="zh-CN"/>
        </w:rPr>
        <w:t>, Vol</w:t>
      </w:r>
      <w:r w:rsidR="004B3CCE" w:rsidRPr="009E26DA">
        <w:rPr>
          <w:rFonts w:eastAsia="SimSun"/>
          <w:sz w:val="22"/>
          <w:lang w:eastAsia="zh-CN"/>
        </w:rPr>
        <w:t>.</w:t>
      </w:r>
      <w:r w:rsidRPr="009E26DA">
        <w:rPr>
          <w:rFonts w:eastAsia="SimSun"/>
          <w:sz w:val="22"/>
          <w:lang w:eastAsia="zh-CN"/>
        </w:rPr>
        <w:t>19 N</w:t>
      </w:r>
      <w:r w:rsidR="004B3CCE" w:rsidRPr="009E26DA">
        <w:rPr>
          <w:rFonts w:eastAsia="SimSun"/>
          <w:sz w:val="22"/>
          <w:lang w:eastAsia="zh-CN"/>
        </w:rPr>
        <w:t>o.</w:t>
      </w:r>
      <w:r w:rsidRPr="009E26DA">
        <w:rPr>
          <w:rFonts w:eastAsia="SimSun"/>
          <w:sz w:val="22"/>
          <w:lang w:eastAsia="zh-CN"/>
        </w:rPr>
        <w:t xml:space="preserve"> 3, pp. 39-52.</w:t>
      </w:r>
    </w:p>
    <w:p w:rsidR="004B3CCE" w:rsidRPr="009E26DA" w:rsidRDefault="004B3CCE" w:rsidP="006E30F9">
      <w:pPr>
        <w:spacing w:line="240" w:lineRule="auto"/>
        <w:rPr>
          <w:rFonts w:eastAsia="SimSun"/>
          <w:sz w:val="22"/>
          <w:lang w:eastAsia="zh-CN"/>
        </w:rPr>
      </w:pPr>
    </w:p>
    <w:p w:rsidR="00EA03B2" w:rsidRPr="009E26DA" w:rsidRDefault="00EA03B2" w:rsidP="006E30F9">
      <w:pPr>
        <w:spacing w:line="240" w:lineRule="auto"/>
        <w:rPr>
          <w:rFonts w:eastAsia="SimSun"/>
          <w:sz w:val="22"/>
          <w:lang w:eastAsia="zh-CN"/>
        </w:rPr>
      </w:pPr>
      <w:r w:rsidRPr="009E26DA">
        <w:rPr>
          <w:rFonts w:eastAsia="SimSun"/>
          <w:sz w:val="22"/>
          <w:lang w:eastAsia="zh-CN"/>
        </w:rPr>
        <w:t>O'Reilly, D. (2005</w:t>
      </w:r>
      <w:r w:rsidR="00A07E3A" w:rsidRPr="009E26DA">
        <w:rPr>
          <w:rFonts w:eastAsia="SimSun"/>
          <w:sz w:val="22"/>
          <w:lang w:eastAsia="zh-CN"/>
        </w:rPr>
        <w:t xml:space="preserve">), </w:t>
      </w:r>
      <w:r w:rsidR="00C93B16" w:rsidRPr="009E26DA">
        <w:rPr>
          <w:rFonts w:eastAsia="SimSun"/>
          <w:sz w:val="22"/>
          <w:lang w:eastAsia="zh-CN"/>
        </w:rPr>
        <w:t>“</w:t>
      </w:r>
      <w:r w:rsidRPr="009E26DA">
        <w:rPr>
          <w:rFonts w:eastAsia="SimSun"/>
          <w:sz w:val="22"/>
          <w:lang w:eastAsia="zh-CN"/>
        </w:rPr>
        <w:t>Cultural Brands/ Branding Cultures</w:t>
      </w:r>
      <w:r w:rsidR="00C93B16" w:rsidRPr="009E26DA">
        <w:rPr>
          <w:rFonts w:eastAsia="SimSun"/>
          <w:sz w:val="22"/>
          <w:lang w:eastAsia="zh-CN"/>
        </w:rPr>
        <w:t>”</w:t>
      </w:r>
      <w:r w:rsidR="004B3CCE" w:rsidRPr="009E26DA">
        <w:rPr>
          <w:rFonts w:eastAsia="SimSun"/>
          <w:sz w:val="22"/>
          <w:lang w:eastAsia="zh-CN"/>
        </w:rPr>
        <w:t>,</w:t>
      </w:r>
      <w:r w:rsidRPr="009E26DA">
        <w:rPr>
          <w:rFonts w:eastAsia="SimSun"/>
          <w:sz w:val="22"/>
          <w:lang w:eastAsia="zh-CN"/>
        </w:rPr>
        <w:t xml:space="preserve"> </w:t>
      </w:r>
      <w:r w:rsidRPr="009E26DA">
        <w:rPr>
          <w:rFonts w:eastAsia="SimSun"/>
          <w:i/>
          <w:sz w:val="22"/>
          <w:lang w:eastAsia="zh-CN"/>
        </w:rPr>
        <w:t>Journal of Marketing Management</w:t>
      </w:r>
      <w:r w:rsidRPr="009E26DA">
        <w:rPr>
          <w:rFonts w:eastAsia="SimSun"/>
          <w:sz w:val="22"/>
          <w:lang w:eastAsia="zh-CN"/>
        </w:rPr>
        <w:t xml:space="preserve">, </w:t>
      </w:r>
      <w:r w:rsidR="004B3CCE" w:rsidRPr="009E26DA">
        <w:rPr>
          <w:rFonts w:eastAsia="SimSun"/>
          <w:sz w:val="22"/>
          <w:lang w:eastAsia="zh-CN"/>
        </w:rPr>
        <w:t>Vol. 21 No. 5/6</w:t>
      </w:r>
      <w:r w:rsidRPr="009E26DA">
        <w:rPr>
          <w:rFonts w:eastAsia="SimSun"/>
          <w:sz w:val="22"/>
          <w:lang w:eastAsia="zh-CN"/>
        </w:rPr>
        <w:t xml:space="preserve">, </w:t>
      </w:r>
      <w:r w:rsidR="00C93B16" w:rsidRPr="009E26DA">
        <w:rPr>
          <w:rFonts w:eastAsia="SimSun"/>
          <w:sz w:val="22"/>
          <w:lang w:eastAsia="zh-CN"/>
        </w:rPr>
        <w:t xml:space="preserve">pp. </w:t>
      </w:r>
      <w:r w:rsidRPr="009E26DA">
        <w:rPr>
          <w:rFonts w:eastAsia="SimSun"/>
          <w:sz w:val="22"/>
          <w:lang w:eastAsia="zh-CN"/>
        </w:rPr>
        <w:t>573-588.</w:t>
      </w:r>
    </w:p>
    <w:p w:rsidR="004B3CCE" w:rsidRPr="009E26DA" w:rsidRDefault="004B3CCE"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 xml:space="preserve">Petty, R.E., Cacioppo, J.T. and Schumann, D. (1983), “Central and peripheral routes </w:t>
      </w:r>
      <w:r w:rsidR="003F0E7E" w:rsidRPr="009E26DA">
        <w:rPr>
          <w:rFonts w:eastAsia="SimSun"/>
          <w:sz w:val="22"/>
          <w:lang w:eastAsia="zh-CN"/>
        </w:rPr>
        <w:t>to advertising</w:t>
      </w:r>
      <w:r w:rsidRPr="009E26DA">
        <w:rPr>
          <w:rFonts w:eastAsia="SimSun"/>
          <w:sz w:val="22"/>
          <w:lang w:eastAsia="zh-CN"/>
        </w:rPr>
        <w:t xml:space="preserve"> effectiveness: the moderating role of involvement”, </w:t>
      </w:r>
      <w:r w:rsidRPr="009E26DA">
        <w:rPr>
          <w:rFonts w:eastAsia="SimSun"/>
          <w:i/>
          <w:sz w:val="22"/>
          <w:lang w:eastAsia="zh-CN"/>
        </w:rPr>
        <w:t>Journal of Consumer Research</w:t>
      </w:r>
      <w:r w:rsidRPr="009E26DA">
        <w:rPr>
          <w:rFonts w:eastAsia="SimSun"/>
          <w:sz w:val="22"/>
          <w:lang w:eastAsia="zh-CN"/>
        </w:rPr>
        <w:t>, Vol</w:t>
      </w:r>
      <w:r w:rsidR="004B3CCE" w:rsidRPr="009E26DA">
        <w:rPr>
          <w:rFonts w:eastAsia="SimSun"/>
          <w:sz w:val="22"/>
          <w:lang w:eastAsia="zh-CN"/>
        </w:rPr>
        <w:t>.</w:t>
      </w:r>
      <w:r w:rsidRPr="009E26DA">
        <w:rPr>
          <w:rFonts w:eastAsia="SimSun"/>
          <w:sz w:val="22"/>
          <w:lang w:eastAsia="zh-CN"/>
        </w:rPr>
        <w:t xml:space="preserve">10, pp. 135-46. </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sz w:val="22"/>
        </w:rPr>
      </w:pPr>
      <w:r w:rsidRPr="009E26DA">
        <w:rPr>
          <w:rFonts w:eastAsia="SimSun"/>
          <w:sz w:val="22"/>
          <w:lang w:eastAsia="zh-CN"/>
        </w:rPr>
        <w:t>Poyho</w:t>
      </w:r>
      <w:r w:rsidR="00973EB4" w:rsidRPr="009E26DA">
        <w:rPr>
          <w:rFonts w:eastAsia="SimSun"/>
          <w:sz w:val="22"/>
          <w:lang w:eastAsia="zh-CN"/>
        </w:rPr>
        <w:t>nen, A. (2010</w:t>
      </w:r>
      <w:r w:rsidR="00A07E3A" w:rsidRPr="009E26DA">
        <w:rPr>
          <w:rFonts w:eastAsia="SimSun"/>
          <w:sz w:val="22"/>
          <w:lang w:eastAsia="zh-CN"/>
        </w:rPr>
        <w:t>)</w:t>
      </w:r>
      <w:r w:rsidR="00EA0A45" w:rsidRPr="009E26DA">
        <w:rPr>
          <w:rFonts w:eastAsia="SimSun"/>
          <w:sz w:val="22"/>
          <w:lang w:eastAsia="zh-CN"/>
        </w:rPr>
        <w:t>, “</w:t>
      </w:r>
      <w:hyperlink r:id="rId21" w:history="1">
        <w:r w:rsidR="00EF3BFB" w:rsidRPr="009E26DA">
          <w:rPr>
            <w:rStyle w:val="Hyperlink"/>
            <w:rFonts w:eastAsia="SimSun" w:cs="Arial"/>
            <w:color w:val="auto"/>
            <w:sz w:val="22"/>
            <w:u w:val="none"/>
            <w:lang w:eastAsia="zh-CN"/>
          </w:rPr>
          <w:t>Celebrities – to use or not to use?</w:t>
        </w:r>
      </w:hyperlink>
      <w:r w:rsidR="00EF3BFB" w:rsidRPr="009E26DA">
        <w:rPr>
          <w:rFonts w:eastAsia="SimSun"/>
          <w:sz w:val="22"/>
          <w:lang w:eastAsia="zh-CN"/>
        </w:rPr>
        <w:t xml:space="preserve">” </w:t>
      </w:r>
      <w:r w:rsidR="00ED4F2E" w:rsidRPr="009E26DA">
        <w:rPr>
          <w:rFonts w:eastAsia="SimSun"/>
          <w:sz w:val="22"/>
          <w:lang w:eastAsia="zh-CN"/>
        </w:rPr>
        <w:t xml:space="preserve"> </w:t>
      </w:r>
      <w:r w:rsidR="00EF3BFB" w:rsidRPr="009E26DA">
        <w:rPr>
          <w:rFonts w:eastAsia="SimSun"/>
          <w:sz w:val="22"/>
          <w:lang w:eastAsia="zh-CN"/>
        </w:rPr>
        <w:t xml:space="preserve"> </w:t>
      </w:r>
      <w:hyperlink r:id="rId22" w:history="1">
        <w:r w:rsidRPr="009E26DA">
          <w:rPr>
            <w:rStyle w:val="Hyperlink"/>
            <w:rFonts w:eastAsia="SimSun" w:cs="Arial"/>
            <w:sz w:val="22"/>
            <w:lang w:eastAsia="zh-CN"/>
          </w:rPr>
          <w:t>http://annapoyhonen.wordpress.com/2010/03/18/celebrities-to-use-or-not-to-use/</w:t>
        </w:r>
      </w:hyperlink>
      <w:r w:rsidR="00ED4F2E" w:rsidRPr="009E26DA">
        <w:rPr>
          <w:rStyle w:val="Hyperlink"/>
          <w:rFonts w:eastAsia="SimSun" w:cs="Arial"/>
          <w:sz w:val="22"/>
          <w:lang w:eastAsia="zh-CN"/>
        </w:rPr>
        <w:t xml:space="preserve"> </w:t>
      </w:r>
      <w:r w:rsidR="003F0E7E" w:rsidRPr="009E26DA">
        <w:rPr>
          <w:sz w:val="22"/>
        </w:rPr>
        <w:t>(a</w:t>
      </w:r>
      <w:r w:rsidRPr="009E26DA">
        <w:rPr>
          <w:sz w:val="22"/>
        </w:rPr>
        <w:t xml:space="preserve">ccessed </w:t>
      </w:r>
      <w:r w:rsidR="00973EB4" w:rsidRPr="009E26DA">
        <w:rPr>
          <w:sz w:val="22"/>
        </w:rPr>
        <w:t>21 October 2</w:t>
      </w:r>
      <w:r w:rsidR="00ED4F2E" w:rsidRPr="009E26DA">
        <w:rPr>
          <w:sz w:val="22"/>
        </w:rPr>
        <w:t>013</w:t>
      </w:r>
      <w:r w:rsidR="003F0E7E" w:rsidRPr="009E26DA">
        <w:rPr>
          <w:sz w:val="22"/>
        </w:rPr>
        <w:t>)</w:t>
      </w:r>
      <w:r w:rsidRPr="009E26DA">
        <w:rPr>
          <w:sz w:val="22"/>
        </w:rPr>
        <w:t>.</w:t>
      </w:r>
    </w:p>
    <w:p w:rsidR="00814200" w:rsidRPr="009E26DA" w:rsidRDefault="00814200" w:rsidP="006E30F9">
      <w:pPr>
        <w:spacing w:line="240" w:lineRule="auto"/>
        <w:rPr>
          <w:sz w:val="22"/>
        </w:rPr>
      </w:pPr>
    </w:p>
    <w:p w:rsidR="00371565" w:rsidRPr="009E26DA" w:rsidRDefault="00973EB4" w:rsidP="006E30F9">
      <w:pPr>
        <w:spacing w:line="240" w:lineRule="auto"/>
        <w:rPr>
          <w:rFonts w:eastAsia="SimSun"/>
          <w:sz w:val="22"/>
          <w:lang w:eastAsia="zh-CN"/>
        </w:rPr>
      </w:pPr>
      <w:r w:rsidRPr="009E26DA">
        <w:rPr>
          <w:rFonts w:eastAsia="SimSun"/>
          <w:sz w:val="22"/>
          <w:lang w:eastAsia="zh-CN"/>
        </w:rPr>
        <w:t>Preece, S. (2005)</w:t>
      </w:r>
      <w:r w:rsidR="00A07E3A" w:rsidRPr="009E26DA">
        <w:rPr>
          <w:rFonts w:eastAsia="SimSun"/>
          <w:sz w:val="22"/>
          <w:lang w:eastAsia="zh-CN"/>
        </w:rPr>
        <w:t>,</w:t>
      </w:r>
      <w:r w:rsidRPr="009E26DA">
        <w:rPr>
          <w:rFonts w:eastAsia="SimSun"/>
          <w:sz w:val="22"/>
          <w:lang w:eastAsia="zh-CN"/>
        </w:rPr>
        <w:t xml:space="preserve"> “The Performing Arts Value Chain”, </w:t>
      </w:r>
      <w:r w:rsidRPr="009E26DA">
        <w:rPr>
          <w:rFonts w:eastAsia="SimSun"/>
          <w:i/>
          <w:sz w:val="22"/>
          <w:lang w:eastAsia="zh-CN"/>
        </w:rPr>
        <w:t>International Journal of Arts Management</w:t>
      </w:r>
      <w:r w:rsidRPr="009E26DA">
        <w:rPr>
          <w:rFonts w:eastAsia="SimSun"/>
          <w:sz w:val="22"/>
          <w:lang w:eastAsia="zh-CN"/>
        </w:rPr>
        <w:t>, Vol</w:t>
      </w:r>
      <w:r w:rsidR="0099008D" w:rsidRPr="009E26DA">
        <w:rPr>
          <w:rFonts w:eastAsia="SimSun"/>
          <w:sz w:val="22"/>
          <w:lang w:eastAsia="zh-CN"/>
        </w:rPr>
        <w:t>.</w:t>
      </w:r>
      <w:r w:rsidRPr="009E26DA">
        <w:rPr>
          <w:rFonts w:eastAsia="SimSun"/>
          <w:sz w:val="22"/>
          <w:lang w:eastAsia="zh-CN"/>
        </w:rPr>
        <w:t xml:space="preserve"> 8, No.1.</w:t>
      </w:r>
      <w:r w:rsidR="007715E6" w:rsidRPr="009E26DA">
        <w:rPr>
          <w:rFonts w:eastAsia="SimSun"/>
          <w:sz w:val="22"/>
          <w:lang w:eastAsia="zh-CN"/>
        </w:rPr>
        <w:t xml:space="preserve"> pp.21-32.</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Quinn. M. L. (1990</w:t>
      </w:r>
      <w:r w:rsidR="00BF06AC" w:rsidRPr="009E26DA">
        <w:rPr>
          <w:rFonts w:eastAsia="SimSun"/>
          <w:sz w:val="22"/>
          <w:lang w:eastAsia="zh-CN"/>
        </w:rPr>
        <w:t>)</w:t>
      </w:r>
      <w:r w:rsidR="00A07E3A" w:rsidRPr="009E26DA">
        <w:rPr>
          <w:rFonts w:eastAsia="SimSun"/>
          <w:sz w:val="22"/>
          <w:lang w:eastAsia="zh-CN"/>
        </w:rPr>
        <w:t>,</w:t>
      </w:r>
      <w:r w:rsidR="00BF06AC" w:rsidRPr="009E26DA">
        <w:rPr>
          <w:rFonts w:eastAsia="SimSun"/>
          <w:sz w:val="22"/>
          <w:lang w:eastAsia="zh-CN"/>
        </w:rPr>
        <w:t xml:space="preserve"> “</w:t>
      </w:r>
      <w:r w:rsidRPr="009E26DA">
        <w:rPr>
          <w:rFonts w:eastAsia="SimSun"/>
          <w:sz w:val="22"/>
          <w:lang w:eastAsia="zh-CN"/>
        </w:rPr>
        <w:t xml:space="preserve">Celebrity and the Semiotics of </w:t>
      </w:r>
      <w:r w:rsidR="00ED4F2E" w:rsidRPr="009E26DA">
        <w:rPr>
          <w:rFonts w:eastAsia="SimSun"/>
          <w:sz w:val="22"/>
          <w:lang w:eastAsia="zh-CN"/>
        </w:rPr>
        <w:t>Acting”,</w:t>
      </w:r>
      <w:r w:rsidR="00ED4F2E" w:rsidRPr="009E26DA">
        <w:rPr>
          <w:rFonts w:eastAsia="SimSun"/>
          <w:i/>
          <w:sz w:val="22"/>
          <w:lang w:eastAsia="zh-CN"/>
        </w:rPr>
        <w:t xml:space="preserve"> New</w:t>
      </w:r>
      <w:r w:rsidRPr="009E26DA">
        <w:rPr>
          <w:rFonts w:eastAsia="SimSun"/>
          <w:i/>
          <w:sz w:val="22"/>
          <w:lang w:eastAsia="zh-CN"/>
        </w:rPr>
        <w:t xml:space="preserve"> Theatre Quarterly</w:t>
      </w:r>
      <w:r w:rsidRPr="009E26DA">
        <w:rPr>
          <w:rFonts w:eastAsia="SimSun"/>
          <w:sz w:val="22"/>
          <w:lang w:eastAsia="zh-CN"/>
        </w:rPr>
        <w:t>, Vol</w:t>
      </w:r>
      <w:r w:rsidR="0099008D" w:rsidRPr="009E26DA">
        <w:rPr>
          <w:rFonts w:eastAsia="SimSun"/>
          <w:sz w:val="22"/>
          <w:lang w:eastAsia="zh-CN"/>
        </w:rPr>
        <w:t>.</w:t>
      </w:r>
      <w:r w:rsidRPr="009E26DA">
        <w:rPr>
          <w:rFonts w:eastAsia="SimSun"/>
          <w:sz w:val="22"/>
          <w:lang w:eastAsia="zh-CN"/>
        </w:rPr>
        <w:t xml:space="preserve"> 6 Issue 22, pp. 154-161.</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Santana, D. (2009)</w:t>
      </w:r>
      <w:r w:rsidR="00A07E3A" w:rsidRPr="009E26DA">
        <w:rPr>
          <w:rFonts w:eastAsia="SimSun"/>
          <w:sz w:val="22"/>
          <w:lang w:eastAsia="zh-CN"/>
        </w:rPr>
        <w:t>,</w:t>
      </w:r>
      <w:r w:rsidRPr="009E26DA">
        <w:rPr>
          <w:rFonts w:eastAsia="SimSun"/>
          <w:sz w:val="22"/>
          <w:lang w:eastAsia="zh-CN"/>
        </w:rPr>
        <w:t xml:space="preserve"> “The box office effects of casting celebrities as replacement actors on Broadway”</w:t>
      </w:r>
      <w:r w:rsidR="0099008D" w:rsidRPr="009E26DA">
        <w:rPr>
          <w:rFonts w:eastAsia="SimSun"/>
          <w:sz w:val="22"/>
          <w:lang w:eastAsia="zh-CN"/>
        </w:rPr>
        <w:t xml:space="preserve">, </w:t>
      </w:r>
      <w:r w:rsidRPr="009E26DA">
        <w:rPr>
          <w:rFonts w:eastAsia="SimSun"/>
          <w:sz w:val="22"/>
          <w:lang w:eastAsia="zh-CN"/>
        </w:rPr>
        <w:t xml:space="preserve"> Master's Theses, Paper 3669 </w:t>
      </w:r>
      <w:hyperlink r:id="rId23" w:history="1">
        <w:r w:rsidRPr="009E26DA">
          <w:rPr>
            <w:rStyle w:val="Hyperlink"/>
            <w:rFonts w:eastAsia="SimSun" w:cs="Arial"/>
            <w:sz w:val="22"/>
            <w:lang w:eastAsia="zh-CN"/>
          </w:rPr>
          <w:t>http://scholarworks.sjsu.edu/etd_theses/3669</w:t>
        </w:r>
      </w:hyperlink>
      <w:r w:rsidR="003F0E7E" w:rsidRPr="009E26DA">
        <w:rPr>
          <w:rFonts w:eastAsia="SimSun"/>
          <w:sz w:val="22"/>
          <w:lang w:eastAsia="zh-CN"/>
        </w:rPr>
        <w:t xml:space="preserve"> (a</w:t>
      </w:r>
      <w:r w:rsidRPr="009E26DA">
        <w:rPr>
          <w:rFonts w:eastAsia="SimSun"/>
          <w:sz w:val="22"/>
          <w:lang w:eastAsia="zh-CN"/>
        </w:rPr>
        <w:t xml:space="preserve">ccessed </w:t>
      </w:r>
      <w:r w:rsidR="00814200" w:rsidRPr="009E26DA">
        <w:rPr>
          <w:rFonts w:eastAsia="SimSun"/>
          <w:sz w:val="22"/>
          <w:lang w:eastAsia="zh-CN"/>
        </w:rPr>
        <w:t xml:space="preserve">20 </w:t>
      </w:r>
      <w:r w:rsidR="00BC6229" w:rsidRPr="009E26DA">
        <w:rPr>
          <w:rFonts w:eastAsia="SimSun"/>
          <w:sz w:val="22"/>
          <w:lang w:eastAsia="zh-CN"/>
        </w:rPr>
        <w:t>Feb</w:t>
      </w:r>
      <w:r w:rsidR="00814200" w:rsidRPr="009E26DA">
        <w:rPr>
          <w:rFonts w:eastAsia="SimSun"/>
          <w:sz w:val="22"/>
          <w:lang w:eastAsia="zh-CN"/>
        </w:rPr>
        <w:t>ruary</w:t>
      </w:r>
      <w:r w:rsidR="00BC6229" w:rsidRPr="009E26DA">
        <w:rPr>
          <w:rFonts w:eastAsia="SimSun"/>
          <w:sz w:val="22"/>
          <w:lang w:eastAsia="zh-CN"/>
        </w:rPr>
        <w:t xml:space="preserve"> 2013</w:t>
      </w:r>
      <w:r w:rsidR="003F0E7E" w:rsidRPr="009E26DA">
        <w:rPr>
          <w:rFonts w:eastAsia="SimSun"/>
          <w:sz w:val="22"/>
          <w:lang w:eastAsia="zh-CN"/>
        </w:rPr>
        <w:t>).</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Seno, D. and Lukas, B. A. (2007</w:t>
      </w:r>
      <w:r w:rsidR="00CA26FB" w:rsidRPr="009E26DA">
        <w:rPr>
          <w:rFonts w:eastAsia="SimSun"/>
          <w:sz w:val="22"/>
          <w:lang w:eastAsia="zh-CN"/>
        </w:rPr>
        <w:t>)</w:t>
      </w:r>
      <w:r w:rsidR="00A07E3A" w:rsidRPr="009E26DA">
        <w:rPr>
          <w:rFonts w:eastAsia="SimSun"/>
          <w:sz w:val="22"/>
          <w:lang w:eastAsia="zh-CN"/>
        </w:rPr>
        <w:t>,</w:t>
      </w:r>
      <w:r w:rsidR="00CA26FB" w:rsidRPr="009E26DA">
        <w:rPr>
          <w:rFonts w:eastAsia="SimSun"/>
          <w:sz w:val="22"/>
          <w:lang w:eastAsia="zh-CN"/>
        </w:rPr>
        <w:t xml:space="preserve"> “</w:t>
      </w:r>
      <w:r w:rsidRPr="009E26DA">
        <w:rPr>
          <w:rFonts w:eastAsia="SimSun"/>
          <w:sz w:val="22"/>
          <w:lang w:eastAsia="zh-CN"/>
        </w:rPr>
        <w:t xml:space="preserve">The equity effect of product endorsement by celebrities: A conceptual framework from a co-branding </w:t>
      </w:r>
      <w:r w:rsidR="00BC6229" w:rsidRPr="009E26DA">
        <w:rPr>
          <w:rFonts w:eastAsia="SimSun"/>
          <w:sz w:val="22"/>
          <w:lang w:eastAsia="zh-CN"/>
        </w:rPr>
        <w:t>perspective”</w:t>
      </w:r>
      <w:r w:rsidR="00BC6229" w:rsidRPr="009E26DA">
        <w:rPr>
          <w:rFonts w:eastAsia="SimSun"/>
          <w:i/>
          <w:sz w:val="22"/>
          <w:lang w:eastAsia="zh-CN"/>
        </w:rPr>
        <w:t xml:space="preserve"> European</w:t>
      </w:r>
      <w:r w:rsidRPr="009E26DA">
        <w:rPr>
          <w:rFonts w:eastAsia="SimSun"/>
          <w:i/>
          <w:sz w:val="22"/>
          <w:lang w:eastAsia="zh-CN"/>
        </w:rPr>
        <w:t xml:space="preserve"> Journal of Marketing</w:t>
      </w:r>
      <w:r w:rsidRPr="009E26DA">
        <w:rPr>
          <w:rFonts w:eastAsia="SimSun"/>
          <w:sz w:val="22"/>
          <w:lang w:eastAsia="zh-CN"/>
        </w:rPr>
        <w:t>, Vol</w:t>
      </w:r>
      <w:r w:rsidR="00814200" w:rsidRPr="009E26DA">
        <w:rPr>
          <w:rFonts w:eastAsia="SimSun"/>
          <w:sz w:val="22"/>
          <w:lang w:eastAsia="zh-CN"/>
        </w:rPr>
        <w:t>.</w:t>
      </w:r>
      <w:r w:rsidRPr="009E26DA">
        <w:rPr>
          <w:rFonts w:eastAsia="SimSun"/>
          <w:sz w:val="22"/>
          <w:lang w:eastAsia="zh-CN"/>
        </w:rPr>
        <w:t>41 N</w:t>
      </w:r>
      <w:r w:rsidR="00814200" w:rsidRPr="009E26DA">
        <w:rPr>
          <w:rFonts w:eastAsia="SimSun"/>
          <w:sz w:val="22"/>
          <w:lang w:eastAsia="zh-CN"/>
        </w:rPr>
        <w:t>o.</w:t>
      </w:r>
      <w:r w:rsidRPr="009E26DA">
        <w:rPr>
          <w:rFonts w:eastAsia="SimSun"/>
          <w:sz w:val="22"/>
          <w:lang w:eastAsia="zh-CN"/>
        </w:rPr>
        <w:t xml:space="preserve"> 1/2</w:t>
      </w:r>
      <w:r w:rsidR="00CA26FB" w:rsidRPr="009E26DA">
        <w:rPr>
          <w:rFonts w:eastAsia="SimSun"/>
          <w:sz w:val="22"/>
          <w:lang w:eastAsia="zh-CN"/>
        </w:rPr>
        <w:t>, pp.121</w:t>
      </w:r>
      <w:r w:rsidRPr="009E26DA">
        <w:rPr>
          <w:rFonts w:eastAsia="SimSun"/>
          <w:sz w:val="22"/>
          <w:lang w:eastAsia="zh-CN"/>
        </w:rPr>
        <w:t>-134.</w:t>
      </w:r>
    </w:p>
    <w:p w:rsidR="0099008D" w:rsidRPr="009E26DA" w:rsidRDefault="0099008D"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SOLT</w:t>
      </w:r>
      <w:r w:rsidR="00371565" w:rsidRPr="009E26DA">
        <w:rPr>
          <w:rFonts w:eastAsia="SimSun"/>
          <w:sz w:val="22"/>
          <w:lang w:eastAsia="zh-CN"/>
        </w:rPr>
        <w:t xml:space="preserve">  Annual Attendance Revenue, from</w:t>
      </w:r>
      <w:r w:rsidR="00CA26FB" w:rsidRPr="009E26DA">
        <w:rPr>
          <w:rFonts w:eastAsia="SimSun"/>
          <w:sz w:val="22"/>
          <w:lang w:eastAsia="zh-CN"/>
        </w:rPr>
        <w:t xml:space="preserve">: </w:t>
      </w:r>
      <w:hyperlink r:id="rId24" w:history="1">
        <w:r w:rsidRPr="009E26DA">
          <w:rPr>
            <w:rStyle w:val="Hyperlink"/>
            <w:rFonts w:eastAsia="SimSun" w:cs="Arial"/>
            <w:sz w:val="22"/>
            <w:lang w:eastAsia="zh-CN"/>
          </w:rPr>
          <w:t>http://www.solt.co.uk/downloads/pdfs/theatreland/Attendence-Revenue-1986-2009-data.pdf</w:t>
        </w:r>
      </w:hyperlink>
      <w:r w:rsidR="003F0E7E" w:rsidRPr="009E26DA">
        <w:rPr>
          <w:rFonts w:eastAsia="SimSun"/>
          <w:sz w:val="22"/>
          <w:lang w:eastAsia="zh-CN"/>
        </w:rPr>
        <w:t xml:space="preserve"> (a</w:t>
      </w:r>
      <w:r w:rsidRPr="009E26DA">
        <w:rPr>
          <w:rFonts w:eastAsia="SimSun"/>
          <w:sz w:val="22"/>
          <w:lang w:eastAsia="zh-CN"/>
        </w:rPr>
        <w:t xml:space="preserve">ccessed </w:t>
      </w:r>
      <w:r w:rsidR="00814200" w:rsidRPr="009E26DA">
        <w:rPr>
          <w:rFonts w:eastAsia="SimSun"/>
          <w:sz w:val="22"/>
          <w:lang w:eastAsia="zh-CN"/>
        </w:rPr>
        <w:t xml:space="preserve">5 </w:t>
      </w:r>
      <w:r w:rsidR="00ED4F2E" w:rsidRPr="009E26DA">
        <w:rPr>
          <w:rFonts w:eastAsia="SimSun"/>
          <w:sz w:val="22"/>
          <w:lang w:eastAsia="zh-CN"/>
        </w:rPr>
        <w:t>May 2013</w:t>
      </w:r>
      <w:r w:rsidR="003F0E7E" w:rsidRPr="009E26DA">
        <w:rPr>
          <w:rFonts w:eastAsia="SimSun"/>
          <w:sz w:val="22"/>
          <w:lang w:eastAsia="zh-CN"/>
        </w:rPr>
        <w:t>)</w:t>
      </w:r>
      <w:r w:rsidRPr="009E26DA">
        <w:rPr>
          <w:rFonts w:eastAsia="SimSun"/>
          <w:sz w:val="22"/>
          <w:lang w:eastAsia="zh-CN"/>
        </w:rPr>
        <w:t>.</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Spencer, C</w:t>
      </w:r>
      <w:r w:rsidR="00814200" w:rsidRPr="009E26DA">
        <w:rPr>
          <w:rFonts w:eastAsia="SimSun"/>
          <w:sz w:val="22"/>
          <w:lang w:eastAsia="zh-CN"/>
        </w:rPr>
        <w:t>.</w:t>
      </w:r>
      <w:r w:rsidRPr="009E26DA">
        <w:rPr>
          <w:rFonts w:eastAsia="SimSun"/>
          <w:sz w:val="22"/>
          <w:lang w:eastAsia="zh-CN"/>
        </w:rPr>
        <w:t xml:space="preserve"> (2007)</w:t>
      </w:r>
      <w:r w:rsidR="00AF0F72" w:rsidRPr="009E26DA">
        <w:rPr>
          <w:rFonts w:eastAsia="SimSun"/>
          <w:sz w:val="22"/>
          <w:lang w:eastAsia="zh-CN"/>
        </w:rPr>
        <w:t>,</w:t>
      </w:r>
      <w:r w:rsidRPr="009E26DA">
        <w:rPr>
          <w:rFonts w:eastAsia="SimSun"/>
          <w:sz w:val="22"/>
          <w:lang w:eastAsia="zh-CN"/>
        </w:rPr>
        <w:t xml:space="preserve"> “Radcliffe’s naked talent makes Equus a hit”, </w:t>
      </w:r>
      <w:r w:rsidRPr="009E26DA">
        <w:rPr>
          <w:rFonts w:eastAsia="SimSun"/>
          <w:i/>
          <w:sz w:val="22"/>
          <w:lang w:eastAsia="zh-CN"/>
        </w:rPr>
        <w:t>The Telegraph</w:t>
      </w:r>
      <w:r w:rsidRPr="009E26DA">
        <w:rPr>
          <w:rFonts w:eastAsia="SimSun"/>
          <w:sz w:val="22"/>
          <w:lang w:eastAsia="zh-CN"/>
        </w:rPr>
        <w:t>, 28 February 2007.</w:t>
      </w:r>
    </w:p>
    <w:p w:rsidR="00814200" w:rsidRPr="009E26DA" w:rsidRDefault="00814200" w:rsidP="006E30F9">
      <w:pPr>
        <w:spacing w:line="240" w:lineRule="auto"/>
        <w:rPr>
          <w:rFonts w:eastAsia="SimSun"/>
          <w:sz w:val="22"/>
          <w:lang w:eastAsia="zh-CN"/>
        </w:rPr>
      </w:pPr>
    </w:p>
    <w:p w:rsidR="00D6512C" w:rsidRPr="009E26DA" w:rsidRDefault="00D6512C" w:rsidP="006E30F9">
      <w:pPr>
        <w:spacing w:line="240" w:lineRule="auto"/>
        <w:rPr>
          <w:rFonts w:eastAsia="SimSun"/>
          <w:sz w:val="22"/>
          <w:lang w:eastAsia="zh-CN"/>
        </w:rPr>
      </w:pPr>
      <w:r w:rsidRPr="009E26DA">
        <w:rPr>
          <w:rFonts w:eastAsia="SimSun"/>
          <w:sz w:val="22"/>
          <w:lang w:eastAsia="zh-CN"/>
        </w:rPr>
        <w:t>Spry, A.,</w:t>
      </w:r>
      <w:r w:rsidR="0099008D" w:rsidRPr="009E26DA">
        <w:rPr>
          <w:rFonts w:eastAsia="SimSun"/>
          <w:sz w:val="22"/>
          <w:lang w:eastAsia="zh-CN"/>
        </w:rPr>
        <w:t xml:space="preserve"> </w:t>
      </w:r>
      <w:r w:rsidRPr="009E26DA">
        <w:rPr>
          <w:rFonts w:eastAsia="SimSun"/>
          <w:sz w:val="22"/>
          <w:lang w:eastAsia="zh-CN"/>
        </w:rPr>
        <w:t>Pappu, R. and Cornwell</w:t>
      </w:r>
      <w:r w:rsidR="0099008D" w:rsidRPr="009E26DA">
        <w:rPr>
          <w:rFonts w:eastAsia="SimSun"/>
          <w:sz w:val="22"/>
          <w:lang w:eastAsia="zh-CN"/>
        </w:rPr>
        <w:t>,</w:t>
      </w:r>
      <w:r w:rsidRPr="009E26DA">
        <w:rPr>
          <w:rFonts w:eastAsia="SimSun"/>
          <w:sz w:val="22"/>
          <w:lang w:eastAsia="zh-CN"/>
        </w:rPr>
        <w:t xml:space="preserve"> </w:t>
      </w:r>
      <w:r w:rsidR="0099008D" w:rsidRPr="009E26DA">
        <w:rPr>
          <w:rFonts w:eastAsia="SimSun"/>
          <w:sz w:val="22"/>
          <w:lang w:eastAsia="zh-CN"/>
        </w:rPr>
        <w:t xml:space="preserve">B. </w:t>
      </w:r>
      <w:r w:rsidRPr="009E26DA">
        <w:rPr>
          <w:rFonts w:eastAsia="SimSun"/>
          <w:sz w:val="22"/>
          <w:lang w:eastAsia="zh-CN"/>
        </w:rPr>
        <w:t>(2011)</w:t>
      </w:r>
      <w:r w:rsidR="00AF0F72" w:rsidRPr="009E26DA">
        <w:rPr>
          <w:rFonts w:eastAsia="SimSun"/>
          <w:sz w:val="22"/>
          <w:lang w:eastAsia="zh-CN"/>
        </w:rPr>
        <w:t>,</w:t>
      </w:r>
      <w:r w:rsidRPr="009E26DA">
        <w:rPr>
          <w:rFonts w:eastAsia="SimSun"/>
          <w:sz w:val="22"/>
          <w:lang w:eastAsia="zh-CN"/>
        </w:rPr>
        <w:t xml:space="preserve"> “Celebrity endorsement, brand credibility and brand equity”, </w:t>
      </w:r>
      <w:r w:rsidRPr="009E26DA">
        <w:rPr>
          <w:rFonts w:eastAsia="SimSun"/>
          <w:i/>
          <w:sz w:val="22"/>
          <w:lang w:eastAsia="zh-CN"/>
        </w:rPr>
        <w:t>European Journal of Marketing</w:t>
      </w:r>
      <w:r w:rsidRPr="009E26DA">
        <w:rPr>
          <w:rFonts w:eastAsia="SimSun"/>
          <w:sz w:val="22"/>
          <w:lang w:eastAsia="zh-CN"/>
        </w:rPr>
        <w:t>, Vol</w:t>
      </w:r>
      <w:r w:rsidR="00814200" w:rsidRPr="009E26DA">
        <w:rPr>
          <w:rFonts w:eastAsia="SimSun"/>
          <w:sz w:val="22"/>
          <w:lang w:eastAsia="zh-CN"/>
        </w:rPr>
        <w:t>.</w:t>
      </w:r>
      <w:r w:rsidRPr="009E26DA">
        <w:rPr>
          <w:rFonts w:eastAsia="SimSun"/>
          <w:sz w:val="22"/>
          <w:lang w:eastAsia="zh-CN"/>
        </w:rPr>
        <w:t xml:space="preserve"> 45 N</w:t>
      </w:r>
      <w:r w:rsidR="00814200" w:rsidRPr="009E26DA">
        <w:rPr>
          <w:rFonts w:eastAsia="SimSun"/>
          <w:sz w:val="22"/>
          <w:lang w:eastAsia="zh-CN"/>
        </w:rPr>
        <w:t>o. 6, pp.882-909</w:t>
      </w:r>
      <w:r w:rsidRPr="009E26DA">
        <w:rPr>
          <w:rFonts w:eastAsia="SimSun"/>
          <w:sz w:val="22"/>
          <w:lang w:eastAsia="zh-CN"/>
        </w:rPr>
        <w:t>.</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Stephenson, J</w:t>
      </w:r>
      <w:r w:rsidR="00814200" w:rsidRPr="009E26DA">
        <w:rPr>
          <w:rFonts w:eastAsia="SimSun"/>
          <w:sz w:val="22"/>
          <w:lang w:eastAsia="zh-CN"/>
        </w:rPr>
        <w:t>.</w:t>
      </w:r>
      <w:r w:rsidRPr="009E26DA">
        <w:rPr>
          <w:rFonts w:eastAsia="SimSun"/>
          <w:sz w:val="22"/>
          <w:lang w:eastAsia="zh-CN"/>
        </w:rPr>
        <w:t xml:space="preserve"> (2007)</w:t>
      </w:r>
      <w:r w:rsidR="00AF0F72" w:rsidRPr="009E26DA">
        <w:rPr>
          <w:rFonts w:eastAsia="SimSun"/>
          <w:sz w:val="22"/>
          <w:lang w:eastAsia="zh-CN"/>
        </w:rPr>
        <w:t>,</w:t>
      </w:r>
      <w:r w:rsidRPr="009E26DA">
        <w:rPr>
          <w:rFonts w:eastAsia="SimSun"/>
          <w:sz w:val="22"/>
          <w:lang w:eastAsia="zh-CN"/>
        </w:rPr>
        <w:t xml:space="preserve"> “Singular impressions: Meta-theatre on Renaissance celebrities and corpses”, </w:t>
      </w:r>
      <w:r w:rsidRPr="009E26DA">
        <w:rPr>
          <w:rFonts w:eastAsia="SimSun"/>
          <w:i/>
          <w:sz w:val="22"/>
          <w:lang w:eastAsia="zh-CN"/>
        </w:rPr>
        <w:t>Studies in Theatre and Performance</w:t>
      </w:r>
      <w:r w:rsidRPr="009E26DA">
        <w:rPr>
          <w:rFonts w:eastAsia="SimSun"/>
          <w:sz w:val="22"/>
          <w:lang w:eastAsia="zh-CN"/>
        </w:rPr>
        <w:t>, Vol</w:t>
      </w:r>
      <w:r w:rsidR="00814200" w:rsidRPr="009E26DA">
        <w:rPr>
          <w:rFonts w:eastAsia="SimSun"/>
          <w:sz w:val="22"/>
          <w:lang w:eastAsia="zh-CN"/>
        </w:rPr>
        <w:t>.</w:t>
      </w:r>
      <w:r w:rsidRPr="009E26DA">
        <w:rPr>
          <w:rFonts w:eastAsia="SimSun"/>
          <w:sz w:val="22"/>
          <w:lang w:eastAsia="zh-CN"/>
        </w:rPr>
        <w:t xml:space="preserve"> 27 N</w:t>
      </w:r>
      <w:r w:rsidR="00814200" w:rsidRPr="009E26DA">
        <w:rPr>
          <w:rFonts w:eastAsia="SimSun"/>
          <w:sz w:val="22"/>
          <w:lang w:eastAsia="zh-CN"/>
        </w:rPr>
        <w:t>o.</w:t>
      </w:r>
      <w:r w:rsidRPr="009E26DA">
        <w:rPr>
          <w:rFonts w:eastAsia="SimSun"/>
          <w:sz w:val="22"/>
          <w:lang w:eastAsia="zh-CN"/>
        </w:rPr>
        <w:t xml:space="preserve"> 2, pp. 137-153.</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Taylor, P. (2006)</w:t>
      </w:r>
      <w:r w:rsidR="00AF0F72" w:rsidRPr="009E26DA">
        <w:rPr>
          <w:rFonts w:eastAsia="SimSun"/>
          <w:sz w:val="22"/>
          <w:lang w:eastAsia="zh-CN"/>
        </w:rPr>
        <w:t>,</w:t>
      </w:r>
      <w:r w:rsidRPr="009E26DA">
        <w:rPr>
          <w:rFonts w:eastAsia="SimSun"/>
          <w:sz w:val="22"/>
          <w:lang w:eastAsia="zh-CN"/>
        </w:rPr>
        <w:t xml:space="preserve"> “First night: Resurrection Blues, The Old Vic, London: A misfiring show to add to Spacey’s catalogue of Old Vic blanks”, </w:t>
      </w:r>
      <w:r w:rsidRPr="009E26DA">
        <w:rPr>
          <w:rFonts w:eastAsia="SimSun"/>
          <w:i/>
          <w:sz w:val="22"/>
          <w:lang w:eastAsia="zh-CN"/>
        </w:rPr>
        <w:t>The Independent</w:t>
      </w:r>
      <w:r w:rsidRPr="009E26DA">
        <w:rPr>
          <w:rFonts w:eastAsia="SimSun"/>
          <w:sz w:val="22"/>
          <w:lang w:eastAsia="zh-CN"/>
        </w:rPr>
        <w:t>, 3 March 2006.</w:t>
      </w:r>
    </w:p>
    <w:p w:rsidR="00814200" w:rsidRPr="009E26DA" w:rsidRDefault="00814200" w:rsidP="006E30F9">
      <w:pPr>
        <w:spacing w:line="240" w:lineRule="auto"/>
        <w:rPr>
          <w:rFonts w:eastAsia="SimSun"/>
          <w:sz w:val="22"/>
          <w:lang w:eastAsia="zh-CN"/>
        </w:rPr>
      </w:pPr>
    </w:p>
    <w:p w:rsidR="00712D45" w:rsidRPr="009E26DA" w:rsidRDefault="00712D45" w:rsidP="006E30F9">
      <w:pPr>
        <w:spacing w:line="240" w:lineRule="auto"/>
        <w:rPr>
          <w:rFonts w:eastAsia="SimSun"/>
          <w:sz w:val="22"/>
          <w:lang w:eastAsia="zh-CN"/>
        </w:rPr>
      </w:pPr>
      <w:r w:rsidRPr="009E26DA">
        <w:rPr>
          <w:rFonts w:eastAsia="SimSun"/>
          <w:sz w:val="22"/>
          <w:lang w:eastAsia="zh-CN"/>
        </w:rPr>
        <w:t>Till, B. D. (1998)</w:t>
      </w:r>
      <w:r w:rsidR="00AF0F72" w:rsidRPr="009E26DA">
        <w:rPr>
          <w:rFonts w:eastAsia="SimSun"/>
          <w:sz w:val="22"/>
          <w:lang w:eastAsia="zh-CN"/>
        </w:rPr>
        <w:t>,</w:t>
      </w:r>
      <w:r w:rsidRPr="009E26DA">
        <w:rPr>
          <w:rFonts w:eastAsia="SimSun"/>
          <w:sz w:val="22"/>
          <w:lang w:eastAsia="zh-CN"/>
        </w:rPr>
        <w:t xml:space="preserve"> "Using celebrity endorsers effectively: lessons from associative learning", </w:t>
      </w:r>
      <w:r w:rsidRPr="009E26DA">
        <w:rPr>
          <w:rFonts w:eastAsia="SimSun"/>
          <w:i/>
          <w:sz w:val="22"/>
          <w:lang w:eastAsia="zh-CN"/>
        </w:rPr>
        <w:t>Journal of Product &amp; Brand Management</w:t>
      </w:r>
      <w:r w:rsidRPr="009E26DA">
        <w:rPr>
          <w:rFonts w:eastAsia="SimSun"/>
          <w:sz w:val="22"/>
          <w:lang w:eastAsia="zh-CN"/>
        </w:rPr>
        <w:t>, Vol</w:t>
      </w:r>
      <w:r w:rsidR="0099008D" w:rsidRPr="009E26DA">
        <w:rPr>
          <w:rFonts w:eastAsia="SimSun"/>
          <w:sz w:val="22"/>
          <w:lang w:eastAsia="zh-CN"/>
        </w:rPr>
        <w:t>.</w:t>
      </w:r>
      <w:r w:rsidRPr="009E26DA">
        <w:rPr>
          <w:rFonts w:eastAsia="SimSun"/>
          <w:sz w:val="22"/>
          <w:lang w:eastAsia="zh-CN"/>
        </w:rPr>
        <w:t xml:space="preserve"> 7 Issue 5, pp.400-409.</w:t>
      </w:r>
    </w:p>
    <w:p w:rsidR="00814200" w:rsidRPr="009E26DA" w:rsidRDefault="00814200" w:rsidP="006E30F9">
      <w:pPr>
        <w:spacing w:line="240" w:lineRule="auto"/>
        <w:rPr>
          <w:rFonts w:eastAsia="SimSun"/>
          <w:sz w:val="22"/>
          <w:lang w:eastAsia="zh-CN"/>
        </w:rPr>
      </w:pPr>
    </w:p>
    <w:p w:rsidR="00712D45" w:rsidRPr="00EF4775" w:rsidRDefault="00712D45" w:rsidP="006E30F9">
      <w:pPr>
        <w:spacing w:line="240" w:lineRule="auto"/>
        <w:rPr>
          <w:rFonts w:eastAsia="SimSun"/>
          <w:sz w:val="22"/>
          <w:lang w:eastAsia="zh-CN"/>
        </w:rPr>
      </w:pPr>
      <w:r w:rsidRPr="009E26DA">
        <w:rPr>
          <w:rFonts w:eastAsia="SimSun"/>
          <w:sz w:val="22"/>
          <w:lang w:eastAsia="zh-CN"/>
        </w:rPr>
        <w:t>Till, B. D. and Busler, M. (1998)</w:t>
      </w:r>
      <w:r w:rsidR="00AF0F72" w:rsidRPr="009E26DA">
        <w:rPr>
          <w:rFonts w:eastAsia="SimSun"/>
          <w:sz w:val="22"/>
          <w:lang w:eastAsia="zh-CN"/>
        </w:rPr>
        <w:t>,</w:t>
      </w:r>
      <w:r w:rsidRPr="009E26DA">
        <w:rPr>
          <w:rFonts w:eastAsia="SimSun"/>
          <w:sz w:val="22"/>
          <w:lang w:eastAsia="zh-CN"/>
        </w:rPr>
        <w:t xml:space="preserve"> “Matching products with endorsers: attractiveness versus expertise”, </w:t>
      </w:r>
      <w:r w:rsidRPr="009E26DA">
        <w:rPr>
          <w:rFonts w:eastAsia="SimSun"/>
          <w:i/>
          <w:sz w:val="22"/>
          <w:lang w:eastAsia="zh-CN"/>
        </w:rPr>
        <w:t>Journal of Consumer Marketing</w:t>
      </w:r>
      <w:r w:rsidRPr="009E26DA">
        <w:rPr>
          <w:rFonts w:eastAsia="SimSun"/>
          <w:sz w:val="22"/>
          <w:lang w:eastAsia="zh-CN"/>
        </w:rPr>
        <w:t>, Vol</w:t>
      </w:r>
      <w:r w:rsidR="00814200" w:rsidRPr="009E26DA">
        <w:rPr>
          <w:rFonts w:eastAsia="SimSun"/>
          <w:sz w:val="22"/>
          <w:lang w:eastAsia="zh-CN"/>
        </w:rPr>
        <w:t>.</w:t>
      </w:r>
      <w:r w:rsidRPr="009E26DA">
        <w:rPr>
          <w:rFonts w:eastAsia="SimSun"/>
          <w:sz w:val="22"/>
          <w:lang w:eastAsia="zh-CN"/>
        </w:rPr>
        <w:t xml:space="preserve"> 16 N</w:t>
      </w:r>
      <w:r w:rsidR="00814200" w:rsidRPr="009E26DA">
        <w:rPr>
          <w:rFonts w:eastAsia="SimSun"/>
          <w:sz w:val="22"/>
          <w:lang w:eastAsia="zh-CN"/>
        </w:rPr>
        <w:t>o.</w:t>
      </w:r>
      <w:r w:rsidRPr="009E26DA">
        <w:rPr>
          <w:rFonts w:eastAsia="SimSun"/>
          <w:sz w:val="22"/>
          <w:lang w:eastAsia="zh-CN"/>
        </w:rPr>
        <w:t xml:space="preserve"> 6, pp. 576-586.</w:t>
      </w:r>
    </w:p>
    <w:p w:rsidR="00712D45" w:rsidRPr="00EF4775" w:rsidRDefault="00712D45" w:rsidP="006E30F9">
      <w:pPr>
        <w:spacing w:line="240" w:lineRule="auto"/>
        <w:rPr>
          <w:rFonts w:eastAsia="SimSun"/>
          <w:sz w:val="22"/>
          <w:lang w:eastAsia="zh-CN"/>
        </w:rPr>
      </w:pPr>
    </w:p>
    <w:p w:rsidR="00712D45" w:rsidRPr="00EF4775" w:rsidRDefault="00712D45" w:rsidP="006E30F9">
      <w:pPr>
        <w:tabs>
          <w:tab w:val="right" w:pos="9356"/>
        </w:tabs>
        <w:spacing w:line="240" w:lineRule="auto"/>
        <w:rPr>
          <w:rFonts w:eastAsia="SimSun"/>
          <w:sz w:val="22"/>
          <w:lang w:eastAsia="zh-CN"/>
        </w:rPr>
      </w:pPr>
    </w:p>
    <w:sectPr w:rsidR="00712D45" w:rsidRPr="00EF4775" w:rsidSect="00995C5C">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320" w:rsidRDefault="00D96320" w:rsidP="00AB3F5B">
      <w:pPr>
        <w:spacing w:line="240" w:lineRule="auto"/>
      </w:pPr>
      <w:r>
        <w:separator/>
      </w:r>
    </w:p>
  </w:endnote>
  <w:endnote w:type="continuationSeparator" w:id="0">
    <w:p w:rsidR="00D96320" w:rsidRDefault="00D96320" w:rsidP="00AB3F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0A0" w:firstRow="1" w:lastRow="0" w:firstColumn="1" w:lastColumn="0" w:noHBand="0" w:noVBand="0"/>
    </w:tblPr>
    <w:tblGrid>
      <w:gridCol w:w="4309"/>
      <w:gridCol w:w="958"/>
      <w:gridCol w:w="4309"/>
    </w:tblGrid>
    <w:tr w:rsidR="00B40F98" w:rsidRPr="004542B1" w:rsidTr="00AB3F5B">
      <w:trPr>
        <w:trHeight w:val="151"/>
      </w:trPr>
      <w:tc>
        <w:tcPr>
          <w:tcW w:w="2250" w:type="pct"/>
          <w:tcBorders>
            <w:bottom w:val="single" w:sz="4" w:space="0" w:color="auto"/>
          </w:tcBorders>
        </w:tcPr>
        <w:p w:rsidR="00B40F98" w:rsidRDefault="00B40F98">
          <w:pPr>
            <w:pStyle w:val="Header"/>
            <w:rPr>
              <w:rFonts w:ascii="Cambria" w:eastAsia="SimSun" w:hAnsi="Cambria" w:cs="Times New Roman"/>
              <w:b/>
              <w:bCs/>
            </w:rPr>
          </w:pPr>
        </w:p>
      </w:tc>
      <w:tc>
        <w:tcPr>
          <w:tcW w:w="500" w:type="pct"/>
          <w:vMerge w:val="restart"/>
          <w:noWrap/>
          <w:vAlign w:val="center"/>
        </w:tcPr>
        <w:p w:rsidR="00B40F98" w:rsidRPr="004542B1" w:rsidRDefault="00B40F98" w:rsidP="00AB3F5B">
          <w:pPr>
            <w:pStyle w:val="Footer"/>
          </w:pPr>
          <w:r w:rsidRPr="004542B1">
            <w:t xml:space="preserve">Page </w:t>
          </w:r>
          <w:r w:rsidR="00C92672">
            <w:fldChar w:fldCharType="begin"/>
          </w:r>
          <w:r w:rsidR="00C92672">
            <w:instrText xml:space="preserve"> PAGE  \* MERGEFORMAT </w:instrText>
          </w:r>
          <w:r w:rsidR="00C92672">
            <w:fldChar w:fldCharType="separate"/>
          </w:r>
          <w:r w:rsidR="009E26DA">
            <w:rPr>
              <w:noProof/>
            </w:rPr>
            <w:t>29</w:t>
          </w:r>
          <w:r w:rsidR="00C92672">
            <w:rPr>
              <w:noProof/>
            </w:rPr>
            <w:fldChar w:fldCharType="end"/>
          </w:r>
        </w:p>
      </w:tc>
      <w:tc>
        <w:tcPr>
          <w:tcW w:w="2250" w:type="pct"/>
          <w:tcBorders>
            <w:bottom w:val="single" w:sz="4" w:space="0" w:color="auto"/>
          </w:tcBorders>
        </w:tcPr>
        <w:p w:rsidR="00B40F98" w:rsidRDefault="00B40F98">
          <w:pPr>
            <w:pStyle w:val="Header"/>
            <w:rPr>
              <w:rFonts w:ascii="Cambria" w:eastAsia="SimSun" w:hAnsi="Cambria" w:cs="Times New Roman"/>
              <w:b/>
              <w:bCs/>
            </w:rPr>
          </w:pPr>
        </w:p>
      </w:tc>
    </w:tr>
    <w:tr w:rsidR="00B40F98" w:rsidRPr="004542B1" w:rsidTr="00AB3F5B">
      <w:trPr>
        <w:trHeight w:val="150"/>
      </w:trPr>
      <w:tc>
        <w:tcPr>
          <w:tcW w:w="2250" w:type="pct"/>
          <w:tcBorders>
            <w:top w:val="single" w:sz="4" w:space="0" w:color="auto"/>
          </w:tcBorders>
        </w:tcPr>
        <w:p w:rsidR="00B40F98" w:rsidRDefault="00B40F98">
          <w:pPr>
            <w:pStyle w:val="Header"/>
            <w:rPr>
              <w:rFonts w:ascii="Cambria" w:eastAsia="SimSun" w:hAnsi="Cambria" w:cs="Times New Roman"/>
              <w:b/>
              <w:bCs/>
            </w:rPr>
          </w:pPr>
        </w:p>
      </w:tc>
      <w:tc>
        <w:tcPr>
          <w:tcW w:w="500" w:type="pct"/>
          <w:vMerge/>
        </w:tcPr>
        <w:p w:rsidR="00B40F98" w:rsidRDefault="00B40F98">
          <w:pPr>
            <w:pStyle w:val="Header"/>
            <w:jc w:val="center"/>
            <w:rPr>
              <w:rFonts w:ascii="Cambria" w:eastAsia="SimSun" w:hAnsi="Cambria" w:cs="Times New Roman"/>
              <w:b/>
              <w:bCs/>
            </w:rPr>
          </w:pPr>
        </w:p>
      </w:tc>
      <w:tc>
        <w:tcPr>
          <w:tcW w:w="2250" w:type="pct"/>
          <w:tcBorders>
            <w:top w:val="single" w:sz="4" w:space="0" w:color="auto"/>
          </w:tcBorders>
        </w:tcPr>
        <w:p w:rsidR="00B40F98" w:rsidRDefault="00B40F98">
          <w:pPr>
            <w:pStyle w:val="Header"/>
            <w:rPr>
              <w:rFonts w:ascii="Cambria" w:eastAsia="SimSun" w:hAnsi="Cambria" w:cs="Times New Roman"/>
              <w:b/>
              <w:bCs/>
            </w:rPr>
          </w:pPr>
        </w:p>
      </w:tc>
    </w:tr>
  </w:tbl>
  <w:p w:rsidR="00B40F98" w:rsidRDefault="00B40F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320" w:rsidRDefault="00D96320" w:rsidP="00AB3F5B">
      <w:pPr>
        <w:spacing w:line="240" w:lineRule="auto"/>
      </w:pPr>
      <w:r>
        <w:separator/>
      </w:r>
    </w:p>
  </w:footnote>
  <w:footnote w:type="continuationSeparator" w:id="0">
    <w:p w:rsidR="00D96320" w:rsidRDefault="00D96320" w:rsidP="00AB3F5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F98" w:rsidRDefault="00B40F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65B1B"/>
    <w:multiLevelType w:val="multilevel"/>
    <w:tmpl w:val="BE984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B40BB"/>
    <w:multiLevelType w:val="hybridMultilevel"/>
    <w:tmpl w:val="2D14B61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4FC6D0E"/>
    <w:multiLevelType w:val="hybridMultilevel"/>
    <w:tmpl w:val="B9BE324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67B4418"/>
    <w:multiLevelType w:val="multilevel"/>
    <w:tmpl w:val="11B24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2A002C"/>
    <w:multiLevelType w:val="multilevel"/>
    <w:tmpl w:val="7706B2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B64BA1"/>
    <w:multiLevelType w:val="multilevel"/>
    <w:tmpl w:val="632C2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82413B"/>
    <w:multiLevelType w:val="multilevel"/>
    <w:tmpl w:val="914CB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E84A65"/>
    <w:multiLevelType w:val="multilevel"/>
    <w:tmpl w:val="9EF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8B03E3"/>
    <w:multiLevelType w:val="hybridMultilevel"/>
    <w:tmpl w:val="799EFEF0"/>
    <w:lvl w:ilvl="0" w:tplc="30743598">
      <w:start w:val="3"/>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CC5506"/>
    <w:multiLevelType w:val="multilevel"/>
    <w:tmpl w:val="06A8D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BB7563"/>
    <w:multiLevelType w:val="hybridMultilevel"/>
    <w:tmpl w:val="943E7B58"/>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4745535"/>
    <w:multiLevelType w:val="multilevel"/>
    <w:tmpl w:val="52E47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AF13A5"/>
    <w:multiLevelType w:val="multilevel"/>
    <w:tmpl w:val="9DD0D8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8B5814"/>
    <w:multiLevelType w:val="multilevel"/>
    <w:tmpl w:val="9DC2A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216CED"/>
    <w:multiLevelType w:val="multilevel"/>
    <w:tmpl w:val="00ECD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29467D"/>
    <w:multiLevelType w:val="multilevel"/>
    <w:tmpl w:val="FC0047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383564"/>
    <w:multiLevelType w:val="hybridMultilevel"/>
    <w:tmpl w:val="C8C0F3DA"/>
    <w:lvl w:ilvl="0" w:tplc="614283B8">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B82060"/>
    <w:multiLevelType w:val="multilevel"/>
    <w:tmpl w:val="7AF23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B3713C"/>
    <w:multiLevelType w:val="hybridMultilevel"/>
    <w:tmpl w:val="B9BE324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9F060F8"/>
    <w:multiLevelType w:val="hybridMultilevel"/>
    <w:tmpl w:val="891ED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971943"/>
    <w:multiLevelType w:val="hybridMultilevel"/>
    <w:tmpl w:val="943E7B58"/>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12D2A17"/>
    <w:multiLevelType w:val="hybridMultilevel"/>
    <w:tmpl w:val="2D14B61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71F0475E"/>
    <w:multiLevelType w:val="hybridMultilevel"/>
    <w:tmpl w:val="4BBCC81A"/>
    <w:lvl w:ilvl="0" w:tplc="A464370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4E70516"/>
    <w:multiLevelType w:val="multilevel"/>
    <w:tmpl w:val="A4F82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8E17E2"/>
    <w:multiLevelType w:val="multilevel"/>
    <w:tmpl w:val="C9242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8"/>
  </w:num>
  <w:num w:numId="3">
    <w:abstractNumId w:val="22"/>
  </w:num>
  <w:num w:numId="4">
    <w:abstractNumId w:val="10"/>
  </w:num>
  <w:num w:numId="5">
    <w:abstractNumId w:val="13"/>
  </w:num>
  <w:num w:numId="6">
    <w:abstractNumId w:val="24"/>
  </w:num>
  <w:num w:numId="7">
    <w:abstractNumId w:val="5"/>
  </w:num>
  <w:num w:numId="8">
    <w:abstractNumId w:val="3"/>
  </w:num>
  <w:num w:numId="9">
    <w:abstractNumId w:val="14"/>
  </w:num>
  <w:num w:numId="10">
    <w:abstractNumId w:val="23"/>
  </w:num>
  <w:num w:numId="11">
    <w:abstractNumId w:val="7"/>
  </w:num>
  <w:num w:numId="12">
    <w:abstractNumId w:val="9"/>
  </w:num>
  <w:num w:numId="13">
    <w:abstractNumId w:val="12"/>
  </w:num>
  <w:num w:numId="14">
    <w:abstractNumId w:val="15"/>
  </w:num>
  <w:num w:numId="15">
    <w:abstractNumId w:val="17"/>
  </w:num>
  <w:num w:numId="16">
    <w:abstractNumId w:val="4"/>
  </w:num>
  <w:num w:numId="17">
    <w:abstractNumId w:val="11"/>
  </w:num>
  <w:num w:numId="18">
    <w:abstractNumId w:val="0"/>
  </w:num>
  <w:num w:numId="19">
    <w:abstractNumId w:val="6"/>
  </w:num>
  <w:num w:numId="20">
    <w:abstractNumId w:val="19"/>
  </w:num>
  <w:num w:numId="21">
    <w:abstractNumId w:val="18"/>
  </w:num>
  <w:num w:numId="22">
    <w:abstractNumId w:val="1"/>
  </w:num>
  <w:num w:numId="23">
    <w:abstractNumId w:val="2"/>
  </w:num>
  <w:num w:numId="24">
    <w:abstractNumId w:val="2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D2"/>
    <w:rsid w:val="000008A1"/>
    <w:rsid w:val="00003F38"/>
    <w:rsid w:val="00004C9F"/>
    <w:rsid w:val="00006BBE"/>
    <w:rsid w:val="00007699"/>
    <w:rsid w:val="00007B9C"/>
    <w:rsid w:val="00010847"/>
    <w:rsid w:val="000111DC"/>
    <w:rsid w:val="000138E6"/>
    <w:rsid w:val="00016F45"/>
    <w:rsid w:val="00020340"/>
    <w:rsid w:val="00020FD9"/>
    <w:rsid w:val="00022782"/>
    <w:rsid w:val="000251CE"/>
    <w:rsid w:val="000269C2"/>
    <w:rsid w:val="0002774C"/>
    <w:rsid w:val="00030F88"/>
    <w:rsid w:val="00037289"/>
    <w:rsid w:val="0004139B"/>
    <w:rsid w:val="00042665"/>
    <w:rsid w:val="000454B5"/>
    <w:rsid w:val="00047DCD"/>
    <w:rsid w:val="00052D8C"/>
    <w:rsid w:val="00052E91"/>
    <w:rsid w:val="00054B0E"/>
    <w:rsid w:val="00065004"/>
    <w:rsid w:val="000659BC"/>
    <w:rsid w:val="00065DAA"/>
    <w:rsid w:val="00067880"/>
    <w:rsid w:val="00070AD7"/>
    <w:rsid w:val="00072E6E"/>
    <w:rsid w:val="00073A43"/>
    <w:rsid w:val="00073E93"/>
    <w:rsid w:val="000740D3"/>
    <w:rsid w:val="000757A3"/>
    <w:rsid w:val="0008016D"/>
    <w:rsid w:val="000802F6"/>
    <w:rsid w:val="000804AC"/>
    <w:rsid w:val="00084096"/>
    <w:rsid w:val="00084798"/>
    <w:rsid w:val="00090952"/>
    <w:rsid w:val="00091192"/>
    <w:rsid w:val="000931A7"/>
    <w:rsid w:val="00094880"/>
    <w:rsid w:val="00095760"/>
    <w:rsid w:val="00095C94"/>
    <w:rsid w:val="0009747E"/>
    <w:rsid w:val="000A230C"/>
    <w:rsid w:val="000A4F1B"/>
    <w:rsid w:val="000A681D"/>
    <w:rsid w:val="000B06E3"/>
    <w:rsid w:val="000B1446"/>
    <w:rsid w:val="000B1A34"/>
    <w:rsid w:val="000B1D90"/>
    <w:rsid w:val="000B4AB0"/>
    <w:rsid w:val="000B4D17"/>
    <w:rsid w:val="000B61A1"/>
    <w:rsid w:val="000C2C4E"/>
    <w:rsid w:val="000C5D26"/>
    <w:rsid w:val="000C741F"/>
    <w:rsid w:val="000C7FFD"/>
    <w:rsid w:val="000D4737"/>
    <w:rsid w:val="000D47D1"/>
    <w:rsid w:val="000D4894"/>
    <w:rsid w:val="000D6A57"/>
    <w:rsid w:val="000E086C"/>
    <w:rsid w:val="000E168B"/>
    <w:rsid w:val="000E1AEE"/>
    <w:rsid w:val="000E4BE6"/>
    <w:rsid w:val="000E53C8"/>
    <w:rsid w:val="000E6CFB"/>
    <w:rsid w:val="000E7259"/>
    <w:rsid w:val="000E7EF1"/>
    <w:rsid w:val="000F09AB"/>
    <w:rsid w:val="000F3E3E"/>
    <w:rsid w:val="000F5FFE"/>
    <w:rsid w:val="000F61A3"/>
    <w:rsid w:val="000F7CD3"/>
    <w:rsid w:val="001004F3"/>
    <w:rsid w:val="001065C8"/>
    <w:rsid w:val="001101B3"/>
    <w:rsid w:val="00112F26"/>
    <w:rsid w:val="00116C26"/>
    <w:rsid w:val="00121A31"/>
    <w:rsid w:val="00121A70"/>
    <w:rsid w:val="00122F29"/>
    <w:rsid w:val="00124801"/>
    <w:rsid w:val="00124C41"/>
    <w:rsid w:val="0012527B"/>
    <w:rsid w:val="00127159"/>
    <w:rsid w:val="00127510"/>
    <w:rsid w:val="0013083A"/>
    <w:rsid w:val="00133669"/>
    <w:rsid w:val="001344B0"/>
    <w:rsid w:val="00134E20"/>
    <w:rsid w:val="00142A35"/>
    <w:rsid w:val="001467A1"/>
    <w:rsid w:val="001514A6"/>
    <w:rsid w:val="00152C81"/>
    <w:rsid w:val="00156ABE"/>
    <w:rsid w:val="00157029"/>
    <w:rsid w:val="001612FF"/>
    <w:rsid w:val="0016255D"/>
    <w:rsid w:val="00163699"/>
    <w:rsid w:val="00163F05"/>
    <w:rsid w:val="001647B7"/>
    <w:rsid w:val="00167E6A"/>
    <w:rsid w:val="00170D66"/>
    <w:rsid w:val="00170DEA"/>
    <w:rsid w:val="0017268E"/>
    <w:rsid w:val="00172704"/>
    <w:rsid w:val="00172FB8"/>
    <w:rsid w:val="001752C2"/>
    <w:rsid w:val="0018174D"/>
    <w:rsid w:val="00195910"/>
    <w:rsid w:val="00197B8E"/>
    <w:rsid w:val="001A18B0"/>
    <w:rsid w:val="001A2898"/>
    <w:rsid w:val="001A2AD5"/>
    <w:rsid w:val="001A2F01"/>
    <w:rsid w:val="001A4735"/>
    <w:rsid w:val="001A48ED"/>
    <w:rsid w:val="001A4F71"/>
    <w:rsid w:val="001A54FF"/>
    <w:rsid w:val="001A61A0"/>
    <w:rsid w:val="001A6C29"/>
    <w:rsid w:val="001B07AB"/>
    <w:rsid w:val="001B3617"/>
    <w:rsid w:val="001B3C5F"/>
    <w:rsid w:val="001B4F0E"/>
    <w:rsid w:val="001B733F"/>
    <w:rsid w:val="001C1A2B"/>
    <w:rsid w:val="001C28D3"/>
    <w:rsid w:val="001C37C8"/>
    <w:rsid w:val="001C4337"/>
    <w:rsid w:val="001C494A"/>
    <w:rsid w:val="001D1CD3"/>
    <w:rsid w:val="001D2FC6"/>
    <w:rsid w:val="001D3BDE"/>
    <w:rsid w:val="001D7CE8"/>
    <w:rsid w:val="001E0B9F"/>
    <w:rsid w:val="001E1CB2"/>
    <w:rsid w:val="001E45A3"/>
    <w:rsid w:val="001F34D8"/>
    <w:rsid w:val="001F446C"/>
    <w:rsid w:val="001F4F4D"/>
    <w:rsid w:val="001F7547"/>
    <w:rsid w:val="001F7657"/>
    <w:rsid w:val="00200B46"/>
    <w:rsid w:val="00201D4C"/>
    <w:rsid w:val="002025E7"/>
    <w:rsid w:val="00206D9A"/>
    <w:rsid w:val="002135C7"/>
    <w:rsid w:val="00217113"/>
    <w:rsid w:val="00220C26"/>
    <w:rsid w:val="00221915"/>
    <w:rsid w:val="002239AE"/>
    <w:rsid w:val="00223CB6"/>
    <w:rsid w:val="00226082"/>
    <w:rsid w:val="002262E3"/>
    <w:rsid w:val="00227ACF"/>
    <w:rsid w:val="00230428"/>
    <w:rsid w:val="00231028"/>
    <w:rsid w:val="00231DC5"/>
    <w:rsid w:val="002330AB"/>
    <w:rsid w:val="002347D1"/>
    <w:rsid w:val="00235FE1"/>
    <w:rsid w:val="00236C42"/>
    <w:rsid w:val="002408B3"/>
    <w:rsid w:val="00240AE3"/>
    <w:rsid w:val="00242203"/>
    <w:rsid w:val="00243C80"/>
    <w:rsid w:val="00245FC3"/>
    <w:rsid w:val="00253C1F"/>
    <w:rsid w:val="0025795E"/>
    <w:rsid w:val="00266F40"/>
    <w:rsid w:val="002675B3"/>
    <w:rsid w:val="0027018E"/>
    <w:rsid w:val="00271323"/>
    <w:rsid w:val="002713B9"/>
    <w:rsid w:val="00283A00"/>
    <w:rsid w:val="00283A0A"/>
    <w:rsid w:val="00284D59"/>
    <w:rsid w:val="00285D27"/>
    <w:rsid w:val="00286C2B"/>
    <w:rsid w:val="00287A3E"/>
    <w:rsid w:val="002931BB"/>
    <w:rsid w:val="00296434"/>
    <w:rsid w:val="0029649B"/>
    <w:rsid w:val="002A05FD"/>
    <w:rsid w:val="002A18B8"/>
    <w:rsid w:val="002A4945"/>
    <w:rsid w:val="002B0F6A"/>
    <w:rsid w:val="002B1DE8"/>
    <w:rsid w:val="002B200A"/>
    <w:rsid w:val="002B24FD"/>
    <w:rsid w:val="002B56BC"/>
    <w:rsid w:val="002C2E41"/>
    <w:rsid w:val="002C6616"/>
    <w:rsid w:val="002C6BC8"/>
    <w:rsid w:val="002D08EF"/>
    <w:rsid w:val="002D0EFC"/>
    <w:rsid w:val="002D2089"/>
    <w:rsid w:val="002D3D0F"/>
    <w:rsid w:val="002D5166"/>
    <w:rsid w:val="002D5A42"/>
    <w:rsid w:val="002D70BD"/>
    <w:rsid w:val="002E16AB"/>
    <w:rsid w:val="002E2E26"/>
    <w:rsid w:val="002E4EFC"/>
    <w:rsid w:val="002E7EED"/>
    <w:rsid w:val="002F1BD0"/>
    <w:rsid w:val="002F2AB6"/>
    <w:rsid w:val="002F3E8C"/>
    <w:rsid w:val="002F5B39"/>
    <w:rsid w:val="002F637F"/>
    <w:rsid w:val="002F6F78"/>
    <w:rsid w:val="002F7CCF"/>
    <w:rsid w:val="00300166"/>
    <w:rsid w:val="00301C02"/>
    <w:rsid w:val="00303615"/>
    <w:rsid w:val="00304DF6"/>
    <w:rsid w:val="00306E11"/>
    <w:rsid w:val="00320171"/>
    <w:rsid w:val="0032077D"/>
    <w:rsid w:val="0032201F"/>
    <w:rsid w:val="003233CF"/>
    <w:rsid w:val="003234FD"/>
    <w:rsid w:val="00323D7D"/>
    <w:rsid w:val="00323F3D"/>
    <w:rsid w:val="00324366"/>
    <w:rsid w:val="003243C7"/>
    <w:rsid w:val="00326126"/>
    <w:rsid w:val="00326871"/>
    <w:rsid w:val="00327639"/>
    <w:rsid w:val="00330240"/>
    <w:rsid w:val="00331EFA"/>
    <w:rsid w:val="00331F40"/>
    <w:rsid w:val="00332971"/>
    <w:rsid w:val="00333FDF"/>
    <w:rsid w:val="003354C8"/>
    <w:rsid w:val="00336434"/>
    <w:rsid w:val="003369F2"/>
    <w:rsid w:val="0034081F"/>
    <w:rsid w:val="00340F63"/>
    <w:rsid w:val="00343317"/>
    <w:rsid w:val="0034588F"/>
    <w:rsid w:val="00345D8D"/>
    <w:rsid w:val="00346486"/>
    <w:rsid w:val="0035046D"/>
    <w:rsid w:val="003504D4"/>
    <w:rsid w:val="00351FBE"/>
    <w:rsid w:val="00352E15"/>
    <w:rsid w:val="00360895"/>
    <w:rsid w:val="00360C1C"/>
    <w:rsid w:val="00363D1E"/>
    <w:rsid w:val="00367A4F"/>
    <w:rsid w:val="003701B7"/>
    <w:rsid w:val="00370204"/>
    <w:rsid w:val="00370D6F"/>
    <w:rsid w:val="00371532"/>
    <w:rsid w:val="00371565"/>
    <w:rsid w:val="003715BE"/>
    <w:rsid w:val="003725E6"/>
    <w:rsid w:val="0037488D"/>
    <w:rsid w:val="00377F2A"/>
    <w:rsid w:val="00381519"/>
    <w:rsid w:val="0038507C"/>
    <w:rsid w:val="003858AA"/>
    <w:rsid w:val="0038721D"/>
    <w:rsid w:val="003874BB"/>
    <w:rsid w:val="003933B1"/>
    <w:rsid w:val="00393ACA"/>
    <w:rsid w:val="003A3D6E"/>
    <w:rsid w:val="003A4521"/>
    <w:rsid w:val="003B1E07"/>
    <w:rsid w:val="003B4302"/>
    <w:rsid w:val="003B599B"/>
    <w:rsid w:val="003B6072"/>
    <w:rsid w:val="003B6E6F"/>
    <w:rsid w:val="003C097F"/>
    <w:rsid w:val="003C4420"/>
    <w:rsid w:val="003C5270"/>
    <w:rsid w:val="003C5DB3"/>
    <w:rsid w:val="003C6F2D"/>
    <w:rsid w:val="003C7DA6"/>
    <w:rsid w:val="003C7FAA"/>
    <w:rsid w:val="003D15A6"/>
    <w:rsid w:val="003D1DCE"/>
    <w:rsid w:val="003D338D"/>
    <w:rsid w:val="003D4ABF"/>
    <w:rsid w:val="003D5B97"/>
    <w:rsid w:val="003D5C85"/>
    <w:rsid w:val="003D6BED"/>
    <w:rsid w:val="003D6CEC"/>
    <w:rsid w:val="003E0981"/>
    <w:rsid w:val="003E66B3"/>
    <w:rsid w:val="003E775F"/>
    <w:rsid w:val="003E7B62"/>
    <w:rsid w:val="003F0007"/>
    <w:rsid w:val="003F0E7E"/>
    <w:rsid w:val="003F316D"/>
    <w:rsid w:val="003F31E7"/>
    <w:rsid w:val="003F6B54"/>
    <w:rsid w:val="00401586"/>
    <w:rsid w:val="00403A9D"/>
    <w:rsid w:val="004046E6"/>
    <w:rsid w:val="00405E2E"/>
    <w:rsid w:val="0040605C"/>
    <w:rsid w:val="0041498F"/>
    <w:rsid w:val="00415E13"/>
    <w:rsid w:val="004169AE"/>
    <w:rsid w:val="004204A7"/>
    <w:rsid w:val="004275E7"/>
    <w:rsid w:val="004311A4"/>
    <w:rsid w:val="00432791"/>
    <w:rsid w:val="00433F2A"/>
    <w:rsid w:val="004345A5"/>
    <w:rsid w:val="0043628B"/>
    <w:rsid w:val="00436D9B"/>
    <w:rsid w:val="00437117"/>
    <w:rsid w:val="00442513"/>
    <w:rsid w:val="00443A1B"/>
    <w:rsid w:val="00445438"/>
    <w:rsid w:val="00445FFD"/>
    <w:rsid w:val="0044687D"/>
    <w:rsid w:val="00451ED7"/>
    <w:rsid w:val="00452AB4"/>
    <w:rsid w:val="00452CD2"/>
    <w:rsid w:val="004542B1"/>
    <w:rsid w:val="004543A3"/>
    <w:rsid w:val="0045758F"/>
    <w:rsid w:val="00462699"/>
    <w:rsid w:val="00463E09"/>
    <w:rsid w:val="00465631"/>
    <w:rsid w:val="00466DDD"/>
    <w:rsid w:val="00467481"/>
    <w:rsid w:val="0047331E"/>
    <w:rsid w:val="00473E64"/>
    <w:rsid w:val="0047505E"/>
    <w:rsid w:val="004757E5"/>
    <w:rsid w:val="004774AA"/>
    <w:rsid w:val="004775A5"/>
    <w:rsid w:val="00477975"/>
    <w:rsid w:val="00480CF6"/>
    <w:rsid w:val="0048127C"/>
    <w:rsid w:val="00484166"/>
    <w:rsid w:val="00485C75"/>
    <w:rsid w:val="00486839"/>
    <w:rsid w:val="004901A1"/>
    <w:rsid w:val="00490544"/>
    <w:rsid w:val="00490B2E"/>
    <w:rsid w:val="00490C1E"/>
    <w:rsid w:val="00490DA1"/>
    <w:rsid w:val="00494A6B"/>
    <w:rsid w:val="00494F90"/>
    <w:rsid w:val="004A1080"/>
    <w:rsid w:val="004A44C4"/>
    <w:rsid w:val="004A4B90"/>
    <w:rsid w:val="004B04CB"/>
    <w:rsid w:val="004B1C70"/>
    <w:rsid w:val="004B2BF9"/>
    <w:rsid w:val="004B3CCE"/>
    <w:rsid w:val="004B7A20"/>
    <w:rsid w:val="004C0E0A"/>
    <w:rsid w:val="004C1D68"/>
    <w:rsid w:val="004C3CB1"/>
    <w:rsid w:val="004C499A"/>
    <w:rsid w:val="004C7D0C"/>
    <w:rsid w:val="004D06B0"/>
    <w:rsid w:val="004D4663"/>
    <w:rsid w:val="004D55F4"/>
    <w:rsid w:val="004E0D12"/>
    <w:rsid w:val="004E592E"/>
    <w:rsid w:val="004F1613"/>
    <w:rsid w:val="004F1B33"/>
    <w:rsid w:val="004F2C11"/>
    <w:rsid w:val="004F5166"/>
    <w:rsid w:val="005027B8"/>
    <w:rsid w:val="00503D9C"/>
    <w:rsid w:val="005063F4"/>
    <w:rsid w:val="00511366"/>
    <w:rsid w:val="005113E7"/>
    <w:rsid w:val="005133C0"/>
    <w:rsid w:val="005153E1"/>
    <w:rsid w:val="0051568A"/>
    <w:rsid w:val="0051724F"/>
    <w:rsid w:val="005239CD"/>
    <w:rsid w:val="005260A3"/>
    <w:rsid w:val="0053426B"/>
    <w:rsid w:val="00535597"/>
    <w:rsid w:val="0054017F"/>
    <w:rsid w:val="00540525"/>
    <w:rsid w:val="00544241"/>
    <w:rsid w:val="00545BC4"/>
    <w:rsid w:val="005466D8"/>
    <w:rsid w:val="00551019"/>
    <w:rsid w:val="00551C85"/>
    <w:rsid w:val="00554B11"/>
    <w:rsid w:val="005563DD"/>
    <w:rsid w:val="005576A9"/>
    <w:rsid w:val="0056113D"/>
    <w:rsid w:val="00562D73"/>
    <w:rsid w:val="00565C0D"/>
    <w:rsid w:val="0056742A"/>
    <w:rsid w:val="005678AE"/>
    <w:rsid w:val="00571AF4"/>
    <w:rsid w:val="0057337F"/>
    <w:rsid w:val="00575613"/>
    <w:rsid w:val="00575CCA"/>
    <w:rsid w:val="005761A8"/>
    <w:rsid w:val="005774C9"/>
    <w:rsid w:val="00580630"/>
    <w:rsid w:val="00581556"/>
    <w:rsid w:val="00581AED"/>
    <w:rsid w:val="005827BA"/>
    <w:rsid w:val="0058287E"/>
    <w:rsid w:val="00583D37"/>
    <w:rsid w:val="00587C28"/>
    <w:rsid w:val="00590EFB"/>
    <w:rsid w:val="00591296"/>
    <w:rsid w:val="00592541"/>
    <w:rsid w:val="00597696"/>
    <w:rsid w:val="005A7F37"/>
    <w:rsid w:val="005B34F7"/>
    <w:rsid w:val="005B51F5"/>
    <w:rsid w:val="005B5E85"/>
    <w:rsid w:val="005C13FB"/>
    <w:rsid w:val="005C59A8"/>
    <w:rsid w:val="005C7411"/>
    <w:rsid w:val="005D3E65"/>
    <w:rsid w:val="005D4C1F"/>
    <w:rsid w:val="005D7310"/>
    <w:rsid w:val="005E1096"/>
    <w:rsid w:val="005E15D0"/>
    <w:rsid w:val="005E227B"/>
    <w:rsid w:val="005E661B"/>
    <w:rsid w:val="005E6A5D"/>
    <w:rsid w:val="005E781D"/>
    <w:rsid w:val="005E7B20"/>
    <w:rsid w:val="005F231A"/>
    <w:rsid w:val="005F7400"/>
    <w:rsid w:val="005F7649"/>
    <w:rsid w:val="006005F3"/>
    <w:rsid w:val="00602279"/>
    <w:rsid w:val="00602D12"/>
    <w:rsid w:val="00606B46"/>
    <w:rsid w:val="006118B6"/>
    <w:rsid w:val="00615271"/>
    <w:rsid w:val="006159D7"/>
    <w:rsid w:val="0062073F"/>
    <w:rsid w:val="0062300E"/>
    <w:rsid w:val="0062391F"/>
    <w:rsid w:val="00623EB3"/>
    <w:rsid w:val="00625867"/>
    <w:rsid w:val="00627F79"/>
    <w:rsid w:val="006300A8"/>
    <w:rsid w:val="0063211C"/>
    <w:rsid w:val="006351B0"/>
    <w:rsid w:val="00636A5C"/>
    <w:rsid w:val="00636CD1"/>
    <w:rsid w:val="00644086"/>
    <w:rsid w:val="00647FED"/>
    <w:rsid w:val="00650651"/>
    <w:rsid w:val="00651581"/>
    <w:rsid w:val="0065617B"/>
    <w:rsid w:val="00657936"/>
    <w:rsid w:val="00657C49"/>
    <w:rsid w:val="00657EE2"/>
    <w:rsid w:val="00662B5C"/>
    <w:rsid w:val="00666396"/>
    <w:rsid w:val="0067089F"/>
    <w:rsid w:val="006709F8"/>
    <w:rsid w:val="00673E91"/>
    <w:rsid w:val="0067411B"/>
    <w:rsid w:val="00677994"/>
    <w:rsid w:val="00677A4F"/>
    <w:rsid w:val="00680474"/>
    <w:rsid w:val="00682777"/>
    <w:rsid w:val="00686072"/>
    <w:rsid w:val="0068711C"/>
    <w:rsid w:val="00693656"/>
    <w:rsid w:val="00695F98"/>
    <w:rsid w:val="006A34BB"/>
    <w:rsid w:val="006A3A53"/>
    <w:rsid w:val="006A3CDA"/>
    <w:rsid w:val="006B0718"/>
    <w:rsid w:val="006B0FA0"/>
    <w:rsid w:val="006B142F"/>
    <w:rsid w:val="006B2B69"/>
    <w:rsid w:val="006B3182"/>
    <w:rsid w:val="006B573D"/>
    <w:rsid w:val="006B6DCC"/>
    <w:rsid w:val="006B6E80"/>
    <w:rsid w:val="006B79BF"/>
    <w:rsid w:val="006C0FC1"/>
    <w:rsid w:val="006C1A46"/>
    <w:rsid w:val="006C5845"/>
    <w:rsid w:val="006C66D6"/>
    <w:rsid w:val="006C79E6"/>
    <w:rsid w:val="006C7F31"/>
    <w:rsid w:val="006D03A8"/>
    <w:rsid w:val="006D2BBA"/>
    <w:rsid w:val="006D3F23"/>
    <w:rsid w:val="006D5992"/>
    <w:rsid w:val="006D5DB2"/>
    <w:rsid w:val="006D6B65"/>
    <w:rsid w:val="006E0C1D"/>
    <w:rsid w:val="006E18E7"/>
    <w:rsid w:val="006E1D61"/>
    <w:rsid w:val="006E30F9"/>
    <w:rsid w:val="006F03FA"/>
    <w:rsid w:val="006F37D0"/>
    <w:rsid w:val="006F520F"/>
    <w:rsid w:val="006F6BCE"/>
    <w:rsid w:val="006F738A"/>
    <w:rsid w:val="0070013D"/>
    <w:rsid w:val="00701134"/>
    <w:rsid w:val="00702FB4"/>
    <w:rsid w:val="0070318E"/>
    <w:rsid w:val="007033AC"/>
    <w:rsid w:val="00711CA1"/>
    <w:rsid w:val="00711F7A"/>
    <w:rsid w:val="00712D45"/>
    <w:rsid w:val="00725FBC"/>
    <w:rsid w:val="00726C8D"/>
    <w:rsid w:val="0073231D"/>
    <w:rsid w:val="007364BE"/>
    <w:rsid w:val="00736D7D"/>
    <w:rsid w:val="00736F51"/>
    <w:rsid w:val="00740A26"/>
    <w:rsid w:val="007422C4"/>
    <w:rsid w:val="00745FF9"/>
    <w:rsid w:val="007462FF"/>
    <w:rsid w:val="00747FAD"/>
    <w:rsid w:val="007527A6"/>
    <w:rsid w:val="00756967"/>
    <w:rsid w:val="00756C06"/>
    <w:rsid w:val="00760106"/>
    <w:rsid w:val="007609B8"/>
    <w:rsid w:val="00761B41"/>
    <w:rsid w:val="00762254"/>
    <w:rsid w:val="00762974"/>
    <w:rsid w:val="00765B7E"/>
    <w:rsid w:val="007666CA"/>
    <w:rsid w:val="007705CA"/>
    <w:rsid w:val="007715E6"/>
    <w:rsid w:val="007749EB"/>
    <w:rsid w:val="00774B9D"/>
    <w:rsid w:val="0077693B"/>
    <w:rsid w:val="007821B6"/>
    <w:rsid w:val="00785921"/>
    <w:rsid w:val="00786200"/>
    <w:rsid w:val="007865FA"/>
    <w:rsid w:val="0078791D"/>
    <w:rsid w:val="007919F3"/>
    <w:rsid w:val="00791F73"/>
    <w:rsid w:val="007927B9"/>
    <w:rsid w:val="00795129"/>
    <w:rsid w:val="007964F0"/>
    <w:rsid w:val="0079658E"/>
    <w:rsid w:val="00797435"/>
    <w:rsid w:val="007976DF"/>
    <w:rsid w:val="007A171E"/>
    <w:rsid w:val="007A2736"/>
    <w:rsid w:val="007A2811"/>
    <w:rsid w:val="007A3D75"/>
    <w:rsid w:val="007A5BBD"/>
    <w:rsid w:val="007A69DA"/>
    <w:rsid w:val="007A6DF3"/>
    <w:rsid w:val="007B377A"/>
    <w:rsid w:val="007B7F15"/>
    <w:rsid w:val="007C0D3E"/>
    <w:rsid w:val="007C3D6C"/>
    <w:rsid w:val="007C71EA"/>
    <w:rsid w:val="007D0466"/>
    <w:rsid w:val="007D093F"/>
    <w:rsid w:val="007D13AA"/>
    <w:rsid w:val="007D24E6"/>
    <w:rsid w:val="007D4988"/>
    <w:rsid w:val="007D7E3C"/>
    <w:rsid w:val="007E1DB7"/>
    <w:rsid w:val="007E31EF"/>
    <w:rsid w:val="007E4E17"/>
    <w:rsid w:val="007E5717"/>
    <w:rsid w:val="007E682D"/>
    <w:rsid w:val="007F235F"/>
    <w:rsid w:val="007F285C"/>
    <w:rsid w:val="007F2D12"/>
    <w:rsid w:val="008001C4"/>
    <w:rsid w:val="00801260"/>
    <w:rsid w:val="00805996"/>
    <w:rsid w:val="00806772"/>
    <w:rsid w:val="00814200"/>
    <w:rsid w:val="0081455D"/>
    <w:rsid w:val="008149A5"/>
    <w:rsid w:val="00815467"/>
    <w:rsid w:val="0081744E"/>
    <w:rsid w:val="0082010F"/>
    <w:rsid w:val="00820C41"/>
    <w:rsid w:val="0082170A"/>
    <w:rsid w:val="00821F53"/>
    <w:rsid w:val="008227D9"/>
    <w:rsid w:val="008250A8"/>
    <w:rsid w:val="00825373"/>
    <w:rsid w:val="00834B9C"/>
    <w:rsid w:val="00837FD9"/>
    <w:rsid w:val="00840B73"/>
    <w:rsid w:val="008417EF"/>
    <w:rsid w:val="0084272F"/>
    <w:rsid w:val="00843A57"/>
    <w:rsid w:val="008460EF"/>
    <w:rsid w:val="00851396"/>
    <w:rsid w:val="00851814"/>
    <w:rsid w:val="008539C9"/>
    <w:rsid w:val="00853B2B"/>
    <w:rsid w:val="00854364"/>
    <w:rsid w:val="00854733"/>
    <w:rsid w:val="00855C83"/>
    <w:rsid w:val="008571D9"/>
    <w:rsid w:val="008607AF"/>
    <w:rsid w:val="0086135E"/>
    <w:rsid w:val="00861C87"/>
    <w:rsid w:val="00864080"/>
    <w:rsid w:val="00865A31"/>
    <w:rsid w:val="00865D6F"/>
    <w:rsid w:val="008667A0"/>
    <w:rsid w:val="008669C4"/>
    <w:rsid w:val="00867520"/>
    <w:rsid w:val="008706D0"/>
    <w:rsid w:val="00873AB2"/>
    <w:rsid w:val="00877446"/>
    <w:rsid w:val="00880F58"/>
    <w:rsid w:val="00882023"/>
    <w:rsid w:val="00883B35"/>
    <w:rsid w:val="00884200"/>
    <w:rsid w:val="00884A88"/>
    <w:rsid w:val="008858DD"/>
    <w:rsid w:val="00887C08"/>
    <w:rsid w:val="00890D00"/>
    <w:rsid w:val="008937F7"/>
    <w:rsid w:val="00894542"/>
    <w:rsid w:val="00895D06"/>
    <w:rsid w:val="00897BCA"/>
    <w:rsid w:val="008A00BA"/>
    <w:rsid w:val="008B04D8"/>
    <w:rsid w:val="008B2E79"/>
    <w:rsid w:val="008B325B"/>
    <w:rsid w:val="008B52CB"/>
    <w:rsid w:val="008B5C9A"/>
    <w:rsid w:val="008B631B"/>
    <w:rsid w:val="008B6C4A"/>
    <w:rsid w:val="008C1474"/>
    <w:rsid w:val="008C2843"/>
    <w:rsid w:val="008C2F35"/>
    <w:rsid w:val="008C3C81"/>
    <w:rsid w:val="008C6BD2"/>
    <w:rsid w:val="008C6DEF"/>
    <w:rsid w:val="008D03BA"/>
    <w:rsid w:val="008D0EFB"/>
    <w:rsid w:val="008D17BE"/>
    <w:rsid w:val="008D3989"/>
    <w:rsid w:val="008D3D06"/>
    <w:rsid w:val="008D3D46"/>
    <w:rsid w:val="008D4C5F"/>
    <w:rsid w:val="008E2A70"/>
    <w:rsid w:val="008E377E"/>
    <w:rsid w:val="008F0CC0"/>
    <w:rsid w:val="008F1723"/>
    <w:rsid w:val="008F37C3"/>
    <w:rsid w:val="008F75F3"/>
    <w:rsid w:val="009003BA"/>
    <w:rsid w:val="00902175"/>
    <w:rsid w:val="0090222F"/>
    <w:rsid w:val="00904558"/>
    <w:rsid w:val="00905311"/>
    <w:rsid w:val="00906914"/>
    <w:rsid w:val="0091079C"/>
    <w:rsid w:val="00910C55"/>
    <w:rsid w:val="00912083"/>
    <w:rsid w:val="009152D6"/>
    <w:rsid w:val="00915574"/>
    <w:rsid w:val="009204E9"/>
    <w:rsid w:val="0092233A"/>
    <w:rsid w:val="009247C9"/>
    <w:rsid w:val="00924D39"/>
    <w:rsid w:val="00926317"/>
    <w:rsid w:val="00932FEA"/>
    <w:rsid w:val="00937984"/>
    <w:rsid w:val="00940416"/>
    <w:rsid w:val="00941EF5"/>
    <w:rsid w:val="00942099"/>
    <w:rsid w:val="009432CB"/>
    <w:rsid w:val="009439D9"/>
    <w:rsid w:val="00944DAF"/>
    <w:rsid w:val="0094501F"/>
    <w:rsid w:val="0094522B"/>
    <w:rsid w:val="009479DB"/>
    <w:rsid w:val="00951E07"/>
    <w:rsid w:val="009538FD"/>
    <w:rsid w:val="0095495F"/>
    <w:rsid w:val="009554B9"/>
    <w:rsid w:val="00955B02"/>
    <w:rsid w:val="00955C37"/>
    <w:rsid w:val="00955DE3"/>
    <w:rsid w:val="009571FA"/>
    <w:rsid w:val="00963561"/>
    <w:rsid w:val="0096390D"/>
    <w:rsid w:val="00963C5E"/>
    <w:rsid w:val="00966DB1"/>
    <w:rsid w:val="009673E7"/>
    <w:rsid w:val="0097012F"/>
    <w:rsid w:val="009707B1"/>
    <w:rsid w:val="009708B5"/>
    <w:rsid w:val="0097142B"/>
    <w:rsid w:val="009720F9"/>
    <w:rsid w:val="00973EB4"/>
    <w:rsid w:val="00974D0E"/>
    <w:rsid w:val="00975323"/>
    <w:rsid w:val="0098188E"/>
    <w:rsid w:val="0098386E"/>
    <w:rsid w:val="00983EFD"/>
    <w:rsid w:val="00985CD3"/>
    <w:rsid w:val="00987731"/>
    <w:rsid w:val="0099008D"/>
    <w:rsid w:val="00991B67"/>
    <w:rsid w:val="00993496"/>
    <w:rsid w:val="009945E0"/>
    <w:rsid w:val="00995C5C"/>
    <w:rsid w:val="0099690C"/>
    <w:rsid w:val="00997D5A"/>
    <w:rsid w:val="00997DD1"/>
    <w:rsid w:val="009A1463"/>
    <w:rsid w:val="009B1515"/>
    <w:rsid w:val="009B23DF"/>
    <w:rsid w:val="009B5F9C"/>
    <w:rsid w:val="009B767B"/>
    <w:rsid w:val="009C0CCB"/>
    <w:rsid w:val="009C14BD"/>
    <w:rsid w:val="009C2202"/>
    <w:rsid w:val="009C2BCE"/>
    <w:rsid w:val="009C2CD5"/>
    <w:rsid w:val="009C4377"/>
    <w:rsid w:val="009C4EA0"/>
    <w:rsid w:val="009C5C96"/>
    <w:rsid w:val="009D6B16"/>
    <w:rsid w:val="009D6C00"/>
    <w:rsid w:val="009E25B7"/>
    <w:rsid w:val="009E266F"/>
    <w:rsid w:val="009E26DA"/>
    <w:rsid w:val="009E2939"/>
    <w:rsid w:val="009E3510"/>
    <w:rsid w:val="009E6E11"/>
    <w:rsid w:val="009F1423"/>
    <w:rsid w:val="009F3AC2"/>
    <w:rsid w:val="00A012EA"/>
    <w:rsid w:val="00A014AB"/>
    <w:rsid w:val="00A05709"/>
    <w:rsid w:val="00A07E3A"/>
    <w:rsid w:val="00A07FC6"/>
    <w:rsid w:val="00A103FC"/>
    <w:rsid w:val="00A10B89"/>
    <w:rsid w:val="00A112C2"/>
    <w:rsid w:val="00A1467C"/>
    <w:rsid w:val="00A14745"/>
    <w:rsid w:val="00A15057"/>
    <w:rsid w:val="00A1713A"/>
    <w:rsid w:val="00A22C03"/>
    <w:rsid w:val="00A26924"/>
    <w:rsid w:val="00A30E0A"/>
    <w:rsid w:val="00A312E2"/>
    <w:rsid w:val="00A3163F"/>
    <w:rsid w:val="00A32C72"/>
    <w:rsid w:val="00A337C3"/>
    <w:rsid w:val="00A353F5"/>
    <w:rsid w:val="00A35EC6"/>
    <w:rsid w:val="00A37660"/>
    <w:rsid w:val="00A43FFF"/>
    <w:rsid w:val="00A46D10"/>
    <w:rsid w:val="00A50B6F"/>
    <w:rsid w:val="00A5114D"/>
    <w:rsid w:val="00A51A89"/>
    <w:rsid w:val="00A51C72"/>
    <w:rsid w:val="00A554B4"/>
    <w:rsid w:val="00A555FC"/>
    <w:rsid w:val="00A558F1"/>
    <w:rsid w:val="00A57F19"/>
    <w:rsid w:val="00A610B4"/>
    <w:rsid w:val="00A70DB3"/>
    <w:rsid w:val="00A751EE"/>
    <w:rsid w:val="00A76956"/>
    <w:rsid w:val="00A81D5E"/>
    <w:rsid w:val="00A84E92"/>
    <w:rsid w:val="00A864D2"/>
    <w:rsid w:val="00A8676C"/>
    <w:rsid w:val="00A90002"/>
    <w:rsid w:val="00A91537"/>
    <w:rsid w:val="00A916B1"/>
    <w:rsid w:val="00A919EC"/>
    <w:rsid w:val="00A938A2"/>
    <w:rsid w:val="00A9437B"/>
    <w:rsid w:val="00A9477B"/>
    <w:rsid w:val="00A94BE2"/>
    <w:rsid w:val="00A964F2"/>
    <w:rsid w:val="00AA0656"/>
    <w:rsid w:val="00AA0A6D"/>
    <w:rsid w:val="00AA24B5"/>
    <w:rsid w:val="00AA486A"/>
    <w:rsid w:val="00AA493B"/>
    <w:rsid w:val="00AB3ECA"/>
    <w:rsid w:val="00AB3F5B"/>
    <w:rsid w:val="00AB4A33"/>
    <w:rsid w:val="00AB7E48"/>
    <w:rsid w:val="00AC079B"/>
    <w:rsid w:val="00AC3F48"/>
    <w:rsid w:val="00AC5EC2"/>
    <w:rsid w:val="00AC7435"/>
    <w:rsid w:val="00AC7741"/>
    <w:rsid w:val="00AC7E36"/>
    <w:rsid w:val="00AD055E"/>
    <w:rsid w:val="00AD1F96"/>
    <w:rsid w:val="00AD4C68"/>
    <w:rsid w:val="00AD4E95"/>
    <w:rsid w:val="00AD5961"/>
    <w:rsid w:val="00AD59FD"/>
    <w:rsid w:val="00AD6C82"/>
    <w:rsid w:val="00AE63C2"/>
    <w:rsid w:val="00AE75E8"/>
    <w:rsid w:val="00AF0F72"/>
    <w:rsid w:val="00AF3E39"/>
    <w:rsid w:val="00AF44C4"/>
    <w:rsid w:val="00AF4B91"/>
    <w:rsid w:val="00AF72E5"/>
    <w:rsid w:val="00B01766"/>
    <w:rsid w:val="00B0247F"/>
    <w:rsid w:val="00B03684"/>
    <w:rsid w:val="00B03E96"/>
    <w:rsid w:val="00B069D7"/>
    <w:rsid w:val="00B06D95"/>
    <w:rsid w:val="00B122FD"/>
    <w:rsid w:val="00B13C29"/>
    <w:rsid w:val="00B16F2A"/>
    <w:rsid w:val="00B211C5"/>
    <w:rsid w:val="00B23ED5"/>
    <w:rsid w:val="00B24D74"/>
    <w:rsid w:val="00B24F4E"/>
    <w:rsid w:val="00B27824"/>
    <w:rsid w:val="00B31B56"/>
    <w:rsid w:val="00B34EDB"/>
    <w:rsid w:val="00B3527B"/>
    <w:rsid w:val="00B3568A"/>
    <w:rsid w:val="00B36E88"/>
    <w:rsid w:val="00B40F98"/>
    <w:rsid w:val="00B43FA3"/>
    <w:rsid w:val="00B454F0"/>
    <w:rsid w:val="00B5197B"/>
    <w:rsid w:val="00B52490"/>
    <w:rsid w:val="00B53B44"/>
    <w:rsid w:val="00B5474D"/>
    <w:rsid w:val="00B5516A"/>
    <w:rsid w:val="00B61EF4"/>
    <w:rsid w:val="00B62D04"/>
    <w:rsid w:val="00B63B84"/>
    <w:rsid w:val="00B65894"/>
    <w:rsid w:val="00B65C80"/>
    <w:rsid w:val="00B703C8"/>
    <w:rsid w:val="00B70EA7"/>
    <w:rsid w:val="00B7412E"/>
    <w:rsid w:val="00B7584B"/>
    <w:rsid w:val="00B76176"/>
    <w:rsid w:val="00B77556"/>
    <w:rsid w:val="00B77B62"/>
    <w:rsid w:val="00B8168D"/>
    <w:rsid w:val="00B83C0F"/>
    <w:rsid w:val="00B8428F"/>
    <w:rsid w:val="00B84C9D"/>
    <w:rsid w:val="00B85204"/>
    <w:rsid w:val="00B92888"/>
    <w:rsid w:val="00B94FBC"/>
    <w:rsid w:val="00B950BF"/>
    <w:rsid w:val="00B964E4"/>
    <w:rsid w:val="00B97817"/>
    <w:rsid w:val="00B97B89"/>
    <w:rsid w:val="00BA16A7"/>
    <w:rsid w:val="00BA16F2"/>
    <w:rsid w:val="00BA25D5"/>
    <w:rsid w:val="00BA4A96"/>
    <w:rsid w:val="00BA4F6B"/>
    <w:rsid w:val="00BA6610"/>
    <w:rsid w:val="00BA79FC"/>
    <w:rsid w:val="00BA7A90"/>
    <w:rsid w:val="00BA7BBF"/>
    <w:rsid w:val="00BB027C"/>
    <w:rsid w:val="00BB5DC8"/>
    <w:rsid w:val="00BC21D8"/>
    <w:rsid w:val="00BC560A"/>
    <w:rsid w:val="00BC60B3"/>
    <w:rsid w:val="00BC6229"/>
    <w:rsid w:val="00BC74DA"/>
    <w:rsid w:val="00BC7926"/>
    <w:rsid w:val="00BD1A5B"/>
    <w:rsid w:val="00BD1CC1"/>
    <w:rsid w:val="00BD28EA"/>
    <w:rsid w:val="00BD449C"/>
    <w:rsid w:val="00BD46CD"/>
    <w:rsid w:val="00BD5003"/>
    <w:rsid w:val="00BD5328"/>
    <w:rsid w:val="00BD5E60"/>
    <w:rsid w:val="00BD6153"/>
    <w:rsid w:val="00BD62D7"/>
    <w:rsid w:val="00BD77C0"/>
    <w:rsid w:val="00BE1663"/>
    <w:rsid w:val="00BE517D"/>
    <w:rsid w:val="00BF06AC"/>
    <w:rsid w:val="00BF38D8"/>
    <w:rsid w:val="00BF3AF9"/>
    <w:rsid w:val="00BF3C79"/>
    <w:rsid w:val="00BF64E0"/>
    <w:rsid w:val="00C01343"/>
    <w:rsid w:val="00C02737"/>
    <w:rsid w:val="00C033F1"/>
    <w:rsid w:val="00C0429F"/>
    <w:rsid w:val="00C06363"/>
    <w:rsid w:val="00C06B51"/>
    <w:rsid w:val="00C15306"/>
    <w:rsid w:val="00C15576"/>
    <w:rsid w:val="00C16079"/>
    <w:rsid w:val="00C16667"/>
    <w:rsid w:val="00C20A31"/>
    <w:rsid w:val="00C212B7"/>
    <w:rsid w:val="00C23119"/>
    <w:rsid w:val="00C23A9A"/>
    <w:rsid w:val="00C24366"/>
    <w:rsid w:val="00C2519C"/>
    <w:rsid w:val="00C26476"/>
    <w:rsid w:val="00C26C78"/>
    <w:rsid w:val="00C27FC5"/>
    <w:rsid w:val="00C30EEB"/>
    <w:rsid w:val="00C318DA"/>
    <w:rsid w:val="00C320BE"/>
    <w:rsid w:val="00C32413"/>
    <w:rsid w:val="00C32933"/>
    <w:rsid w:val="00C33847"/>
    <w:rsid w:val="00C34A90"/>
    <w:rsid w:val="00C3648E"/>
    <w:rsid w:val="00C367C2"/>
    <w:rsid w:val="00C40421"/>
    <w:rsid w:val="00C410F4"/>
    <w:rsid w:val="00C41F53"/>
    <w:rsid w:val="00C422F1"/>
    <w:rsid w:val="00C4332E"/>
    <w:rsid w:val="00C43FE6"/>
    <w:rsid w:val="00C447BF"/>
    <w:rsid w:val="00C460E1"/>
    <w:rsid w:val="00C47477"/>
    <w:rsid w:val="00C50738"/>
    <w:rsid w:val="00C50863"/>
    <w:rsid w:val="00C565CC"/>
    <w:rsid w:val="00C572C4"/>
    <w:rsid w:val="00C601B1"/>
    <w:rsid w:val="00C60911"/>
    <w:rsid w:val="00C62E30"/>
    <w:rsid w:val="00C62EFE"/>
    <w:rsid w:val="00C651D5"/>
    <w:rsid w:val="00C66DC0"/>
    <w:rsid w:val="00C70A45"/>
    <w:rsid w:val="00C7227C"/>
    <w:rsid w:val="00C779B7"/>
    <w:rsid w:val="00C8188C"/>
    <w:rsid w:val="00C8263B"/>
    <w:rsid w:val="00C84FDB"/>
    <w:rsid w:val="00C902DD"/>
    <w:rsid w:val="00C9031B"/>
    <w:rsid w:val="00C918E7"/>
    <w:rsid w:val="00C92672"/>
    <w:rsid w:val="00C930F9"/>
    <w:rsid w:val="00C93858"/>
    <w:rsid w:val="00C93B16"/>
    <w:rsid w:val="00C95AC1"/>
    <w:rsid w:val="00CA03A6"/>
    <w:rsid w:val="00CA204D"/>
    <w:rsid w:val="00CA26FB"/>
    <w:rsid w:val="00CA2763"/>
    <w:rsid w:val="00CA3680"/>
    <w:rsid w:val="00CA526B"/>
    <w:rsid w:val="00CA5733"/>
    <w:rsid w:val="00CA5814"/>
    <w:rsid w:val="00CA656A"/>
    <w:rsid w:val="00CA7A47"/>
    <w:rsid w:val="00CB0513"/>
    <w:rsid w:val="00CB1A40"/>
    <w:rsid w:val="00CC00A3"/>
    <w:rsid w:val="00CC2050"/>
    <w:rsid w:val="00CC2361"/>
    <w:rsid w:val="00CC2983"/>
    <w:rsid w:val="00CC525A"/>
    <w:rsid w:val="00CC6DF0"/>
    <w:rsid w:val="00CC7D61"/>
    <w:rsid w:val="00CD0E9D"/>
    <w:rsid w:val="00CD3679"/>
    <w:rsid w:val="00CD41EE"/>
    <w:rsid w:val="00CD5025"/>
    <w:rsid w:val="00CD506A"/>
    <w:rsid w:val="00CD54E3"/>
    <w:rsid w:val="00CD54F6"/>
    <w:rsid w:val="00CD56DF"/>
    <w:rsid w:val="00CD6EA7"/>
    <w:rsid w:val="00CE47B0"/>
    <w:rsid w:val="00CE4A2B"/>
    <w:rsid w:val="00CE6D2A"/>
    <w:rsid w:val="00CF05EB"/>
    <w:rsid w:val="00CF1C0D"/>
    <w:rsid w:val="00CF265C"/>
    <w:rsid w:val="00CF281F"/>
    <w:rsid w:val="00CF3C09"/>
    <w:rsid w:val="00CF5669"/>
    <w:rsid w:val="00CF762C"/>
    <w:rsid w:val="00CF7A4E"/>
    <w:rsid w:val="00CF7FF2"/>
    <w:rsid w:val="00D03C23"/>
    <w:rsid w:val="00D04C93"/>
    <w:rsid w:val="00D0501C"/>
    <w:rsid w:val="00D05CFD"/>
    <w:rsid w:val="00D11237"/>
    <w:rsid w:val="00D1365B"/>
    <w:rsid w:val="00D16985"/>
    <w:rsid w:val="00D23A83"/>
    <w:rsid w:val="00D25CDB"/>
    <w:rsid w:val="00D3046F"/>
    <w:rsid w:val="00D3422D"/>
    <w:rsid w:val="00D34E9B"/>
    <w:rsid w:val="00D34EFC"/>
    <w:rsid w:val="00D406AF"/>
    <w:rsid w:val="00D40E6B"/>
    <w:rsid w:val="00D45E63"/>
    <w:rsid w:val="00D46A83"/>
    <w:rsid w:val="00D470D0"/>
    <w:rsid w:val="00D47DC7"/>
    <w:rsid w:val="00D508E6"/>
    <w:rsid w:val="00D5169A"/>
    <w:rsid w:val="00D5253E"/>
    <w:rsid w:val="00D530E7"/>
    <w:rsid w:val="00D5575A"/>
    <w:rsid w:val="00D55CE5"/>
    <w:rsid w:val="00D560B9"/>
    <w:rsid w:val="00D57304"/>
    <w:rsid w:val="00D60D10"/>
    <w:rsid w:val="00D62E38"/>
    <w:rsid w:val="00D6512C"/>
    <w:rsid w:val="00D663AB"/>
    <w:rsid w:val="00D67D43"/>
    <w:rsid w:val="00D721AB"/>
    <w:rsid w:val="00D729AE"/>
    <w:rsid w:val="00D80BB8"/>
    <w:rsid w:val="00D833ED"/>
    <w:rsid w:val="00D8402F"/>
    <w:rsid w:val="00D84FFD"/>
    <w:rsid w:val="00D852ED"/>
    <w:rsid w:val="00D87344"/>
    <w:rsid w:val="00D91E8A"/>
    <w:rsid w:val="00D93209"/>
    <w:rsid w:val="00D9466E"/>
    <w:rsid w:val="00D96320"/>
    <w:rsid w:val="00DA0D39"/>
    <w:rsid w:val="00DA0D46"/>
    <w:rsid w:val="00DA3689"/>
    <w:rsid w:val="00DB0730"/>
    <w:rsid w:val="00DB5230"/>
    <w:rsid w:val="00DB57B2"/>
    <w:rsid w:val="00DB74C6"/>
    <w:rsid w:val="00DC174B"/>
    <w:rsid w:val="00DC460A"/>
    <w:rsid w:val="00DC6085"/>
    <w:rsid w:val="00DC6A15"/>
    <w:rsid w:val="00DC6D4F"/>
    <w:rsid w:val="00DC712A"/>
    <w:rsid w:val="00DD088D"/>
    <w:rsid w:val="00DD3542"/>
    <w:rsid w:val="00DD553F"/>
    <w:rsid w:val="00DE07C7"/>
    <w:rsid w:val="00DE24E8"/>
    <w:rsid w:val="00DE29F2"/>
    <w:rsid w:val="00DE2B07"/>
    <w:rsid w:val="00DE3B6C"/>
    <w:rsid w:val="00DE46A6"/>
    <w:rsid w:val="00DE5642"/>
    <w:rsid w:val="00DE78D5"/>
    <w:rsid w:val="00DE7F1F"/>
    <w:rsid w:val="00DF35FC"/>
    <w:rsid w:val="00DF5B3C"/>
    <w:rsid w:val="00DF5EEF"/>
    <w:rsid w:val="00DF6F0A"/>
    <w:rsid w:val="00E01DF7"/>
    <w:rsid w:val="00E0284F"/>
    <w:rsid w:val="00E02E50"/>
    <w:rsid w:val="00E056B7"/>
    <w:rsid w:val="00E07122"/>
    <w:rsid w:val="00E10429"/>
    <w:rsid w:val="00E1338A"/>
    <w:rsid w:val="00E13D2A"/>
    <w:rsid w:val="00E15862"/>
    <w:rsid w:val="00E1722E"/>
    <w:rsid w:val="00E20B0C"/>
    <w:rsid w:val="00E215E2"/>
    <w:rsid w:val="00E2565F"/>
    <w:rsid w:val="00E271DC"/>
    <w:rsid w:val="00E32041"/>
    <w:rsid w:val="00E336AA"/>
    <w:rsid w:val="00E33ABC"/>
    <w:rsid w:val="00E3545B"/>
    <w:rsid w:val="00E36E46"/>
    <w:rsid w:val="00E40D5A"/>
    <w:rsid w:val="00E442CF"/>
    <w:rsid w:val="00E4524B"/>
    <w:rsid w:val="00E46C33"/>
    <w:rsid w:val="00E47F7D"/>
    <w:rsid w:val="00E50FC1"/>
    <w:rsid w:val="00E5109C"/>
    <w:rsid w:val="00E5179F"/>
    <w:rsid w:val="00E55E49"/>
    <w:rsid w:val="00E60F3B"/>
    <w:rsid w:val="00E61181"/>
    <w:rsid w:val="00E61C9F"/>
    <w:rsid w:val="00E643FA"/>
    <w:rsid w:val="00E64783"/>
    <w:rsid w:val="00E70929"/>
    <w:rsid w:val="00E72951"/>
    <w:rsid w:val="00E72C0A"/>
    <w:rsid w:val="00E74437"/>
    <w:rsid w:val="00E7492A"/>
    <w:rsid w:val="00E76281"/>
    <w:rsid w:val="00E76331"/>
    <w:rsid w:val="00E8111E"/>
    <w:rsid w:val="00E818A5"/>
    <w:rsid w:val="00E857E2"/>
    <w:rsid w:val="00E876B9"/>
    <w:rsid w:val="00E9021C"/>
    <w:rsid w:val="00E91847"/>
    <w:rsid w:val="00E95449"/>
    <w:rsid w:val="00EA03B2"/>
    <w:rsid w:val="00EA0A45"/>
    <w:rsid w:val="00EA0FB9"/>
    <w:rsid w:val="00EA1DD4"/>
    <w:rsid w:val="00EA2489"/>
    <w:rsid w:val="00EA4357"/>
    <w:rsid w:val="00EA5963"/>
    <w:rsid w:val="00EB10D1"/>
    <w:rsid w:val="00EB119C"/>
    <w:rsid w:val="00EB4171"/>
    <w:rsid w:val="00EB5644"/>
    <w:rsid w:val="00EC147B"/>
    <w:rsid w:val="00EC1D68"/>
    <w:rsid w:val="00EC2F92"/>
    <w:rsid w:val="00ED0394"/>
    <w:rsid w:val="00ED48EC"/>
    <w:rsid w:val="00ED4F2E"/>
    <w:rsid w:val="00ED5D2B"/>
    <w:rsid w:val="00ED7BF2"/>
    <w:rsid w:val="00EE05F3"/>
    <w:rsid w:val="00EE0889"/>
    <w:rsid w:val="00EE0A91"/>
    <w:rsid w:val="00EE0ECD"/>
    <w:rsid w:val="00EE1C89"/>
    <w:rsid w:val="00EE236D"/>
    <w:rsid w:val="00EE23B7"/>
    <w:rsid w:val="00EE2A49"/>
    <w:rsid w:val="00EE33D7"/>
    <w:rsid w:val="00EE62B7"/>
    <w:rsid w:val="00EF061E"/>
    <w:rsid w:val="00EF13DF"/>
    <w:rsid w:val="00EF2446"/>
    <w:rsid w:val="00EF32FD"/>
    <w:rsid w:val="00EF3BFB"/>
    <w:rsid w:val="00EF42F9"/>
    <w:rsid w:val="00EF4775"/>
    <w:rsid w:val="00EF5C03"/>
    <w:rsid w:val="00EF5C27"/>
    <w:rsid w:val="00EF6B58"/>
    <w:rsid w:val="00F00B36"/>
    <w:rsid w:val="00F065EE"/>
    <w:rsid w:val="00F06E72"/>
    <w:rsid w:val="00F076E8"/>
    <w:rsid w:val="00F105ED"/>
    <w:rsid w:val="00F11969"/>
    <w:rsid w:val="00F1256F"/>
    <w:rsid w:val="00F12A40"/>
    <w:rsid w:val="00F16356"/>
    <w:rsid w:val="00F176C4"/>
    <w:rsid w:val="00F20C74"/>
    <w:rsid w:val="00F22808"/>
    <w:rsid w:val="00F263D9"/>
    <w:rsid w:val="00F269FC"/>
    <w:rsid w:val="00F26B21"/>
    <w:rsid w:val="00F27A40"/>
    <w:rsid w:val="00F30CEF"/>
    <w:rsid w:val="00F30F49"/>
    <w:rsid w:val="00F31E38"/>
    <w:rsid w:val="00F31E83"/>
    <w:rsid w:val="00F3410E"/>
    <w:rsid w:val="00F34482"/>
    <w:rsid w:val="00F35420"/>
    <w:rsid w:val="00F3565C"/>
    <w:rsid w:val="00F35A28"/>
    <w:rsid w:val="00F37F89"/>
    <w:rsid w:val="00F43693"/>
    <w:rsid w:val="00F452A6"/>
    <w:rsid w:val="00F47695"/>
    <w:rsid w:val="00F52730"/>
    <w:rsid w:val="00F56376"/>
    <w:rsid w:val="00F566B9"/>
    <w:rsid w:val="00F57650"/>
    <w:rsid w:val="00F60FED"/>
    <w:rsid w:val="00F61E3F"/>
    <w:rsid w:val="00F626FA"/>
    <w:rsid w:val="00F62F2E"/>
    <w:rsid w:val="00F642D0"/>
    <w:rsid w:val="00F65D27"/>
    <w:rsid w:val="00F662B5"/>
    <w:rsid w:val="00F679D8"/>
    <w:rsid w:val="00F71211"/>
    <w:rsid w:val="00F727D1"/>
    <w:rsid w:val="00F72AFD"/>
    <w:rsid w:val="00F732B4"/>
    <w:rsid w:val="00F74004"/>
    <w:rsid w:val="00F74125"/>
    <w:rsid w:val="00F7547F"/>
    <w:rsid w:val="00F7688F"/>
    <w:rsid w:val="00F80F6E"/>
    <w:rsid w:val="00F838AA"/>
    <w:rsid w:val="00F83928"/>
    <w:rsid w:val="00F90EAF"/>
    <w:rsid w:val="00F91331"/>
    <w:rsid w:val="00F91EC3"/>
    <w:rsid w:val="00F92F91"/>
    <w:rsid w:val="00F93417"/>
    <w:rsid w:val="00F93501"/>
    <w:rsid w:val="00F97975"/>
    <w:rsid w:val="00FA25AA"/>
    <w:rsid w:val="00FA25D3"/>
    <w:rsid w:val="00FA2DB0"/>
    <w:rsid w:val="00FB1C1D"/>
    <w:rsid w:val="00FB6406"/>
    <w:rsid w:val="00FB6AE8"/>
    <w:rsid w:val="00FC12C4"/>
    <w:rsid w:val="00FC1800"/>
    <w:rsid w:val="00FC1826"/>
    <w:rsid w:val="00FC30C8"/>
    <w:rsid w:val="00FC474F"/>
    <w:rsid w:val="00FC4B13"/>
    <w:rsid w:val="00FC72E4"/>
    <w:rsid w:val="00FD0228"/>
    <w:rsid w:val="00FD3475"/>
    <w:rsid w:val="00FD74AA"/>
    <w:rsid w:val="00FE199C"/>
    <w:rsid w:val="00FE2A8E"/>
    <w:rsid w:val="00FE5749"/>
    <w:rsid w:val="00FE5ADB"/>
    <w:rsid w:val="00FE6369"/>
    <w:rsid w:val="00FE7B19"/>
    <w:rsid w:val="00FF050A"/>
    <w:rsid w:val="00FF42FF"/>
    <w:rsid w:val="00FF6B92"/>
    <w:rsid w:val="00FF7496"/>
    <w:rsid w:val="00FF7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EEB2BA1-F2C3-4269-9785-32042EBD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66"/>
    <w:pPr>
      <w:spacing w:line="480" w:lineRule="auto"/>
    </w:pPr>
    <w:rPr>
      <w:rFonts w:ascii="Arial" w:hAnsi="Arial"/>
      <w:sz w:val="24"/>
      <w:lang w:eastAsia="en-US"/>
    </w:rPr>
  </w:style>
  <w:style w:type="paragraph" w:styleId="Heading1">
    <w:name w:val="heading 1"/>
    <w:basedOn w:val="Normal"/>
    <w:next w:val="Normal"/>
    <w:link w:val="Heading1Char"/>
    <w:uiPriority w:val="99"/>
    <w:qFormat/>
    <w:rsid w:val="002B200A"/>
    <w:pPr>
      <w:spacing w:after="240" w:line="240" w:lineRule="auto"/>
      <w:outlineLvl w:val="0"/>
    </w:pPr>
    <w:rPr>
      <w:rFonts w:eastAsia="SimSun"/>
      <w:b/>
      <w:sz w:val="28"/>
      <w:lang w:eastAsia="zh-CN"/>
    </w:rPr>
  </w:style>
  <w:style w:type="paragraph" w:styleId="Heading2">
    <w:name w:val="heading 2"/>
    <w:basedOn w:val="Normal"/>
    <w:next w:val="Normal"/>
    <w:link w:val="Heading2Char"/>
    <w:uiPriority w:val="99"/>
    <w:qFormat/>
    <w:rsid w:val="00E76331"/>
    <w:pPr>
      <w:keepNext/>
      <w:keepLines/>
      <w:spacing w:before="200"/>
      <w:outlineLvl w:val="1"/>
    </w:pPr>
    <w:rPr>
      <w:rFonts w:ascii="Cambria" w:eastAsia="SimSun" w:hAnsi="Cambria" w:cs="Times New Roman"/>
      <w:b/>
      <w:bCs/>
      <w:color w:val="F07F09"/>
      <w:sz w:val="26"/>
      <w:szCs w:val="26"/>
    </w:rPr>
  </w:style>
  <w:style w:type="paragraph" w:styleId="Heading3">
    <w:name w:val="heading 3"/>
    <w:basedOn w:val="Normal"/>
    <w:next w:val="Normal"/>
    <w:link w:val="Heading3Char"/>
    <w:uiPriority w:val="99"/>
    <w:qFormat/>
    <w:rsid w:val="00F12A40"/>
    <w:pPr>
      <w:keepNext/>
      <w:keepLines/>
      <w:spacing w:before="200"/>
      <w:outlineLvl w:val="2"/>
    </w:pPr>
    <w:rPr>
      <w:rFonts w:ascii="Cambria" w:eastAsia="SimSun" w:hAnsi="Cambria" w:cs="Times New Roman"/>
      <w:b/>
      <w:bCs/>
      <w:color w:val="F07F09"/>
    </w:rPr>
  </w:style>
  <w:style w:type="paragraph" w:styleId="Heading4">
    <w:name w:val="heading 4"/>
    <w:basedOn w:val="Normal"/>
    <w:next w:val="Normal"/>
    <w:link w:val="Heading4Char"/>
    <w:uiPriority w:val="99"/>
    <w:qFormat/>
    <w:rsid w:val="00F12A40"/>
    <w:pPr>
      <w:keepNext/>
      <w:keepLines/>
      <w:spacing w:before="200"/>
      <w:outlineLvl w:val="3"/>
    </w:pPr>
    <w:rPr>
      <w:rFonts w:ascii="Cambria" w:eastAsia="SimSun" w:hAnsi="Cambria" w:cs="Times New Roman"/>
      <w:b/>
      <w:bCs/>
      <w:i/>
      <w:iCs/>
      <w:color w:val="F07F0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B200A"/>
    <w:rPr>
      <w:rFonts w:ascii="Arial" w:eastAsia="SimSun" w:hAnsi="Arial" w:cs="Arial"/>
      <w:b/>
      <w:sz w:val="28"/>
      <w:lang w:val="en-GB" w:eastAsia="zh-CN"/>
    </w:rPr>
  </w:style>
  <w:style w:type="character" w:customStyle="1" w:styleId="Heading2Char">
    <w:name w:val="Heading 2 Char"/>
    <w:basedOn w:val="DefaultParagraphFont"/>
    <w:link w:val="Heading2"/>
    <w:uiPriority w:val="99"/>
    <w:locked/>
    <w:rsid w:val="00E76331"/>
    <w:rPr>
      <w:rFonts w:ascii="Cambria" w:eastAsia="SimSun" w:hAnsi="Cambria" w:cs="Times New Roman"/>
      <w:b/>
      <w:bCs/>
      <w:color w:val="F07F09"/>
      <w:sz w:val="26"/>
      <w:szCs w:val="26"/>
      <w:lang w:val="en-GB"/>
    </w:rPr>
  </w:style>
  <w:style w:type="character" w:customStyle="1" w:styleId="Heading3Char">
    <w:name w:val="Heading 3 Char"/>
    <w:basedOn w:val="DefaultParagraphFont"/>
    <w:link w:val="Heading3"/>
    <w:uiPriority w:val="99"/>
    <w:locked/>
    <w:rsid w:val="00F12A40"/>
    <w:rPr>
      <w:rFonts w:ascii="Cambria" w:eastAsia="SimSun" w:hAnsi="Cambria" w:cs="Times New Roman"/>
      <w:b/>
      <w:bCs/>
      <w:color w:val="F07F09"/>
      <w:lang w:val="en-GB"/>
    </w:rPr>
  </w:style>
  <w:style w:type="character" w:customStyle="1" w:styleId="Heading4Char">
    <w:name w:val="Heading 4 Char"/>
    <w:basedOn w:val="DefaultParagraphFont"/>
    <w:link w:val="Heading4"/>
    <w:uiPriority w:val="99"/>
    <w:semiHidden/>
    <w:locked/>
    <w:rsid w:val="00F12A40"/>
    <w:rPr>
      <w:rFonts w:ascii="Cambria" w:eastAsia="SimSun" w:hAnsi="Cambria" w:cs="Times New Roman"/>
      <w:b/>
      <w:bCs/>
      <w:i/>
      <w:iCs/>
      <w:color w:val="F07F09"/>
      <w:lang w:val="en-GB"/>
    </w:rPr>
  </w:style>
  <w:style w:type="paragraph" w:styleId="Header">
    <w:name w:val="header"/>
    <w:basedOn w:val="Normal"/>
    <w:link w:val="HeaderChar"/>
    <w:uiPriority w:val="99"/>
    <w:rsid w:val="00AB3F5B"/>
    <w:pPr>
      <w:tabs>
        <w:tab w:val="center" w:pos="4680"/>
        <w:tab w:val="right" w:pos="9360"/>
      </w:tabs>
      <w:spacing w:line="240" w:lineRule="auto"/>
    </w:pPr>
  </w:style>
  <w:style w:type="character" w:customStyle="1" w:styleId="HeaderChar">
    <w:name w:val="Header Char"/>
    <w:basedOn w:val="DefaultParagraphFont"/>
    <w:link w:val="Header"/>
    <w:uiPriority w:val="99"/>
    <w:locked/>
    <w:rsid w:val="00AB3F5B"/>
    <w:rPr>
      <w:rFonts w:cs="Times New Roman"/>
      <w:lang w:val="en-GB"/>
    </w:rPr>
  </w:style>
  <w:style w:type="paragraph" w:styleId="Footer">
    <w:name w:val="footer"/>
    <w:basedOn w:val="Normal"/>
    <w:link w:val="FooterChar"/>
    <w:uiPriority w:val="99"/>
    <w:rsid w:val="00AB3F5B"/>
    <w:pPr>
      <w:tabs>
        <w:tab w:val="center" w:pos="4680"/>
        <w:tab w:val="right" w:pos="9360"/>
      </w:tabs>
      <w:spacing w:line="240" w:lineRule="auto"/>
    </w:pPr>
    <w:rPr>
      <w:sz w:val="18"/>
    </w:rPr>
  </w:style>
  <w:style w:type="character" w:customStyle="1" w:styleId="FooterChar">
    <w:name w:val="Footer Char"/>
    <w:basedOn w:val="DefaultParagraphFont"/>
    <w:link w:val="Footer"/>
    <w:uiPriority w:val="99"/>
    <w:locked/>
    <w:rsid w:val="00AB3F5B"/>
    <w:rPr>
      <w:rFonts w:ascii="Arial" w:hAnsi="Arial" w:cs="Times New Roman"/>
      <w:sz w:val="18"/>
      <w:lang w:val="en-GB"/>
    </w:rPr>
  </w:style>
  <w:style w:type="paragraph" w:styleId="NoSpacing">
    <w:name w:val="No Spacing"/>
    <w:link w:val="NoSpacingChar"/>
    <w:uiPriority w:val="99"/>
    <w:qFormat/>
    <w:rsid w:val="00AB3F5B"/>
    <w:rPr>
      <w:rFonts w:eastAsia="SimSun"/>
      <w:lang w:val="en-US" w:eastAsia="ja-JP"/>
    </w:rPr>
  </w:style>
  <w:style w:type="character" w:customStyle="1" w:styleId="NoSpacingChar">
    <w:name w:val="No Spacing Char"/>
    <w:basedOn w:val="DefaultParagraphFont"/>
    <w:link w:val="NoSpacing"/>
    <w:uiPriority w:val="99"/>
    <w:locked/>
    <w:rsid w:val="00AB3F5B"/>
    <w:rPr>
      <w:rFonts w:eastAsia="SimSun" w:cs="Times New Roman"/>
      <w:sz w:val="22"/>
      <w:szCs w:val="22"/>
      <w:lang w:val="en-US" w:eastAsia="ja-JP" w:bidi="ar-SA"/>
    </w:rPr>
  </w:style>
  <w:style w:type="paragraph" w:styleId="TOCHeading">
    <w:name w:val="TOC Heading"/>
    <w:basedOn w:val="Heading1"/>
    <w:next w:val="Normal"/>
    <w:uiPriority w:val="99"/>
    <w:qFormat/>
    <w:rsid w:val="00142A35"/>
    <w:pPr>
      <w:keepNext/>
      <w:keepLines/>
      <w:spacing w:before="480" w:after="0"/>
      <w:outlineLvl w:val="9"/>
    </w:pPr>
    <w:rPr>
      <w:rFonts w:ascii="Cambria" w:hAnsi="Cambria" w:cs="Times New Roman"/>
      <w:bCs/>
      <w:color w:val="B35E06"/>
      <w:szCs w:val="28"/>
      <w:lang w:val="en-US" w:eastAsia="ja-JP"/>
    </w:rPr>
  </w:style>
  <w:style w:type="paragraph" w:styleId="TOC1">
    <w:name w:val="toc 1"/>
    <w:basedOn w:val="Normal"/>
    <w:next w:val="Normal"/>
    <w:autoRedefine/>
    <w:uiPriority w:val="99"/>
    <w:rsid w:val="00142A35"/>
    <w:pPr>
      <w:spacing w:before="120" w:after="120" w:line="360" w:lineRule="auto"/>
    </w:pPr>
    <w:rPr>
      <w:sz w:val="26"/>
    </w:rPr>
  </w:style>
  <w:style w:type="character" w:styleId="Hyperlink">
    <w:name w:val="Hyperlink"/>
    <w:basedOn w:val="DefaultParagraphFont"/>
    <w:uiPriority w:val="99"/>
    <w:rsid w:val="00142A35"/>
    <w:rPr>
      <w:rFonts w:ascii="Arial" w:hAnsi="Arial" w:cs="Times New Roman"/>
      <w:color w:val="6B9F25"/>
      <w:u w:val="single"/>
    </w:rPr>
  </w:style>
  <w:style w:type="paragraph" w:styleId="BalloonText">
    <w:name w:val="Balloon Text"/>
    <w:basedOn w:val="Normal"/>
    <w:link w:val="BalloonTextChar"/>
    <w:uiPriority w:val="99"/>
    <w:semiHidden/>
    <w:rsid w:val="00142A3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2A35"/>
    <w:rPr>
      <w:rFonts w:ascii="Tahoma" w:hAnsi="Tahoma" w:cs="Tahoma"/>
      <w:sz w:val="16"/>
      <w:szCs w:val="16"/>
      <w:lang w:val="en-GB"/>
    </w:rPr>
  </w:style>
  <w:style w:type="paragraph" w:styleId="ListParagraph">
    <w:name w:val="List Paragraph"/>
    <w:basedOn w:val="Normal"/>
    <w:uiPriority w:val="99"/>
    <w:qFormat/>
    <w:rsid w:val="0047331E"/>
    <w:pPr>
      <w:ind w:left="720"/>
      <w:contextualSpacing/>
    </w:pPr>
  </w:style>
  <w:style w:type="character" w:customStyle="1" w:styleId="apple-style-span">
    <w:name w:val="apple-style-span"/>
    <w:basedOn w:val="DefaultParagraphFont"/>
    <w:uiPriority w:val="99"/>
    <w:rsid w:val="008C6DEF"/>
    <w:rPr>
      <w:rFonts w:cs="Times New Roman"/>
    </w:rPr>
  </w:style>
  <w:style w:type="paragraph" w:styleId="NormalWeb">
    <w:name w:val="Normal (Web)"/>
    <w:basedOn w:val="Normal"/>
    <w:uiPriority w:val="99"/>
    <w:semiHidden/>
    <w:rsid w:val="00F12A40"/>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apple-converted-space">
    <w:name w:val="apple-converted-space"/>
    <w:basedOn w:val="DefaultParagraphFont"/>
    <w:uiPriority w:val="99"/>
    <w:rsid w:val="00F12A40"/>
    <w:rPr>
      <w:rFonts w:cs="Times New Roman"/>
    </w:rPr>
  </w:style>
  <w:style w:type="table" w:styleId="TableGrid">
    <w:name w:val="Table Grid"/>
    <w:basedOn w:val="TableNormal"/>
    <w:uiPriority w:val="99"/>
    <w:rsid w:val="002D70B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02175"/>
    <w:rPr>
      <w:rFonts w:cs="Times New Roman"/>
      <w:color w:val="808080"/>
    </w:rPr>
  </w:style>
  <w:style w:type="table" w:styleId="LightShading">
    <w:name w:val="Light Shading"/>
    <w:basedOn w:val="TableNormal"/>
    <w:uiPriority w:val="99"/>
    <w:rsid w:val="00BA16F2"/>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Arial"/>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Arial"/>
        <w:b/>
        <w:bCs/>
      </w:rPr>
      <w:tblPr/>
      <w:tcPr>
        <w:tcBorders>
          <w:top w:val="single" w:sz="8" w:space="0" w:color="000000"/>
          <w:left w:val="nil"/>
          <w:bottom w:val="single" w:sz="8" w:space="0" w:color="000000"/>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C0C0C0"/>
      </w:tcPr>
    </w:tblStylePr>
    <w:tblStylePr w:type="band1Horz">
      <w:rPr>
        <w:rFonts w:cs="Arial"/>
      </w:rPr>
      <w:tblPr/>
      <w:tcPr>
        <w:tcBorders>
          <w:left w:val="nil"/>
          <w:right w:val="nil"/>
          <w:insideH w:val="nil"/>
          <w:insideV w:val="nil"/>
        </w:tcBorders>
        <w:shd w:val="clear" w:color="auto" w:fill="C0C0C0"/>
      </w:tcPr>
    </w:tblStylePr>
  </w:style>
  <w:style w:type="paragraph" w:styleId="BodyText2">
    <w:name w:val="Body Text 2"/>
    <w:basedOn w:val="Normal"/>
    <w:link w:val="BodyText2Char"/>
    <w:uiPriority w:val="99"/>
    <w:semiHidden/>
    <w:rsid w:val="00A112C2"/>
    <w:rPr>
      <w:rFonts w:eastAsia="Times New Roman" w:cs="Times New Roman"/>
      <w:szCs w:val="20"/>
      <w:lang w:eastAsia="en-GB"/>
    </w:rPr>
  </w:style>
  <w:style w:type="character" w:customStyle="1" w:styleId="BodyText2Char">
    <w:name w:val="Body Text 2 Char"/>
    <w:basedOn w:val="DefaultParagraphFont"/>
    <w:link w:val="BodyText2"/>
    <w:uiPriority w:val="99"/>
    <w:semiHidden/>
    <w:locked/>
    <w:rsid w:val="00A112C2"/>
    <w:rPr>
      <w:rFonts w:ascii="Arial" w:hAnsi="Arial" w:cs="Times New Roman"/>
      <w:sz w:val="20"/>
      <w:szCs w:val="20"/>
      <w:lang w:val="en-GB" w:eastAsia="en-GB"/>
    </w:rPr>
  </w:style>
  <w:style w:type="paragraph" w:styleId="TOC2">
    <w:name w:val="toc 2"/>
    <w:basedOn w:val="Normal"/>
    <w:next w:val="Normal"/>
    <w:autoRedefine/>
    <w:uiPriority w:val="99"/>
    <w:rsid w:val="00D0501C"/>
    <w:pPr>
      <w:spacing w:after="100"/>
      <w:ind w:left="220"/>
    </w:pPr>
  </w:style>
  <w:style w:type="paragraph" w:customStyle="1" w:styleId="Tableheadings">
    <w:name w:val="_Table headings"/>
    <w:basedOn w:val="Normal"/>
    <w:uiPriority w:val="99"/>
    <w:rsid w:val="009C2202"/>
    <w:pPr>
      <w:spacing w:before="60" w:after="240"/>
    </w:pPr>
    <w:rPr>
      <w:rFonts w:eastAsia="SimSun"/>
      <w:sz w:val="22"/>
      <w:szCs w:val="24"/>
      <w:lang w:eastAsia="zh-CN"/>
    </w:rPr>
  </w:style>
  <w:style w:type="paragraph" w:customStyle="1" w:styleId="Chartheadings">
    <w:name w:val="_Chart headings"/>
    <w:basedOn w:val="Tableheadings"/>
    <w:uiPriority w:val="99"/>
    <w:rsid w:val="00A76956"/>
    <w:pPr>
      <w:spacing w:after="120" w:line="276" w:lineRule="auto"/>
    </w:pPr>
  </w:style>
  <w:style w:type="table" w:styleId="LightShading-Accent5">
    <w:name w:val="Light Shading Accent 5"/>
    <w:basedOn w:val="TableNormal"/>
    <w:uiPriority w:val="99"/>
    <w:rsid w:val="00963561"/>
    <w:rPr>
      <w:color w:val="473659"/>
      <w:sz w:val="20"/>
      <w:szCs w:val="20"/>
    </w:rPr>
    <w:tblPr>
      <w:tblStyleRowBandSize w:val="1"/>
      <w:tblStyleColBandSize w:val="1"/>
      <w:tblBorders>
        <w:top w:val="single" w:sz="8" w:space="0" w:color="604878"/>
        <w:bottom w:val="single" w:sz="8" w:space="0" w:color="604878"/>
      </w:tblBorders>
    </w:tblPr>
    <w:tblStylePr w:type="firstRow">
      <w:pPr>
        <w:spacing w:before="0" w:after="0"/>
      </w:pPr>
      <w:rPr>
        <w:rFonts w:cs="Arial"/>
        <w:b/>
        <w:bCs/>
      </w:rPr>
      <w:tblPr/>
      <w:tcPr>
        <w:tcBorders>
          <w:top w:val="single" w:sz="8" w:space="0" w:color="604878"/>
          <w:left w:val="nil"/>
          <w:bottom w:val="single" w:sz="8" w:space="0" w:color="604878"/>
          <w:right w:val="nil"/>
          <w:insideH w:val="nil"/>
          <w:insideV w:val="nil"/>
        </w:tcBorders>
      </w:tcPr>
    </w:tblStylePr>
    <w:tblStylePr w:type="lastRow">
      <w:pPr>
        <w:spacing w:before="0" w:after="0"/>
      </w:pPr>
      <w:rPr>
        <w:rFonts w:cs="Arial"/>
        <w:b/>
        <w:bCs/>
      </w:rPr>
      <w:tblPr/>
      <w:tcPr>
        <w:tcBorders>
          <w:top w:val="single" w:sz="8" w:space="0" w:color="604878"/>
          <w:left w:val="nil"/>
          <w:bottom w:val="single" w:sz="8" w:space="0" w:color="604878"/>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D7CDE1"/>
      </w:tcPr>
    </w:tblStylePr>
    <w:tblStylePr w:type="band1Horz">
      <w:rPr>
        <w:rFonts w:cs="Arial"/>
      </w:rPr>
      <w:tblPr/>
      <w:tcPr>
        <w:tcBorders>
          <w:left w:val="nil"/>
          <w:right w:val="nil"/>
          <w:insideH w:val="nil"/>
          <w:insideV w:val="nil"/>
        </w:tcBorders>
        <w:shd w:val="clear" w:color="auto" w:fill="D7CDE1"/>
      </w:tcPr>
    </w:tblStylePr>
  </w:style>
  <w:style w:type="paragraph" w:customStyle="1" w:styleId="NoTOCheading">
    <w:name w:val="_No TOC heading"/>
    <w:basedOn w:val="Normal"/>
    <w:uiPriority w:val="99"/>
    <w:rsid w:val="00065DAA"/>
    <w:pPr>
      <w:spacing w:after="240"/>
      <w:outlineLvl w:val="0"/>
    </w:pPr>
    <w:rPr>
      <w:rFonts w:eastAsia="SimSun"/>
      <w:b/>
      <w:sz w:val="28"/>
      <w:lang w:eastAsia="zh-CN"/>
    </w:rPr>
  </w:style>
  <w:style w:type="paragraph" w:customStyle="1" w:styleId="Heading20">
    <w:name w:val="_Heading 2"/>
    <w:basedOn w:val="Normal"/>
    <w:uiPriority w:val="99"/>
    <w:rsid w:val="00486839"/>
    <w:pPr>
      <w:spacing w:after="280"/>
      <w:jc w:val="both"/>
    </w:pPr>
    <w:rPr>
      <w:rFonts w:eastAsia="SimSun"/>
      <w:b/>
      <w:sz w:val="28"/>
      <w:szCs w:val="24"/>
      <w:lang w:eastAsia="zh-CN"/>
    </w:rPr>
  </w:style>
  <w:style w:type="character" w:styleId="FollowedHyperlink">
    <w:name w:val="FollowedHyperlink"/>
    <w:basedOn w:val="DefaultParagraphFont"/>
    <w:uiPriority w:val="99"/>
    <w:semiHidden/>
    <w:rsid w:val="0057337F"/>
    <w:rPr>
      <w:rFonts w:cs="Times New Roman"/>
      <w:color w:val="E6C390"/>
      <w:u w:val="single"/>
    </w:rPr>
  </w:style>
  <w:style w:type="paragraph" w:customStyle="1" w:styleId="xl60">
    <w:name w:val="xl60"/>
    <w:basedOn w:val="Normal"/>
    <w:uiPriority w:val="99"/>
    <w:rsid w:val="0057337F"/>
    <w:pPr>
      <w:spacing w:before="100" w:beforeAutospacing="1" w:after="100" w:afterAutospacing="1" w:line="240" w:lineRule="auto"/>
      <w:jc w:val="center"/>
    </w:pPr>
    <w:rPr>
      <w:rFonts w:ascii="Times New Roman" w:eastAsia="Times New Roman" w:hAnsi="Times New Roman" w:cs="Times New Roman"/>
      <w:szCs w:val="24"/>
      <w:lang w:eastAsia="en-GB"/>
    </w:rPr>
  </w:style>
  <w:style w:type="paragraph" w:customStyle="1" w:styleId="xl61">
    <w:name w:val="xl61"/>
    <w:basedOn w:val="Normal"/>
    <w:uiPriority w:val="99"/>
    <w:rsid w:val="0057337F"/>
    <w:pPr>
      <w:spacing w:before="100" w:beforeAutospacing="1" w:after="100" w:afterAutospacing="1" w:line="240" w:lineRule="auto"/>
      <w:ind w:firstLineChars="200" w:firstLine="200"/>
    </w:pPr>
    <w:rPr>
      <w:rFonts w:ascii="Times New Roman" w:eastAsia="Times New Roman" w:hAnsi="Times New Roman" w:cs="Times New Roman"/>
      <w:szCs w:val="24"/>
      <w:lang w:eastAsia="en-GB"/>
    </w:rPr>
  </w:style>
  <w:style w:type="paragraph" w:customStyle="1" w:styleId="xl62">
    <w:name w:val="xl62"/>
    <w:basedOn w:val="Normal"/>
    <w:uiPriority w:val="99"/>
    <w:rsid w:val="0057337F"/>
    <w:pPr>
      <w:spacing w:before="100" w:beforeAutospacing="1" w:after="100" w:afterAutospacing="1" w:line="240" w:lineRule="auto"/>
      <w:jc w:val="center"/>
    </w:pPr>
    <w:rPr>
      <w:rFonts w:ascii="Times New Roman" w:eastAsia="Times New Roman" w:hAnsi="Times New Roman" w:cs="Times New Roman"/>
      <w:b/>
      <w:bCs/>
      <w:szCs w:val="24"/>
      <w:lang w:eastAsia="en-GB"/>
    </w:rPr>
  </w:style>
  <w:style w:type="paragraph" w:customStyle="1" w:styleId="xl63">
    <w:name w:val="xl63"/>
    <w:basedOn w:val="Normal"/>
    <w:uiPriority w:val="99"/>
    <w:rsid w:val="0057337F"/>
    <w:pPr>
      <w:shd w:val="clear" w:color="000000" w:fill="E7EBF6"/>
      <w:spacing w:before="100" w:beforeAutospacing="1" w:after="100" w:afterAutospacing="1" w:line="240" w:lineRule="auto"/>
    </w:pPr>
    <w:rPr>
      <w:rFonts w:ascii="Times New Roman" w:eastAsia="Times New Roman" w:hAnsi="Times New Roman" w:cs="Times New Roman"/>
      <w:b/>
      <w:bCs/>
      <w:szCs w:val="24"/>
      <w:lang w:eastAsia="en-GB"/>
    </w:rPr>
  </w:style>
  <w:style w:type="paragraph" w:customStyle="1" w:styleId="xl64">
    <w:name w:val="xl64"/>
    <w:basedOn w:val="Normal"/>
    <w:uiPriority w:val="99"/>
    <w:rsid w:val="0057337F"/>
    <w:pPr>
      <w:shd w:val="clear" w:color="000000" w:fill="E7EBF6"/>
      <w:spacing w:before="100" w:beforeAutospacing="1" w:after="100" w:afterAutospacing="1" w:line="240" w:lineRule="auto"/>
      <w:jc w:val="center"/>
    </w:pPr>
    <w:rPr>
      <w:rFonts w:ascii="Times New Roman" w:eastAsia="Times New Roman" w:hAnsi="Times New Roman" w:cs="Times New Roman"/>
      <w:szCs w:val="24"/>
      <w:lang w:eastAsia="en-GB"/>
    </w:rPr>
  </w:style>
  <w:style w:type="paragraph" w:customStyle="1" w:styleId="xl65">
    <w:name w:val="xl65"/>
    <w:basedOn w:val="Normal"/>
    <w:uiPriority w:val="99"/>
    <w:rsid w:val="0057337F"/>
    <w:pPr>
      <w:shd w:val="clear" w:color="000000" w:fill="E7EBF6"/>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xl66">
    <w:name w:val="xl66"/>
    <w:basedOn w:val="Normal"/>
    <w:uiPriority w:val="99"/>
    <w:rsid w:val="0057337F"/>
    <w:pPr>
      <w:shd w:val="clear" w:color="000000" w:fill="E7EBF6"/>
      <w:spacing w:before="100" w:beforeAutospacing="1" w:after="100" w:afterAutospacing="1" w:line="240" w:lineRule="auto"/>
    </w:pPr>
    <w:rPr>
      <w:rFonts w:ascii="Times New Roman" w:eastAsia="Times New Roman" w:hAnsi="Times New Roman" w:cs="Times New Roman"/>
      <w:b/>
      <w:bCs/>
      <w:szCs w:val="24"/>
      <w:lang w:eastAsia="en-GB"/>
    </w:rPr>
  </w:style>
  <w:style w:type="paragraph" w:customStyle="1" w:styleId="xl67">
    <w:name w:val="xl67"/>
    <w:basedOn w:val="Normal"/>
    <w:uiPriority w:val="99"/>
    <w:rsid w:val="0057337F"/>
    <w:pPr>
      <w:shd w:val="clear" w:color="000000" w:fill="1F517B"/>
      <w:spacing w:before="100" w:beforeAutospacing="1" w:after="100" w:afterAutospacing="1" w:line="240" w:lineRule="auto"/>
    </w:pPr>
    <w:rPr>
      <w:rFonts w:ascii="Times New Roman" w:eastAsia="Times New Roman" w:hAnsi="Times New Roman" w:cs="Times New Roman"/>
      <w:b/>
      <w:bCs/>
      <w:color w:val="FFFFFF"/>
      <w:szCs w:val="24"/>
      <w:lang w:eastAsia="en-GB"/>
    </w:rPr>
  </w:style>
  <w:style w:type="paragraph" w:customStyle="1" w:styleId="xl68">
    <w:name w:val="xl68"/>
    <w:basedOn w:val="Normal"/>
    <w:uiPriority w:val="99"/>
    <w:rsid w:val="0057337F"/>
    <w:pPr>
      <w:shd w:val="clear" w:color="000000" w:fill="1F517B"/>
      <w:spacing w:before="100" w:beforeAutospacing="1" w:after="100" w:afterAutospacing="1" w:line="240" w:lineRule="auto"/>
      <w:jc w:val="center"/>
    </w:pPr>
    <w:rPr>
      <w:rFonts w:ascii="Times New Roman" w:eastAsia="Times New Roman" w:hAnsi="Times New Roman" w:cs="Times New Roman"/>
      <w:b/>
      <w:bCs/>
      <w:color w:val="FFFFFF"/>
      <w:szCs w:val="24"/>
      <w:lang w:eastAsia="en-GB"/>
    </w:rPr>
  </w:style>
  <w:style w:type="paragraph" w:customStyle="1" w:styleId="xl69">
    <w:name w:val="xl69"/>
    <w:basedOn w:val="Normal"/>
    <w:uiPriority w:val="99"/>
    <w:rsid w:val="0057337F"/>
    <w:pPr>
      <w:shd w:val="clear" w:color="000000" w:fill="FFFF00"/>
      <w:spacing w:before="100" w:beforeAutospacing="1" w:after="100" w:afterAutospacing="1" w:line="240" w:lineRule="auto"/>
      <w:ind w:firstLineChars="200" w:firstLine="200"/>
    </w:pPr>
    <w:rPr>
      <w:rFonts w:ascii="Times New Roman" w:eastAsia="Times New Roman" w:hAnsi="Times New Roman" w:cs="Times New Roman"/>
      <w:szCs w:val="24"/>
      <w:lang w:eastAsia="en-GB"/>
    </w:rPr>
  </w:style>
  <w:style w:type="paragraph" w:customStyle="1" w:styleId="Appendices">
    <w:name w:val="_Appendices"/>
    <w:basedOn w:val="Heading20"/>
    <w:uiPriority w:val="99"/>
    <w:rsid w:val="00806772"/>
    <w:pPr>
      <w:tabs>
        <w:tab w:val="right" w:pos="9356"/>
      </w:tabs>
      <w:spacing w:after="120"/>
    </w:pPr>
    <w:rPr>
      <w:sz w:val="24"/>
    </w:rPr>
  </w:style>
  <w:style w:type="character" w:styleId="CommentReference">
    <w:name w:val="annotation reference"/>
    <w:basedOn w:val="DefaultParagraphFont"/>
    <w:uiPriority w:val="99"/>
    <w:semiHidden/>
    <w:unhideWhenUsed/>
    <w:rsid w:val="00DE7F1F"/>
    <w:rPr>
      <w:sz w:val="16"/>
      <w:szCs w:val="16"/>
    </w:rPr>
  </w:style>
  <w:style w:type="paragraph" w:styleId="CommentText">
    <w:name w:val="annotation text"/>
    <w:basedOn w:val="Normal"/>
    <w:link w:val="CommentTextChar"/>
    <w:uiPriority w:val="99"/>
    <w:semiHidden/>
    <w:unhideWhenUsed/>
    <w:rsid w:val="00DE7F1F"/>
    <w:pPr>
      <w:spacing w:line="240" w:lineRule="auto"/>
    </w:pPr>
    <w:rPr>
      <w:sz w:val="20"/>
      <w:szCs w:val="20"/>
    </w:rPr>
  </w:style>
  <w:style w:type="character" w:customStyle="1" w:styleId="CommentTextChar">
    <w:name w:val="Comment Text Char"/>
    <w:basedOn w:val="DefaultParagraphFont"/>
    <w:link w:val="CommentText"/>
    <w:uiPriority w:val="99"/>
    <w:semiHidden/>
    <w:rsid w:val="00DE7F1F"/>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DE7F1F"/>
    <w:rPr>
      <w:b/>
      <w:bCs/>
    </w:rPr>
  </w:style>
  <w:style w:type="character" w:customStyle="1" w:styleId="CommentSubjectChar">
    <w:name w:val="Comment Subject Char"/>
    <w:basedOn w:val="CommentTextChar"/>
    <w:link w:val="CommentSubject"/>
    <w:uiPriority w:val="99"/>
    <w:semiHidden/>
    <w:rsid w:val="00DE7F1F"/>
    <w:rPr>
      <w:rFonts w:ascii="Arial" w:hAnsi="Arial"/>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278496">
      <w:bodyDiv w:val="1"/>
      <w:marLeft w:val="0"/>
      <w:marRight w:val="0"/>
      <w:marTop w:val="0"/>
      <w:marBottom w:val="0"/>
      <w:divBdr>
        <w:top w:val="none" w:sz="0" w:space="0" w:color="auto"/>
        <w:left w:val="none" w:sz="0" w:space="0" w:color="auto"/>
        <w:bottom w:val="none" w:sz="0" w:space="0" w:color="auto"/>
        <w:right w:val="none" w:sz="0" w:space="0" w:color="auto"/>
      </w:divBdr>
      <w:divsChild>
        <w:div w:id="351998921">
          <w:marLeft w:val="0"/>
          <w:marRight w:val="0"/>
          <w:marTop w:val="0"/>
          <w:marBottom w:val="0"/>
          <w:divBdr>
            <w:top w:val="none" w:sz="0" w:space="0" w:color="auto"/>
            <w:left w:val="none" w:sz="0" w:space="0" w:color="auto"/>
            <w:bottom w:val="none" w:sz="0" w:space="0" w:color="auto"/>
            <w:right w:val="none" w:sz="0" w:space="0" w:color="auto"/>
          </w:divBdr>
          <w:divsChild>
            <w:div w:id="452288819">
              <w:marLeft w:val="0"/>
              <w:marRight w:val="0"/>
              <w:marTop w:val="0"/>
              <w:marBottom w:val="0"/>
              <w:divBdr>
                <w:top w:val="none" w:sz="0" w:space="0" w:color="auto"/>
                <w:left w:val="none" w:sz="0" w:space="0" w:color="auto"/>
                <w:bottom w:val="none" w:sz="0" w:space="0" w:color="auto"/>
                <w:right w:val="none" w:sz="0" w:space="0" w:color="auto"/>
              </w:divBdr>
              <w:divsChild>
                <w:div w:id="963467327">
                  <w:marLeft w:val="0"/>
                  <w:marRight w:val="0"/>
                  <w:marTop w:val="0"/>
                  <w:marBottom w:val="0"/>
                  <w:divBdr>
                    <w:top w:val="none" w:sz="0" w:space="0" w:color="auto"/>
                    <w:left w:val="none" w:sz="0" w:space="0" w:color="auto"/>
                    <w:bottom w:val="none" w:sz="0" w:space="0" w:color="auto"/>
                    <w:right w:val="none" w:sz="0" w:space="0" w:color="auto"/>
                  </w:divBdr>
                  <w:divsChild>
                    <w:div w:id="296451286">
                      <w:marLeft w:val="375"/>
                      <w:marRight w:val="375"/>
                      <w:marTop w:val="0"/>
                      <w:marBottom w:val="0"/>
                      <w:divBdr>
                        <w:top w:val="none" w:sz="0" w:space="0" w:color="auto"/>
                        <w:left w:val="none" w:sz="0" w:space="0" w:color="auto"/>
                        <w:bottom w:val="none" w:sz="0" w:space="0" w:color="auto"/>
                        <w:right w:val="none" w:sz="0" w:space="0" w:color="auto"/>
                      </w:divBdr>
                      <w:divsChild>
                        <w:div w:id="212162880">
                          <w:marLeft w:val="120"/>
                          <w:marRight w:val="0"/>
                          <w:marTop w:val="0"/>
                          <w:marBottom w:val="0"/>
                          <w:divBdr>
                            <w:top w:val="none" w:sz="0" w:space="0" w:color="auto"/>
                            <w:left w:val="none" w:sz="0" w:space="0" w:color="auto"/>
                            <w:bottom w:val="none" w:sz="0" w:space="0" w:color="auto"/>
                            <w:right w:val="none" w:sz="0" w:space="0" w:color="auto"/>
                          </w:divBdr>
                          <w:divsChild>
                            <w:div w:id="124352808">
                              <w:marLeft w:val="0"/>
                              <w:marRight w:val="0"/>
                              <w:marTop w:val="0"/>
                              <w:marBottom w:val="0"/>
                              <w:divBdr>
                                <w:top w:val="none" w:sz="0" w:space="0" w:color="auto"/>
                                <w:left w:val="none" w:sz="0" w:space="0" w:color="auto"/>
                                <w:bottom w:val="none" w:sz="0" w:space="0" w:color="auto"/>
                                <w:right w:val="none" w:sz="0" w:space="0" w:color="auto"/>
                              </w:divBdr>
                              <w:divsChild>
                                <w:div w:id="1504930273">
                                  <w:marLeft w:val="0"/>
                                  <w:marRight w:val="0"/>
                                  <w:marTop w:val="0"/>
                                  <w:marBottom w:val="0"/>
                                  <w:divBdr>
                                    <w:top w:val="none" w:sz="0" w:space="0" w:color="auto"/>
                                    <w:left w:val="none" w:sz="0" w:space="0" w:color="auto"/>
                                    <w:bottom w:val="none" w:sz="0" w:space="0" w:color="auto"/>
                                    <w:right w:val="none" w:sz="0" w:space="0" w:color="auto"/>
                                  </w:divBdr>
                                  <w:divsChild>
                                    <w:div w:id="572814577">
                                      <w:marLeft w:val="-225"/>
                                      <w:marRight w:val="-195"/>
                                      <w:marTop w:val="0"/>
                                      <w:marBottom w:val="75"/>
                                      <w:divBdr>
                                        <w:top w:val="none" w:sz="0" w:space="0" w:color="auto"/>
                                        <w:left w:val="none" w:sz="0" w:space="0" w:color="auto"/>
                                        <w:bottom w:val="none" w:sz="0" w:space="0" w:color="auto"/>
                                        <w:right w:val="none" w:sz="0" w:space="0" w:color="auto"/>
                                      </w:divBdr>
                                      <w:divsChild>
                                        <w:div w:id="671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7177266">
      <w:bodyDiv w:val="1"/>
      <w:marLeft w:val="0"/>
      <w:marRight w:val="0"/>
      <w:marTop w:val="0"/>
      <w:marBottom w:val="0"/>
      <w:divBdr>
        <w:top w:val="none" w:sz="0" w:space="0" w:color="auto"/>
        <w:left w:val="none" w:sz="0" w:space="0" w:color="auto"/>
        <w:bottom w:val="none" w:sz="0" w:space="0" w:color="auto"/>
        <w:right w:val="none" w:sz="0" w:space="0" w:color="auto"/>
      </w:divBdr>
      <w:divsChild>
        <w:div w:id="1061560520">
          <w:marLeft w:val="0"/>
          <w:marRight w:val="0"/>
          <w:marTop w:val="0"/>
          <w:marBottom w:val="0"/>
          <w:divBdr>
            <w:top w:val="none" w:sz="0" w:space="0" w:color="auto"/>
            <w:left w:val="none" w:sz="0" w:space="0" w:color="auto"/>
            <w:bottom w:val="none" w:sz="0" w:space="0" w:color="auto"/>
            <w:right w:val="none" w:sz="0" w:space="0" w:color="auto"/>
          </w:divBdr>
          <w:divsChild>
            <w:div w:id="185212415">
              <w:marLeft w:val="0"/>
              <w:marRight w:val="0"/>
              <w:marTop w:val="0"/>
              <w:marBottom w:val="0"/>
              <w:divBdr>
                <w:top w:val="none" w:sz="0" w:space="0" w:color="auto"/>
                <w:left w:val="none" w:sz="0" w:space="0" w:color="auto"/>
                <w:bottom w:val="none" w:sz="0" w:space="0" w:color="auto"/>
                <w:right w:val="none" w:sz="0" w:space="0" w:color="auto"/>
              </w:divBdr>
              <w:divsChild>
                <w:div w:id="458765876">
                  <w:marLeft w:val="0"/>
                  <w:marRight w:val="0"/>
                  <w:marTop w:val="0"/>
                  <w:marBottom w:val="0"/>
                  <w:divBdr>
                    <w:top w:val="none" w:sz="0" w:space="0" w:color="auto"/>
                    <w:left w:val="none" w:sz="0" w:space="0" w:color="auto"/>
                    <w:bottom w:val="none" w:sz="0" w:space="0" w:color="auto"/>
                    <w:right w:val="none" w:sz="0" w:space="0" w:color="auto"/>
                  </w:divBdr>
                  <w:divsChild>
                    <w:div w:id="1070805977">
                      <w:marLeft w:val="120"/>
                      <w:marRight w:val="0"/>
                      <w:marTop w:val="0"/>
                      <w:marBottom w:val="0"/>
                      <w:divBdr>
                        <w:top w:val="none" w:sz="0" w:space="0" w:color="auto"/>
                        <w:left w:val="none" w:sz="0" w:space="0" w:color="auto"/>
                        <w:bottom w:val="none" w:sz="0" w:space="0" w:color="auto"/>
                        <w:right w:val="none" w:sz="0" w:space="0" w:color="auto"/>
                      </w:divBdr>
                      <w:divsChild>
                        <w:div w:id="1913587837">
                          <w:marLeft w:val="0"/>
                          <w:marRight w:val="0"/>
                          <w:marTop w:val="0"/>
                          <w:marBottom w:val="0"/>
                          <w:divBdr>
                            <w:top w:val="none" w:sz="0" w:space="0" w:color="auto"/>
                            <w:left w:val="none" w:sz="0" w:space="0" w:color="auto"/>
                            <w:bottom w:val="none" w:sz="0" w:space="0" w:color="auto"/>
                            <w:right w:val="none" w:sz="0" w:space="0" w:color="auto"/>
                          </w:divBdr>
                          <w:divsChild>
                            <w:div w:id="1097100308">
                              <w:marLeft w:val="0"/>
                              <w:marRight w:val="0"/>
                              <w:marTop w:val="0"/>
                              <w:marBottom w:val="0"/>
                              <w:divBdr>
                                <w:top w:val="none" w:sz="0" w:space="0" w:color="auto"/>
                                <w:left w:val="none" w:sz="0" w:space="0" w:color="auto"/>
                                <w:bottom w:val="none" w:sz="0" w:space="0" w:color="auto"/>
                                <w:right w:val="none" w:sz="0" w:space="0" w:color="auto"/>
                              </w:divBdr>
                              <w:divsChild>
                                <w:div w:id="1186022753">
                                  <w:marLeft w:val="-225"/>
                                  <w:marRight w:val="-195"/>
                                  <w:marTop w:val="0"/>
                                  <w:marBottom w:val="75"/>
                                  <w:divBdr>
                                    <w:top w:val="none" w:sz="0" w:space="0" w:color="auto"/>
                                    <w:left w:val="none" w:sz="0" w:space="0" w:color="auto"/>
                                    <w:bottom w:val="none" w:sz="0" w:space="0" w:color="auto"/>
                                    <w:right w:val="none" w:sz="0" w:space="0" w:color="auto"/>
                                  </w:divBdr>
                                  <w:divsChild>
                                    <w:div w:id="62378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3097108">
      <w:bodyDiv w:val="1"/>
      <w:marLeft w:val="0"/>
      <w:marRight w:val="0"/>
      <w:marTop w:val="0"/>
      <w:marBottom w:val="0"/>
      <w:divBdr>
        <w:top w:val="none" w:sz="0" w:space="0" w:color="auto"/>
        <w:left w:val="none" w:sz="0" w:space="0" w:color="auto"/>
        <w:bottom w:val="none" w:sz="0" w:space="0" w:color="auto"/>
        <w:right w:val="none" w:sz="0" w:space="0" w:color="auto"/>
      </w:divBdr>
    </w:div>
    <w:div w:id="1244025235">
      <w:bodyDiv w:val="1"/>
      <w:marLeft w:val="0"/>
      <w:marRight w:val="0"/>
      <w:marTop w:val="0"/>
      <w:marBottom w:val="0"/>
      <w:divBdr>
        <w:top w:val="none" w:sz="0" w:space="0" w:color="auto"/>
        <w:left w:val="none" w:sz="0" w:space="0" w:color="auto"/>
        <w:bottom w:val="none" w:sz="0" w:space="0" w:color="auto"/>
        <w:right w:val="none" w:sz="0" w:space="0" w:color="auto"/>
      </w:divBdr>
    </w:div>
    <w:div w:id="1497964376">
      <w:marLeft w:val="0"/>
      <w:marRight w:val="0"/>
      <w:marTop w:val="0"/>
      <w:marBottom w:val="0"/>
      <w:divBdr>
        <w:top w:val="none" w:sz="0" w:space="0" w:color="auto"/>
        <w:left w:val="none" w:sz="0" w:space="0" w:color="auto"/>
        <w:bottom w:val="none" w:sz="0" w:space="0" w:color="auto"/>
        <w:right w:val="none" w:sz="0" w:space="0" w:color="auto"/>
      </w:divBdr>
      <w:divsChild>
        <w:div w:id="1497964478">
          <w:marLeft w:val="0"/>
          <w:marRight w:val="0"/>
          <w:marTop w:val="0"/>
          <w:marBottom w:val="0"/>
          <w:divBdr>
            <w:top w:val="single" w:sz="24" w:space="2" w:color="FF009A"/>
            <w:left w:val="none" w:sz="0" w:space="0" w:color="auto"/>
            <w:bottom w:val="none" w:sz="0" w:space="0" w:color="auto"/>
            <w:right w:val="none" w:sz="0" w:space="0" w:color="auto"/>
          </w:divBdr>
        </w:div>
      </w:divsChild>
    </w:div>
    <w:div w:id="1497964377">
      <w:marLeft w:val="0"/>
      <w:marRight w:val="0"/>
      <w:marTop w:val="0"/>
      <w:marBottom w:val="0"/>
      <w:divBdr>
        <w:top w:val="none" w:sz="0" w:space="0" w:color="auto"/>
        <w:left w:val="none" w:sz="0" w:space="0" w:color="auto"/>
        <w:bottom w:val="none" w:sz="0" w:space="0" w:color="auto"/>
        <w:right w:val="none" w:sz="0" w:space="0" w:color="auto"/>
      </w:divBdr>
    </w:div>
    <w:div w:id="1497964378">
      <w:marLeft w:val="0"/>
      <w:marRight w:val="0"/>
      <w:marTop w:val="0"/>
      <w:marBottom w:val="0"/>
      <w:divBdr>
        <w:top w:val="none" w:sz="0" w:space="0" w:color="auto"/>
        <w:left w:val="none" w:sz="0" w:space="0" w:color="auto"/>
        <w:bottom w:val="none" w:sz="0" w:space="0" w:color="auto"/>
        <w:right w:val="none" w:sz="0" w:space="0" w:color="auto"/>
      </w:divBdr>
    </w:div>
    <w:div w:id="1497964379">
      <w:marLeft w:val="0"/>
      <w:marRight w:val="0"/>
      <w:marTop w:val="0"/>
      <w:marBottom w:val="0"/>
      <w:divBdr>
        <w:top w:val="none" w:sz="0" w:space="0" w:color="auto"/>
        <w:left w:val="none" w:sz="0" w:space="0" w:color="auto"/>
        <w:bottom w:val="none" w:sz="0" w:space="0" w:color="auto"/>
        <w:right w:val="none" w:sz="0" w:space="0" w:color="auto"/>
      </w:divBdr>
    </w:div>
    <w:div w:id="1497964380">
      <w:marLeft w:val="0"/>
      <w:marRight w:val="0"/>
      <w:marTop w:val="0"/>
      <w:marBottom w:val="0"/>
      <w:divBdr>
        <w:top w:val="none" w:sz="0" w:space="0" w:color="auto"/>
        <w:left w:val="none" w:sz="0" w:space="0" w:color="auto"/>
        <w:bottom w:val="none" w:sz="0" w:space="0" w:color="auto"/>
        <w:right w:val="none" w:sz="0" w:space="0" w:color="auto"/>
      </w:divBdr>
    </w:div>
    <w:div w:id="1497964382">
      <w:marLeft w:val="0"/>
      <w:marRight w:val="0"/>
      <w:marTop w:val="0"/>
      <w:marBottom w:val="0"/>
      <w:divBdr>
        <w:top w:val="none" w:sz="0" w:space="0" w:color="auto"/>
        <w:left w:val="none" w:sz="0" w:space="0" w:color="auto"/>
        <w:bottom w:val="none" w:sz="0" w:space="0" w:color="auto"/>
        <w:right w:val="none" w:sz="0" w:space="0" w:color="auto"/>
      </w:divBdr>
    </w:div>
    <w:div w:id="1497964383">
      <w:marLeft w:val="0"/>
      <w:marRight w:val="0"/>
      <w:marTop w:val="0"/>
      <w:marBottom w:val="0"/>
      <w:divBdr>
        <w:top w:val="none" w:sz="0" w:space="0" w:color="auto"/>
        <w:left w:val="none" w:sz="0" w:space="0" w:color="auto"/>
        <w:bottom w:val="none" w:sz="0" w:space="0" w:color="auto"/>
        <w:right w:val="none" w:sz="0" w:space="0" w:color="auto"/>
      </w:divBdr>
    </w:div>
    <w:div w:id="1497964385">
      <w:marLeft w:val="0"/>
      <w:marRight w:val="0"/>
      <w:marTop w:val="0"/>
      <w:marBottom w:val="0"/>
      <w:divBdr>
        <w:top w:val="none" w:sz="0" w:space="0" w:color="auto"/>
        <w:left w:val="none" w:sz="0" w:space="0" w:color="auto"/>
        <w:bottom w:val="none" w:sz="0" w:space="0" w:color="auto"/>
        <w:right w:val="none" w:sz="0" w:space="0" w:color="auto"/>
      </w:divBdr>
    </w:div>
    <w:div w:id="1497964386">
      <w:marLeft w:val="0"/>
      <w:marRight w:val="0"/>
      <w:marTop w:val="0"/>
      <w:marBottom w:val="0"/>
      <w:divBdr>
        <w:top w:val="none" w:sz="0" w:space="0" w:color="auto"/>
        <w:left w:val="none" w:sz="0" w:space="0" w:color="auto"/>
        <w:bottom w:val="none" w:sz="0" w:space="0" w:color="auto"/>
        <w:right w:val="none" w:sz="0" w:space="0" w:color="auto"/>
      </w:divBdr>
      <w:divsChild>
        <w:div w:id="1497964396">
          <w:marLeft w:val="0"/>
          <w:marRight w:val="0"/>
          <w:marTop w:val="0"/>
          <w:marBottom w:val="0"/>
          <w:divBdr>
            <w:top w:val="none" w:sz="0" w:space="5" w:color="auto"/>
            <w:left w:val="none" w:sz="0" w:space="0" w:color="auto"/>
            <w:bottom w:val="none" w:sz="0" w:space="0" w:color="auto"/>
            <w:right w:val="none" w:sz="0" w:space="0" w:color="auto"/>
          </w:divBdr>
        </w:div>
        <w:div w:id="1497964419">
          <w:marLeft w:val="0"/>
          <w:marRight w:val="0"/>
          <w:marTop w:val="0"/>
          <w:marBottom w:val="0"/>
          <w:divBdr>
            <w:top w:val="none" w:sz="0" w:space="0" w:color="auto"/>
            <w:left w:val="none" w:sz="0" w:space="0" w:color="auto"/>
            <w:bottom w:val="none" w:sz="0" w:space="0" w:color="auto"/>
            <w:right w:val="none" w:sz="0" w:space="0" w:color="auto"/>
          </w:divBdr>
        </w:div>
        <w:div w:id="1497964468">
          <w:marLeft w:val="0"/>
          <w:marRight w:val="0"/>
          <w:marTop w:val="0"/>
          <w:marBottom w:val="0"/>
          <w:divBdr>
            <w:top w:val="none" w:sz="0" w:space="0" w:color="auto"/>
            <w:left w:val="none" w:sz="0" w:space="0" w:color="auto"/>
            <w:bottom w:val="none" w:sz="0" w:space="0" w:color="auto"/>
            <w:right w:val="none" w:sz="0" w:space="0" w:color="auto"/>
          </w:divBdr>
        </w:div>
      </w:divsChild>
    </w:div>
    <w:div w:id="1497964387">
      <w:marLeft w:val="0"/>
      <w:marRight w:val="0"/>
      <w:marTop w:val="0"/>
      <w:marBottom w:val="0"/>
      <w:divBdr>
        <w:top w:val="none" w:sz="0" w:space="0" w:color="auto"/>
        <w:left w:val="none" w:sz="0" w:space="0" w:color="auto"/>
        <w:bottom w:val="none" w:sz="0" w:space="0" w:color="auto"/>
        <w:right w:val="none" w:sz="0" w:space="0" w:color="auto"/>
      </w:divBdr>
    </w:div>
    <w:div w:id="1497964388">
      <w:marLeft w:val="0"/>
      <w:marRight w:val="0"/>
      <w:marTop w:val="0"/>
      <w:marBottom w:val="0"/>
      <w:divBdr>
        <w:top w:val="none" w:sz="0" w:space="0" w:color="auto"/>
        <w:left w:val="none" w:sz="0" w:space="0" w:color="auto"/>
        <w:bottom w:val="none" w:sz="0" w:space="0" w:color="auto"/>
        <w:right w:val="none" w:sz="0" w:space="0" w:color="auto"/>
      </w:divBdr>
    </w:div>
    <w:div w:id="1497964390">
      <w:marLeft w:val="0"/>
      <w:marRight w:val="0"/>
      <w:marTop w:val="0"/>
      <w:marBottom w:val="0"/>
      <w:divBdr>
        <w:top w:val="none" w:sz="0" w:space="0" w:color="auto"/>
        <w:left w:val="none" w:sz="0" w:space="0" w:color="auto"/>
        <w:bottom w:val="none" w:sz="0" w:space="0" w:color="auto"/>
        <w:right w:val="none" w:sz="0" w:space="0" w:color="auto"/>
      </w:divBdr>
    </w:div>
    <w:div w:id="1497964391">
      <w:marLeft w:val="0"/>
      <w:marRight w:val="0"/>
      <w:marTop w:val="0"/>
      <w:marBottom w:val="0"/>
      <w:divBdr>
        <w:top w:val="none" w:sz="0" w:space="0" w:color="auto"/>
        <w:left w:val="none" w:sz="0" w:space="0" w:color="auto"/>
        <w:bottom w:val="none" w:sz="0" w:space="0" w:color="auto"/>
        <w:right w:val="none" w:sz="0" w:space="0" w:color="auto"/>
      </w:divBdr>
    </w:div>
    <w:div w:id="1497964392">
      <w:marLeft w:val="0"/>
      <w:marRight w:val="0"/>
      <w:marTop w:val="0"/>
      <w:marBottom w:val="0"/>
      <w:divBdr>
        <w:top w:val="none" w:sz="0" w:space="0" w:color="auto"/>
        <w:left w:val="none" w:sz="0" w:space="0" w:color="auto"/>
        <w:bottom w:val="none" w:sz="0" w:space="0" w:color="auto"/>
        <w:right w:val="none" w:sz="0" w:space="0" w:color="auto"/>
      </w:divBdr>
    </w:div>
    <w:div w:id="1497964393">
      <w:marLeft w:val="0"/>
      <w:marRight w:val="0"/>
      <w:marTop w:val="0"/>
      <w:marBottom w:val="0"/>
      <w:divBdr>
        <w:top w:val="none" w:sz="0" w:space="0" w:color="auto"/>
        <w:left w:val="none" w:sz="0" w:space="0" w:color="auto"/>
        <w:bottom w:val="none" w:sz="0" w:space="0" w:color="auto"/>
        <w:right w:val="none" w:sz="0" w:space="0" w:color="auto"/>
      </w:divBdr>
      <w:divsChild>
        <w:div w:id="1497964389">
          <w:marLeft w:val="0"/>
          <w:marRight w:val="0"/>
          <w:marTop w:val="0"/>
          <w:marBottom w:val="0"/>
          <w:divBdr>
            <w:top w:val="none" w:sz="0" w:space="0" w:color="auto"/>
            <w:left w:val="none" w:sz="0" w:space="0" w:color="auto"/>
            <w:bottom w:val="none" w:sz="0" w:space="0" w:color="auto"/>
            <w:right w:val="none" w:sz="0" w:space="0" w:color="auto"/>
          </w:divBdr>
        </w:div>
        <w:div w:id="1497964407">
          <w:marLeft w:val="0"/>
          <w:marRight w:val="0"/>
          <w:marTop w:val="0"/>
          <w:marBottom w:val="0"/>
          <w:divBdr>
            <w:top w:val="none" w:sz="0" w:space="0" w:color="auto"/>
            <w:left w:val="none" w:sz="0" w:space="0" w:color="auto"/>
            <w:bottom w:val="none" w:sz="0" w:space="0" w:color="auto"/>
            <w:right w:val="none" w:sz="0" w:space="0" w:color="auto"/>
          </w:divBdr>
        </w:div>
        <w:div w:id="1497964444">
          <w:marLeft w:val="0"/>
          <w:marRight w:val="0"/>
          <w:marTop w:val="0"/>
          <w:marBottom w:val="0"/>
          <w:divBdr>
            <w:top w:val="none" w:sz="0" w:space="0" w:color="auto"/>
            <w:left w:val="none" w:sz="0" w:space="0" w:color="auto"/>
            <w:bottom w:val="none" w:sz="0" w:space="0" w:color="auto"/>
            <w:right w:val="none" w:sz="0" w:space="0" w:color="auto"/>
          </w:divBdr>
        </w:div>
      </w:divsChild>
    </w:div>
    <w:div w:id="1497964398">
      <w:marLeft w:val="0"/>
      <w:marRight w:val="0"/>
      <w:marTop w:val="0"/>
      <w:marBottom w:val="0"/>
      <w:divBdr>
        <w:top w:val="none" w:sz="0" w:space="0" w:color="auto"/>
        <w:left w:val="none" w:sz="0" w:space="0" w:color="auto"/>
        <w:bottom w:val="none" w:sz="0" w:space="0" w:color="auto"/>
        <w:right w:val="none" w:sz="0" w:space="0" w:color="auto"/>
      </w:divBdr>
    </w:div>
    <w:div w:id="1497964399">
      <w:marLeft w:val="0"/>
      <w:marRight w:val="0"/>
      <w:marTop w:val="0"/>
      <w:marBottom w:val="0"/>
      <w:divBdr>
        <w:top w:val="none" w:sz="0" w:space="0" w:color="auto"/>
        <w:left w:val="none" w:sz="0" w:space="0" w:color="auto"/>
        <w:bottom w:val="none" w:sz="0" w:space="0" w:color="auto"/>
        <w:right w:val="none" w:sz="0" w:space="0" w:color="auto"/>
      </w:divBdr>
    </w:div>
    <w:div w:id="1497964401">
      <w:marLeft w:val="0"/>
      <w:marRight w:val="0"/>
      <w:marTop w:val="0"/>
      <w:marBottom w:val="0"/>
      <w:divBdr>
        <w:top w:val="none" w:sz="0" w:space="0" w:color="auto"/>
        <w:left w:val="none" w:sz="0" w:space="0" w:color="auto"/>
        <w:bottom w:val="none" w:sz="0" w:space="0" w:color="auto"/>
        <w:right w:val="none" w:sz="0" w:space="0" w:color="auto"/>
      </w:divBdr>
    </w:div>
    <w:div w:id="1497964402">
      <w:marLeft w:val="0"/>
      <w:marRight w:val="0"/>
      <w:marTop w:val="0"/>
      <w:marBottom w:val="0"/>
      <w:divBdr>
        <w:top w:val="none" w:sz="0" w:space="0" w:color="auto"/>
        <w:left w:val="none" w:sz="0" w:space="0" w:color="auto"/>
        <w:bottom w:val="none" w:sz="0" w:space="0" w:color="auto"/>
        <w:right w:val="none" w:sz="0" w:space="0" w:color="auto"/>
      </w:divBdr>
    </w:div>
    <w:div w:id="1497964403">
      <w:marLeft w:val="0"/>
      <w:marRight w:val="0"/>
      <w:marTop w:val="0"/>
      <w:marBottom w:val="0"/>
      <w:divBdr>
        <w:top w:val="none" w:sz="0" w:space="0" w:color="auto"/>
        <w:left w:val="none" w:sz="0" w:space="0" w:color="auto"/>
        <w:bottom w:val="none" w:sz="0" w:space="0" w:color="auto"/>
        <w:right w:val="none" w:sz="0" w:space="0" w:color="auto"/>
      </w:divBdr>
    </w:div>
    <w:div w:id="1497964405">
      <w:marLeft w:val="0"/>
      <w:marRight w:val="0"/>
      <w:marTop w:val="0"/>
      <w:marBottom w:val="0"/>
      <w:divBdr>
        <w:top w:val="none" w:sz="0" w:space="0" w:color="auto"/>
        <w:left w:val="none" w:sz="0" w:space="0" w:color="auto"/>
        <w:bottom w:val="none" w:sz="0" w:space="0" w:color="auto"/>
        <w:right w:val="none" w:sz="0" w:space="0" w:color="auto"/>
      </w:divBdr>
    </w:div>
    <w:div w:id="1497964406">
      <w:marLeft w:val="0"/>
      <w:marRight w:val="0"/>
      <w:marTop w:val="0"/>
      <w:marBottom w:val="0"/>
      <w:divBdr>
        <w:top w:val="none" w:sz="0" w:space="0" w:color="auto"/>
        <w:left w:val="none" w:sz="0" w:space="0" w:color="auto"/>
        <w:bottom w:val="none" w:sz="0" w:space="0" w:color="auto"/>
        <w:right w:val="none" w:sz="0" w:space="0" w:color="auto"/>
      </w:divBdr>
    </w:div>
    <w:div w:id="1497964410">
      <w:marLeft w:val="0"/>
      <w:marRight w:val="0"/>
      <w:marTop w:val="0"/>
      <w:marBottom w:val="0"/>
      <w:divBdr>
        <w:top w:val="none" w:sz="0" w:space="0" w:color="auto"/>
        <w:left w:val="none" w:sz="0" w:space="0" w:color="auto"/>
        <w:bottom w:val="none" w:sz="0" w:space="0" w:color="auto"/>
        <w:right w:val="none" w:sz="0" w:space="0" w:color="auto"/>
      </w:divBdr>
    </w:div>
    <w:div w:id="1497964412">
      <w:marLeft w:val="0"/>
      <w:marRight w:val="0"/>
      <w:marTop w:val="0"/>
      <w:marBottom w:val="0"/>
      <w:divBdr>
        <w:top w:val="none" w:sz="0" w:space="0" w:color="auto"/>
        <w:left w:val="none" w:sz="0" w:space="0" w:color="auto"/>
        <w:bottom w:val="none" w:sz="0" w:space="0" w:color="auto"/>
        <w:right w:val="none" w:sz="0" w:space="0" w:color="auto"/>
      </w:divBdr>
    </w:div>
    <w:div w:id="1497964413">
      <w:marLeft w:val="0"/>
      <w:marRight w:val="0"/>
      <w:marTop w:val="0"/>
      <w:marBottom w:val="0"/>
      <w:divBdr>
        <w:top w:val="none" w:sz="0" w:space="0" w:color="auto"/>
        <w:left w:val="none" w:sz="0" w:space="0" w:color="auto"/>
        <w:bottom w:val="none" w:sz="0" w:space="0" w:color="auto"/>
        <w:right w:val="none" w:sz="0" w:space="0" w:color="auto"/>
      </w:divBdr>
    </w:div>
    <w:div w:id="1497964414">
      <w:marLeft w:val="0"/>
      <w:marRight w:val="0"/>
      <w:marTop w:val="0"/>
      <w:marBottom w:val="0"/>
      <w:divBdr>
        <w:top w:val="none" w:sz="0" w:space="0" w:color="auto"/>
        <w:left w:val="none" w:sz="0" w:space="0" w:color="auto"/>
        <w:bottom w:val="none" w:sz="0" w:space="0" w:color="auto"/>
        <w:right w:val="none" w:sz="0" w:space="0" w:color="auto"/>
      </w:divBdr>
    </w:div>
    <w:div w:id="1497964415">
      <w:marLeft w:val="0"/>
      <w:marRight w:val="0"/>
      <w:marTop w:val="0"/>
      <w:marBottom w:val="0"/>
      <w:divBdr>
        <w:top w:val="none" w:sz="0" w:space="0" w:color="auto"/>
        <w:left w:val="none" w:sz="0" w:space="0" w:color="auto"/>
        <w:bottom w:val="none" w:sz="0" w:space="0" w:color="auto"/>
        <w:right w:val="none" w:sz="0" w:space="0" w:color="auto"/>
      </w:divBdr>
    </w:div>
    <w:div w:id="1497964416">
      <w:marLeft w:val="0"/>
      <w:marRight w:val="0"/>
      <w:marTop w:val="0"/>
      <w:marBottom w:val="0"/>
      <w:divBdr>
        <w:top w:val="none" w:sz="0" w:space="0" w:color="auto"/>
        <w:left w:val="none" w:sz="0" w:space="0" w:color="auto"/>
        <w:bottom w:val="none" w:sz="0" w:space="0" w:color="auto"/>
        <w:right w:val="none" w:sz="0" w:space="0" w:color="auto"/>
      </w:divBdr>
    </w:div>
    <w:div w:id="1497964420">
      <w:marLeft w:val="0"/>
      <w:marRight w:val="0"/>
      <w:marTop w:val="0"/>
      <w:marBottom w:val="0"/>
      <w:divBdr>
        <w:top w:val="none" w:sz="0" w:space="0" w:color="auto"/>
        <w:left w:val="none" w:sz="0" w:space="0" w:color="auto"/>
        <w:bottom w:val="none" w:sz="0" w:space="0" w:color="auto"/>
        <w:right w:val="none" w:sz="0" w:space="0" w:color="auto"/>
      </w:divBdr>
    </w:div>
    <w:div w:id="1497964421">
      <w:marLeft w:val="0"/>
      <w:marRight w:val="0"/>
      <w:marTop w:val="0"/>
      <w:marBottom w:val="0"/>
      <w:divBdr>
        <w:top w:val="none" w:sz="0" w:space="0" w:color="auto"/>
        <w:left w:val="none" w:sz="0" w:space="0" w:color="auto"/>
        <w:bottom w:val="none" w:sz="0" w:space="0" w:color="auto"/>
        <w:right w:val="none" w:sz="0" w:space="0" w:color="auto"/>
      </w:divBdr>
      <w:divsChild>
        <w:div w:id="1497964395">
          <w:marLeft w:val="547"/>
          <w:marRight w:val="0"/>
          <w:marTop w:val="96"/>
          <w:marBottom w:val="0"/>
          <w:divBdr>
            <w:top w:val="none" w:sz="0" w:space="0" w:color="auto"/>
            <w:left w:val="none" w:sz="0" w:space="0" w:color="auto"/>
            <w:bottom w:val="none" w:sz="0" w:space="0" w:color="auto"/>
            <w:right w:val="none" w:sz="0" w:space="0" w:color="auto"/>
          </w:divBdr>
        </w:div>
        <w:div w:id="1497964397">
          <w:marLeft w:val="547"/>
          <w:marRight w:val="0"/>
          <w:marTop w:val="96"/>
          <w:marBottom w:val="0"/>
          <w:divBdr>
            <w:top w:val="none" w:sz="0" w:space="0" w:color="auto"/>
            <w:left w:val="none" w:sz="0" w:space="0" w:color="auto"/>
            <w:bottom w:val="none" w:sz="0" w:space="0" w:color="auto"/>
            <w:right w:val="none" w:sz="0" w:space="0" w:color="auto"/>
          </w:divBdr>
        </w:div>
      </w:divsChild>
    </w:div>
    <w:div w:id="1497964422">
      <w:marLeft w:val="0"/>
      <w:marRight w:val="0"/>
      <w:marTop w:val="0"/>
      <w:marBottom w:val="0"/>
      <w:divBdr>
        <w:top w:val="none" w:sz="0" w:space="0" w:color="auto"/>
        <w:left w:val="none" w:sz="0" w:space="0" w:color="auto"/>
        <w:bottom w:val="none" w:sz="0" w:space="0" w:color="auto"/>
        <w:right w:val="none" w:sz="0" w:space="0" w:color="auto"/>
      </w:divBdr>
    </w:div>
    <w:div w:id="1497964424">
      <w:marLeft w:val="0"/>
      <w:marRight w:val="0"/>
      <w:marTop w:val="0"/>
      <w:marBottom w:val="0"/>
      <w:divBdr>
        <w:top w:val="none" w:sz="0" w:space="0" w:color="auto"/>
        <w:left w:val="none" w:sz="0" w:space="0" w:color="auto"/>
        <w:bottom w:val="none" w:sz="0" w:space="0" w:color="auto"/>
        <w:right w:val="none" w:sz="0" w:space="0" w:color="auto"/>
      </w:divBdr>
    </w:div>
    <w:div w:id="1497964425">
      <w:marLeft w:val="0"/>
      <w:marRight w:val="0"/>
      <w:marTop w:val="0"/>
      <w:marBottom w:val="0"/>
      <w:divBdr>
        <w:top w:val="none" w:sz="0" w:space="0" w:color="auto"/>
        <w:left w:val="none" w:sz="0" w:space="0" w:color="auto"/>
        <w:bottom w:val="none" w:sz="0" w:space="0" w:color="auto"/>
        <w:right w:val="none" w:sz="0" w:space="0" w:color="auto"/>
      </w:divBdr>
    </w:div>
    <w:div w:id="1497964426">
      <w:marLeft w:val="0"/>
      <w:marRight w:val="0"/>
      <w:marTop w:val="0"/>
      <w:marBottom w:val="0"/>
      <w:divBdr>
        <w:top w:val="none" w:sz="0" w:space="0" w:color="auto"/>
        <w:left w:val="none" w:sz="0" w:space="0" w:color="auto"/>
        <w:bottom w:val="none" w:sz="0" w:space="0" w:color="auto"/>
        <w:right w:val="none" w:sz="0" w:space="0" w:color="auto"/>
      </w:divBdr>
    </w:div>
    <w:div w:id="1497964429">
      <w:marLeft w:val="0"/>
      <w:marRight w:val="0"/>
      <w:marTop w:val="0"/>
      <w:marBottom w:val="0"/>
      <w:divBdr>
        <w:top w:val="none" w:sz="0" w:space="0" w:color="auto"/>
        <w:left w:val="none" w:sz="0" w:space="0" w:color="auto"/>
        <w:bottom w:val="none" w:sz="0" w:space="0" w:color="auto"/>
        <w:right w:val="none" w:sz="0" w:space="0" w:color="auto"/>
      </w:divBdr>
    </w:div>
    <w:div w:id="1497964431">
      <w:marLeft w:val="0"/>
      <w:marRight w:val="0"/>
      <w:marTop w:val="0"/>
      <w:marBottom w:val="0"/>
      <w:divBdr>
        <w:top w:val="none" w:sz="0" w:space="0" w:color="auto"/>
        <w:left w:val="none" w:sz="0" w:space="0" w:color="auto"/>
        <w:bottom w:val="none" w:sz="0" w:space="0" w:color="auto"/>
        <w:right w:val="none" w:sz="0" w:space="0" w:color="auto"/>
      </w:divBdr>
    </w:div>
    <w:div w:id="1497964432">
      <w:marLeft w:val="0"/>
      <w:marRight w:val="0"/>
      <w:marTop w:val="0"/>
      <w:marBottom w:val="0"/>
      <w:divBdr>
        <w:top w:val="none" w:sz="0" w:space="0" w:color="auto"/>
        <w:left w:val="none" w:sz="0" w:space="0" w:color="auto"/>
        <w:bottom w:val="none" w:sz="0" w:space="0" w:color="auto"/>
        <w:right w:val="none" w:sz="0" w:space="0" w:color="auto"/>
      </w:divBdr>
    </w:div>
    <w:div w:id="1497964433">
      <w:marLeft w:val="0"/>
      <w:marRight w:val="0"/>
      <w:marTop w:val="0"/>
      <w:marBottom w:val="0"/>
      <w:divBdr>
        <w:top w:val="none" w:sz="0" w:space="0" w:color="auto"/>
        <w:left w:val="none" w:sz="0" w:space="0" w:color="auto"/>
        <w:bottom w:val="none" w:sz="0" w:space="0" w:color="auto"/>
        <w:right w:val="none" w:sz="0" w:space="0" w:color="auto"/>
      </w:divBdr>
    </w:div>
    <w:div w:id="1497964436">
      <w:marLeft w:val="0"/>
      <w:marRight w:val="0"/>
      <w:marTop w:val="0"/>
      <w:marBottom w:val="0"/>
      <w:divBdr>
        <w:top w:val="none" w:sz="0" w:space="0" w:color="auto"/>
        <w:left w:val="none" w:sz="0" w:space="0" w:color="auto"/>
        <w:bottom w:val="none" w:sz="0" w:space="0" w:color="auto"/>
        <w:right w:val="none" w:sz="0" w:space="0" w:color="auto"/>
      </w:divBdr>
    </w:div>
    <w:div w:id="1497964438">
      <w:marLeft w:val="0"/>
      <w:marRight w:val="0"/>
      <w:marTop w:val="0"/>
      <w:marBottom w:val="0"/>
      <w:divBdr>
        <w:top w:val="none" w:sz="0" w:space="0" w:color="auto"/>
        <w:left w:val="none" w:sz="0" w:space="0" w:color="auto"/>
        <w:bottom w:val="none" w:sz="0" w:space="0" w:color="auto"/>
        <w:right w:val="none" w:sz="0" w:space="0" w:color="auto"/>
      </w:divBdr>
    </w:div>
    <w:div w:id="1497964439">
      <w:marLeft w:val="0"/>
      <w:marRight w:val="0"/>
      <w:marTop w:val="0"/>
      <w:marBottom w:val="0"/>
      <w:divBdr>
        <w:top w:val="none" w:sz="0" w:space="0" w:color="auto"/>
        <w:left w:val="none" w:sz="0" w:space="0" w:color="auto"/>
        <w:bottom w:val="none" w:sz="0" w:space="0" w:color="auto"/>
        <w:right w:val="none" w:sz="0" w:space="0" w:color="auto"/>
      </w:divBdr>
    </w:div>
    <w:div w:id="1497964440">
      <w:marLeft w:val="0"/>
      <w:marRight w:val="0"/>
      <w:marTop w:val="0"/>
      <w:marBottom w:val="0"/>
      <w:divBdr>
        <w:top w:val="none" w:sz="0" w:space="0" w:color="auto"/>
        <w:left w:val="none" w:sz="0" w:space="0" w:color="auto"/>
        <w:bottom w:val="none" w:sz="0" w:space="0" w:color="auto"/>
        <w:right w:val="none" w:sz="0" w:space="0" w:color="auto"/>
      </w:divBdr>
      <w:divsChild>
        <w:div w:id="1497964400">
          <w:marLeft w:val="720"/>
          <w:marRight w:val="720"/>
          <w:marTop w:val="100"/>
          <w:marBottom w:val="100"/>
          <w:divBdr>
            <w:top w:val="none" w:sz="0" w:space="0" w:color="auto"/>
            <w:left w:val="none" w:sz="0" w:space="0" w:color="auto"/>
            <w:bottom w:val="none" w:sz="0" w:space="0" w:color="auto"/>
            <w:right w:val="none" w:sz="0" w:space="0" w:color="auto"/>
          </w:divBdr>
        </w:div>
        <w:div w:id="1497964485">
          <w:marLeft w:val="720"/>
          <w:marRight w:val="720"/>
          <w:marTop w:val="100"/>
          <w:marBottom w:val="100"/>
          <w:divBdr>
            <w:top w:val="none" w:sz="0" w:space="0" w:color="auto"/>
            <w:left w:val="none" w:sz="0" w:space="0" w:color="auto"/>
            <w:bottom w:val="none" w:sz="0" w:space="0" w:color="auto"/>
            <w:right w:val="none" w:sz="0" w:space="0" w:color="auto"/>
          </w:divBdr>
        </w:div>
      </w:divsChild>
    </w:div>
    <w:div w:id="1497964441">
      <w:marLeft w:val="0"/>
      <w:marRight w:val="0"/>
      <w:marTop w:val="0"/>
      <w:marBottom w:val="0"/>
      <w:divBdr>
        <w:top w:val="none" w:sz="0" w:space="0" w:color="auto"/>
        <w:left w:val="none" w:sz="0" w:space="0" w:color="auto"/>
        <w:bottom w:val="none" w:sz="0" w:space="0" w:color="auto"/>
        <w:right w:val="none" w:sz="0" w:space="0" w:color="auto"/>
      </w:divBdr>
    </w:div>
    <w:div w:id="1497964442">
      <w:marLeft w:val="0"/>
      <w:marRight w:val="0"/>
      <w:marTop w:val="0"/>
      <w:marBottom w:val="0"/>
      <w:divBdr>
        <w:top w:val="none" w:sz="0" w:space="0" w:color="auto"/>
        <w:left w:val="none" w:sz="0" w:space="0" w:color="auto"/>
        <w:bottom w:val="none" w:sz="0" w:space="0" w:color="auto"/>
        <w:right w:val="none" w:sz="0" w:space="0" w:color="auto"/>
      </w:divBdr>
    </w:div>
    <w:div w:id="1497964446">
      <w:marLeft w:val="0"/>
      <w:marRight w:val="0"/>
      <w:marTop w:val="0"/>
      <w:marBottom w:val="0"/>
      <w:divBdr>
        <w:top w:val="none" w:sz="0" w:space="0" w:color="auto"/>
        <w:left w:val="none" w:sz="0" w:space="0" w:color="auto"/>
        <w:bottom w:val="none" w:sz="0" w:space="0" w:color="auto"/>
        <w:right w:val="none" w:sz="0" w:space="0" w:color="auto"/>
      </w:divBdr>
    </w:div>
    <w:div w:id="1497964447">
      <w:marLeft w:val="0"/>
      <w:marRight w:val="0"/>
      <w:marTop w:val="0"/>
      <w:marBottom w:val="0"/>
      <w:divBdr>
        <w:top w:val="none" w:sz="0" w:space="0" w:color="auto"/>
        <w:left w:val="none" w:sz="0" w:space="0" w:color="auto"/>
        <w:bottom w:val="none" w:sz="0" w:space="0" w:color="auto"/>
        <w:right w:val="none" w:sz="0" w:space="0" w:color="auto"/>
      </w:divBdr>
    </w:div>
    <w:div w:id="1497964448">
      <w:marLeft w:val="0"/>
      <w:marRight w:val="0"/>
      <w:marTop w:val="0"/>
      <w:marBottom w:val="0"/>
      <w:divBdr>
        <w:top w:val="none" w:sz="0" w:space="0" w:color="auto"/>
        <w:left w:val="none" w:sz="0" w:space="0" w:color="auto"/>
        <w:bottom w:val="none" w:sz="0" w:space="0" w:color="auto"/>
        <w:right w:val="none" w:sz="0" w:space="0" w:color="auto"/>
      </w:divBdr>
    </w:div>
    <w:div w:id="1497964449">
      <w:marLeft w:val="0"/>
      <w:marRight w:val="0"/>
      <w:marTop w:val="0"/>
      <w:marBottom w:val="0"/>
      <w:divBdr>
        <w:top w:val="none" w:sz="0" w:space="0" w:color="auto"/>
        <w:left w:val="none" w:sz="0" w:space="0" w:color="auto"/>
        <w:bottom w:val="none" w:sz="0" w:space="0" w:color="auto"/>
        <w:right w:val="none" w:sz="0" w:space="0" w:color="auto"/>
      </w:divBdr>
    </w:div>
    <w:div w:id="1497964451">
      <w:marLeft w:val="0"/>
      <w:marRight w:val="0"/>
      <w:marTop w:val="0"/>
      <w:marBottom w:val="0"/>
      <w:divBdr>
        <w:top w:val="none" w:sz="0" w:space="0" w:color="auto"/>
        <w:left w:val="none" w:sz="0" w:space="0" w:color="auto"/>
        <w:bottom w:val="none" w:sz="0" w:space="0" w:color="auto"/>
        <w:right w:val="none" w:sz="0" w:space="0" w:color="auto"/>
      </w:divBdr>
      <w:divsChild>
        <w:div w:id="1497964454">
          <w:marLeft w:val="720"/>
          <w:marRight w:val="720"/>
          <w:marTop w:val="100"/>
          <w:marBottom w:val="100"/>
          <w:divBdr>
            <w:top w:val="none" w:sz="0" w:space="0" w:color="auto"/>
            <w:left w:val="none" w:sz="0" w:space="0" w:color="auto"/>
            <w:bottom w:val="none" w:sz="0" w:space="0" w:color="auto"/>
            <w:right w:val="none" w:sz="0" w:space="0" w:color="auto"/>
          </w:divBdr>
        </w:div>
        <w:div w:id="1497964490">
          <w:marLeft w:val="720"/>
          <w:marRight w:val="720"/>
          <w:marTop w:val="100"/>
          <w:marBottom w:val="100"/>
          <w:divBdr>
            <w:top w:val="none" w:sz="0" w:space="0" w:color="auto"/>
            <w:left w:val="none" w:sz="0" w:space="0" w:color="auto"/>
            <w:bottom w:val="none" w:sz="0" w:space="0" w:color="auto"/>
            <w:right w:val="none" w:sz="0" w:space="0" w:color="auto"/>
          </w:divBdr>
        </w:div>
      </w:divsChild>
    </w:div>
    <w:div w:id="1497964452">
      <w:marLeft w:val="0"/>
      <w:marRight w:val="0"/>
      <w:marTop w:val="0"/>
      <w:marBottom w:val="0"/>
      <w:divBdr>
        <w:top w:val="none" w:sz="0" w:space="0" w:color="auto"/>
        <w:left w:val="none" w:sz="0" w:space="0" w:color="auto"/>
        <w:bottom w:val="none" w:sz="0" w:space="0" w:color="auto"/>
        <w:right w:val="none" w:sz="0" w:space="0" w:color="auto"/>
      </w:divBdr>
    </w:div>
    <w:div w:id="1497964456">
      <w:marLeft w:val="0"/>
      <w:marRight w:val="0"/>
      <w:marTop w:val="0"/>
      <w:marBottom w:val="0"/>
      <w:divBdr>
        <w:top w:val="none" w:sz="0" w:space="0" w:color="auto"/>
        <w:left w:val="none" w:sz="0" w:space="0" w:color="auto"/>
        <w:bottom w:val="none" w:sz="0" w:space="0" w:color="auto"/>
        <w:right w:val="none" w:sz="0" w:space="0" w:color="auto"/>
      </w:divBdr>
    </w:div>
    <w:div w:id="1497964457">
      <w:marLeft w:val="0"/>
      <w:marRight w:val="0"/>
      <w:marTop w:val="0"/>
      <w:marBottom w:val="0"/>
      <w:divBdr>
        <w:top w:val="none" w:sz="0" w:space="0" w:color="auto"/>
        <w:left w:val="none" w:sz="0" w:space="0" w:color="auto"/>
        <w:bottom w:val="none" w:sz="0" w:space="0" w:color="auto"/>
        <w:right w:val="none" w:sz="0" w:space="0" w:color="auto"/>
      </w:divBdr>
    </w:div>
    <w:div w:id="1497964460">
      <w:marLeft w:val="0"/>
      <w:marRight w:val="0"/>
      <w:marTop w:val="0"/>
      <w:marBottom w:val="0"/>
      <w:divBdr>
        <w:top w:val="none" w:sz="0" w:space="0" w:color="auto"/>
        <w:left w:val="none" w:sz="0" w:space="0" w:color="auto"/>
        <w:bottom w:val="none" w:sz="0" w:space="0" w:color="auto"/>
        <w:right w:val="none" w:sz="0" w:space="0" w:color="auto"/>
      </w:divBdr>
    </w:div>
    <w:div w:id="1497964461">
      <w:marLeft w:val="0"/>
      <w:marRight w:val="0"/>
      <w:marTop w:val="0"/>
      <w:marBottom w:val="0"/>
      <w:divBdr>
        <w:top w:val="none" w:sz="0" w:space="0" w:color="auto"/>
        <w:left w:val="none" w:sz="0" w:space="0" w:color="auto"/>
        <w:bottom w:val="none" w:sz="0" w:space="0" w:color="auto"/>
        <w:right w:val="none" w:sz="0" w:space="0" w:color="auto"/>
      </w:divBdr>
    </w:div>
    <w:div w:id="1497964464">
      <w:marLeft w:val="0"/>
      <w:marRight w:val="0"/>
      <w:marTop w:val="0"/>
      <w:marBottom w:val="0"/>
      <w:divBdr>
        <w:top w:val="none" w:sz="0" w:space="0" w:color="auto"/>
        <w:left w:val="none" w:sz="0" w:space="0" w:color="auto"/>
        <w:bottom w:val="none" w:sz="0" w:space="0" w:color="auto"/>
        <w:right w:val="none" w:sz="0" w:space="0" w:color="auto"/>
      </w:divBdr>
    </w:div>
    <w:div w:id="1497964466">
      <w:marLeft w:val="0"/>
      <w:marRight w:val="0"/>
      <w:marTop w:val="0"/>
      <w:marBottom w:val="0"/>
      <w:divBdr>
        <w:top w:val="none" w:sz="0" w:space="0" w:color="auto"/>
        <w:left w:val="none" w:sz="0" w:space="0" w:color="auto"/>
        <w:bottom w:val="none" w:sz="0" w:space="0" w:color="auto"/>
        <w:right w:val="none" w:sz="0" w:space="0" w:color="auto"/>
      </w:divBdr>
    </w:div>
    <w:div w:id="1497964467">
      <w:marLeft w:val="0"/>
      <w:marRight w:val="0"/>
      <w:marTop w:val="0"/>
      <w:marBottom w:val="0"/>
      <w:divBdr>
        <w:top w:val="none" w:sz="0" w:space="0" w:color="auto"/>
        <w:left w:val="none" w:sz="0" w:space="0" w:color="auto"/>
        <w:bottom w:val="none" w:sz="0" w:space="0" w:color="auto"/>
        <w:right w:val="none" w:sz="0" w:space="0" w:color="auto"/>
      </w:divBdr>
    </w:div>
    <w:div w:id="1497964471">
      <w:marLeft w:val="0"/>
      <w:marRight w:val="0"/>
      <w:marTop w:val="0"/>
      <w:marBottom w:val="0"/>
      <w:divBdr>
        <w:top w:val="none" w:sz="0" w:space="0" w:color="auto"/>
        <w:left w:val="none" w:sz="0" w:space="0" w:color="auto"/>
        <w:bottom w:val="none" w:sz="0" w:space="0" w:color="auto"/>
        <w:right w:val="none" w:sz="0" w:space="0" w:color="auto"/>
      </w:divBdr>
    </w:div>
    <w:div w:id="1497964472">
      <w:marLeft w:val="0"/>
      <w:marRight w:val="0"/>
      <w:marTop w:val="0"/>
      <w:marBottom w:val="0"/>
      <w:divBdr>
        <w:top w:val="none" w:sz="0" w:space="0" w:color="auto"/>
        <w:left w:val="none" w:sz="0" w:space="0" w:color="auto"/>
        <w:bottom w:val="none" w:sz="0" w:space="0" w:color="auto"/>
        <w:right w:val="none" w:sz="0" w:space="0" w:color="auto"/>
      </w:divBdr>
    </w:div>
    <w:div w:id="1497964474">
      <w:marLeft w:val="0"/>
      <w:marRight w:val="0"/>
      <w:marTop w:val="0"/>
      <w:marBottom w:val="0"/>
      <w:divBdr>
        <w:top w:val="none" w:sz="0" w:space="0" w:color="auto"/>
        <w:left w:val="none" w:sz="0" w:space="0" w:color="auto"/>
        <w:bottom w:val="none" w:sz="0" w:space="0" w:color="auto"/>
        <w:right w:val="none" w:sz="0" w:space="0" w:color="auto"/>
      </w:divBdr>
      <w:divsChild>
        <w:div w:id="1497964384">
          <w:marLeft w:val="0"/>
          <w:marRight w:val="0"/>
          <w:marTop w:val="0"/>
          <w:marBottom w:val="0"/>
          <w:divBdr>
            <w:top w:val="none" w:sz="0" w:space="0" w:color="auto"/>
            <w:left w:val="none" w:sz="0" w:space="0" w:color="auto"/>
            <w:bottom w:val="none" w:sz="0" w:space="0" w:color="auto"/>
            <w:right w:val="none" w:sz="0" w:space="0" w:color="auto"/>
          </w:divBdr>
        </w:div>
        <w:div w:id="1497964459">
          <w:marLeft w:val="0"/>
          <w:marRight w:val="0"/>
          <w:marTop w:val="0"/>
          <w:marBottom w:val="0"/>
          <w:divBdr>
            <w:top w:val="none" w:sz="0" w:space="0" w:color="auto"/>
            <w:left w:val="none" w:sz="0" w:space="0" w:color="auto"/>
            <w:bottom w:val="none" w:sz="0" w:space="0" w:color="auto"/>
            <w:right w:val="none" w:sz="0" w:space="0" w:color="auto"/>
          </w:divBdr>
        </w:div>
        <w:div w:id="1497964463">
          <w:marLeft w:val="0"/>
          <w:marRight w:val="0"/>
          <w:marTop w:val="0"/>
          <w:marBottom w:val="0"/>
          <w:divBdr>
            <w:top w:val="none" w:sz="0" w:space="0" w:color="auto"/>
            <w:left w:val="none" w:sz="0" w:space="0" w:color="auto"/>
            <w:bottom w:val="none" w:sz="0" w:space="0" w:color="auto"/>
            <w:right w:val="none" w:sz="0" w:space="0" w:color="auto"/>
          </w:divBdr>
        </w:div>
      </w:divsChild>
    </w:div>
    <w:div w:id="1497964476">
      <w:marLeft w:val="0"/>
      <w:marRight w:val="0"/>
      <w:marTop w:val="0"/>
      <w:marBottom w:val="0"/>
      <w:divBdr>
        <w:top w:val="none" w:sz="0" w:space="0" w:color="auto"/>
        <w:left w:val="none" w:sz="0" w:space="0" w:color="auto"/>
        <w:bottom w:val="none" w:sz="0" w:space="0" w:color="auto"/>
        <w:right w:val="none" w:sz="0" w:space="0" w:color="auto"/>
      </w:divBdr>
    </w:div>
    <w:div w:id="1497964477">
      <w:marLeft w:val="0"/>
      <w:marRight w:val="0"/>
      <w:marTop w:val="0"/>
      <w:marBottom w:val="0"/>
      <w:divBdr>
        <w:top w:val="none" w:sz="0" w:space="0" w:color="auto"/>
        <w:left w:val="none" w:sz="0" w:space="0" w:color="auto"/>
        <w:bottom w:val="none" w:sz="0" w:space="0" w:color="auto"/>
        <w:right w:val="none" w:sz="0" w:space="0" w:color="auto"/>
      </w:divBdr>
    </w:div>
    <w:div w:id="1497964479">
      <w:marLeft w:val="0"/>
      <w:marRight w:val="0"/>
      <w:marTop w:val="0"/>
      <w:marBottom w:val="0"/>
      <w:divBdr>
        <w:top w:val="none" w:sz="0" w:space="0" w:color="auto"/>
        <w:left w:val="none" w:sz="0" w:space="0" w:color="auto"/>
        <w:bottom w:val="none" w:sz="0" w:space="0" w:color="auto"/>
        <w:right w:val="none" w:sz="0" w:space="0" w:color="auto"/>
      </w:divBdr>
    </w:div>
    <w:div w:id="1497964480">
      <w:marLeft w:val="0"/>
      <w:marRight w:val="0"/>
      <w:marTop w:val="0"/>
      <w:marBottom w:val="0"/>
      <w:divBdr>
        <w:top w:val="none" w:sz="0" w:space="0" w:color="auto"/>
        <w:left w:val="none" w:sz="0" w:space="0" w:color="auto"/>
        <w:bottom w:val="none" w:sz="0" w:space="0" w:color="auto"/>
        <w:right w:val="none" w:sz="0" w:space="0" w:color="auto"/>
      </w:divBdr>
      <w:divsChild>
        <w:div w:id="1497964465">
          <w:marLeft w:val="547"/>
          <w:marRight w:val="0"/>
          <w:marTop w:val="115"/>
          <w:marBottom w:val="0"/>
          <w:divBdr>
            <w:top w:val="none" w:sz="0" w:space="0" w:color="auto"/>
            <w:left w:val="none" w:sz="0" w:space="0" w:color="auto"/>
            <w:bottom w:val="none" w:sz="0" w:space="0" w:color="auto"/>
            <w:right w:val="none" w:sz="0" w:space="0" w:color="auto"/>
          </w:divBdr>
        </w:div>
        <w:div w:id="1497964473">
          <w:marLeft w:val="547"/>
          <w:marRight w:val="0"/>
          <w:marTop w:val="115"/>
          <w:marBottom w:val="0"/>
          <w:divBdr>
            <w:top w:val="none" w:sz="0" w:space="0" w:color="auto"/>
            <w:left w:val="none" w:sz="0" w:space="0" w:color="auto"/>
            <w:bottom w:val="none" w:sz="0" w:space="0" w:color="auto"/>
            <w:right w:val="none" w:sz="0" w:space="0" w:color="auto"/>
          </w:divBdr>
        </w:div>
      </w:divsChild>
    </w:div>
    <w:div w:id="1497964483">
      <w:marLeft w:val="0"/>
      <w:marRight w:val="0"/>
      <w:marTop w:val="0"/>
      <w:marBottom w:val="0"/>
      <w:divBdr>
        <w:top w:val="none" w:sz="0" w:space="0" w:color="auto"/>
        <w:left w:val="none" w:sz="0" w:space="0" w:color="auto"/>
        <w:bottom w:val="none" w:sz="0" w:space="0" w:color="auto"/>
        <w:right w:val="none" w:sz="0" w:space="0" w:color="auto"/>
      </w:divBdr>
      <w:divsChild>
        <w:div w:id="1497964423">
          <w:marLeft w:val="720"/>
          <w:marRight w:val="720"/>
          <w:marTop w:val="100"/>
          <w:marBottom w:val="100"/>
          <w:divBdr>
            <w:top w:val="none" w:sz="0" w:space="0" w:color="auto"/>
            <w:left w:val="none" w:sz="0" w:space="0" w:color="auto"/>
            <w:bottom w:val="none" w:sz="0" w:space="0" w:color="auto"/>
            <w:right w:val="none" w:sz="0" w:space="0" w:color="auto"/>
          </w:divBdr>
        </w:div>
        <w:div w:id="1497964430">
          <w:marLeft w:val="720"/>
          <w:marRight w:val="720"/>
          <w:marTop w:val="100"/>
          <w:marBottom w:val="100"/>
          <w:divBdr>
            <w:top w:val="none" w:sz="0" w:space="0" w:color="auto"/>
            <w:left w:val="none" w:sz="0" w:space="0" w:color="auto"/>
            <w:bottom w:val="none" w:sz="0" w:space="0" w:color="auto"/>
            <w:right w:val="none" w:sz="0" w:space="0" w:color="auto"/>
          </w:divBdr>
        </w:div>
        <w:div w:id="1497964458">
          <w:marLeft w:val="720"/>
          <w:marRight w:val="720"/>
          <w:marTop w:val="100"/>
          <w:marBottom w:val="100"/>
          <w:divBdr>
            <w:top w:val="none" w:sz="0" w:space="0" w:color="auto"/>
            <w:left w:val="none" w:sz="0" w:space="0" w:color="auto"/>
            <w:bottom w:val="none" w:sz="0" w:space="0" w:color="auto"/>
            <w:right w:val="none" w:sz="0" w:space="0" w:color="auto"/>
          </w:divBdr>
        </w:div>
      </w:divsChild>
    </w:div>
    <w:div w:id="1497964484">
      <w:marLeft w:val="0"/>
      <w:marRight w:val="0"/>
      <w:marTop w:val="0"/>
      <w:marBottom w:val="0"/>
      <w:divBdr>
        <w:top w:val="none" w:sz="0" w:space="0" w:color="auto"/>
        <w:left w:val="none" w:sz="0" w:space="0" w:color="auto"/>
        <w:bottom w:val="none" w:sz="0" w:space="0" w:color="auto"/>
        <w:right w:val="none" w:sz="0" w:space="0" w:color="auto"/>
      </w:divBdr>
    </w:div>
    <w:div w:id="1497964486">
      <w:marLeft w:val="0"/>
      <w:marRight w:val="0"/>
      <w:marTop w:val="0"/>
      <w:marBottom w:val="0"/>
      <w:divBdr>
        <w:top w:val="none" w:sz="0" w:space="0" w:color="auto"/>
        <w:left w:val="none" w:sz="0" w:space="0" w:color="auto"/>
        <w:bottom w:val="none" w:sz="0" w:space="0" w:color="auto"/>
        <w:right w:val="none" w:sz="0" w:space="0" w:color="auto"/>
      </w:divBdr>
    </w:div>
    <w:div w:id="1497964487">
      <w:marLeft w:val="0"/>
      <w:marRight w:val="0"/>
      <w:marTop w:val="0"/>
      <w:marBottom w:val="0"/>
      <w:divBdr>
        <w:top w:val="none" w:sz="0" w:space="0" w:color="auto"/>
        <w:left w:val="none" w:sz="0" w:space="0" w:color="auto"/>
        <w:bottom w:val="none" w:sz="0" w:space="0" w:color="auto"/>
        <w:right w:val="none" w:sz="0" w:space="0" w:color="auto"/>
      </w:divBdr>
      <w:divsChild>
        <w:div w:id="1497964435">
          <w:marLeft w:val="0"/>
          <w:marRight w:val="0"/>
          <w:marTop w:val="0"/>
          <w:marBottom w:val="45"/>
          <w:divBdr>
            <w:top w:val="none" w:sz="0" w:space="0" w:color="auto"/>
            <w:left w:val="none" w:sz="0" w:space="0" w:color="auto"/>
            <w:bottom w:val="none" w:sz="0" w:space="0" w:color="auto"/>
            <w:right w:val="none" w:sz="0" w:space="0" w:color="auto"/>
          </w:divBdr>
        </w:div>
        <w:div w:id="1497964494">
          <w:marLeft w:val="0"/>
          <w:marRight w:val="0"/>
          <w:marTop w:val="30"/>
          <w:marBottom w:val="0"/>
          <w:divBdr>
            <w:top w:val="none" w:sz="0" w:space="0" w:color="auto"/>
            <w:left w:val="none" w:sz="0" w:space="0" w:color="auto"/>
            <w:bottom w:val="none" w:sz="0" w:space="0" w:color="auto"/>
            <w:right w:val="none" w:sz="0" w:space="0" w:color="auto"/>
          </w:divBdr>
        </w:div>
      </w:divsChild>
    </w:div>
    <w:div w:id="1497964488">
      <w:marLeft w:val="0"/>
      <w:marRight w:val="0"/>
      <w:marTop w:val="0"/>
      <w:marBottom w:val="0"/>
      <w:divBdr>
        <w:top w:val="none" w:sz="0" w:space="0" w:color="auto"/>
        <w:left w:val="none" w:sz="0" w:space="0" w:color="auto"/>
        <w:bottom w:val="none" w:sz="0" w:space="0" w:color="auto"/>
        <w:right w:val="none" w:sz="0" w:space="0" w:color="auto"/>
      </w:divBdr>
    </w:div>
    <w:div w:id="1497964489">
      <w:marLeft w:val="0"/>
      <w:marRight w:val="0"/>
      <w:marTop w:val="0"/>
      <w:marBottom w:val="0"/>
      <w:divBdr>
        <w:top w:val="none" w:sz="0" w:space="0" w:color="auto"/>
        <w:left w:val="none" w:sz="0" w:space="0" w:color="auto"/>
        <w:bottom w:val="none" w:sz="0" w:space="0" w:color="auto"/>
        <w:right w:val="none" w:sz="0" w:space="0" w:color="auto"/>
      </w:divBdr>
      <w:divsChild>
        <w:div w:id="1497964404">
          <w:marLeft w:val="750"/>
          <w:marRight w:val="0"/>
          <w:marTop w:val="0"/>
          <w:marBottom w:val="375"/>
          <w:divBdr>
            <w:top w:val="none" w:sz="0" w:space="0" w:color="auto"/>
            <w:left w:val="none" w:sz="0" w:space="0" w:color="auto"/>
            <w:bottom w:val="none" w:sz="0" w:space="0" w:color="auto"/>
            <w:right w:val="none" w:sz="0" w:space="0" w:color="auto"/>
          </w:divBdr>
        </w:div>
        <w:div w:id="1497964409">
          <w:marLeft w:val="750"/>
          <w:marRight w:val="0"/>
          <w:marTop w:val="0"/>
          <w:marBottom w:val="375"/>
          <w:divBdr>
            <w:top w:val="none" w:sz="0" w:space="0" w:color="auto"/>
            <w:left w:val="none" w:sz="0" w:space="0" w:color="auto"/>
            <w:bottom w:val="none" w:sz="0" w:space="0" w:color="auto"/>
            <w:right w:val="none" w:sz="0" w:space="0" w:color="auto"/>
          </w:divBdr>
        </w:div>
        <w:div w:id="1497964411">
          <w:marLeft w:val="750"/>
          <w:marRight w:val="0"/>
          <w:marTop w:val="0"/>
          <w:marBottom w:val="375"/>
          <w:divBdr>
            <w:top w:val="none" w:sz="0" w:space="0" w:color="auto"/>
            <w:left w:val="none" w:sz="0" w:space="0" w:color="auto"/>
            <w:bottom w:val="none" w:sz="0" w:space="0" w:color="auto"/>
            <w:right w:val="none" w:sz="0" w:space="0" w:color="auto"/>
          </w:divBdr>
        </w:div>
        <w:div w:id="1497964417">
          <w:marLeft w:val="750"/>
          <w:marRight w:val="0"/>
          <w:marTop w:val="0"/>
          <w:marBottom w:val="375"/>
          <w:divBdr>
            <w:top w:val="none" w:sz="0" w:space="0" w:color="auto"/>
            <w:left w:val="none" w:sz="0" w:space="0" w:color="auto"/>
            <w:bottom w:val="none" w:sz="0" w:space="0" w:color="auto"/>
            <w:right w:val="none" w:sz="0" w:space="0" w:color="auto"/>
          </w:divBdr>
        </w:div>
        <w:div w:id="1497964428">
          <w:marLeft w:val="750"/>
          <w:marRight w:val="0"/>
          <w:marTop w:val="0"/>
          <w:marBottom w:val="375"/>
          <w:divBdr>
            <w:top w:val="none" w:sz="0" w:space="0" w:color="auto"/>
            <w:left w:val="none" w:sz="0" w:space="0" w:color="auto"/>
            <w:bottom w:val="none" w:sz="0" w:space="0" w:color="auto"/>
            <w:right w:val="none" w:sz="0" w:space="0" w:color="auto"/>
          </w:divBdr>
        </w:div>
        <w:div w:id="1497964443">
          <w:marLeft w:val="750"/>
          <w:marRight w:val="0"/>
          <w:marTop w:val="0"/>
          <w:marBottom w:val="375"/>
          <w:divBdr>
            <w:top w:val="none" w:sz="0" w:space="0" w:color="auto"/>
            <w:left w:val="none" w:sz="0" w:space="0" w:color="auto"/>
            <w:bottom w:val="none" w:sz="0" w:space="0" w:color="auto"/>
            <w:right w:val="none" w:sz="0" w:space="0" w:color="auto"/>
          </w:divBdr>
        </w:div>
        <w:div w:id="1497964453">
          <w:marLeft w:val="750"/>
          <w:marRight w:val="0"/>
          <w:marTop w:val="0"/>
          <w:marBottom w:val="375"/>
          <w:divBdr>
            <w:top w:val="none" w:sz="0" w:space="0" w:color="auto"/>
            <w:left w:val="none" w:sz="0" w:space="0" w:color="auto"/>
            <w:bottom w:val="none" w:sz="0" w:space="0" w:color="auto"/>
            <w:right w:val="none" w:sz="0" w:space="0" w:color="auto"/>
          </w:divBdr>
        </w:div>
        <w:div w:id="1497964470">
          <w:marLeft w:val="750"/>
          <w:marRight w:val="0"/>
          <w:marTop w:val="0"/>
          <w:marBottom w:val="375"/>
          <w:divBdr>
            <w:top w:val="none" w:sz="0" w:space="0" w:color="auto"/>
            <w:left w:val="none" w:sz="0" w:space="0" w:color="auto"/>
            <w:bottom w:val="none" w:sz="0" w:space="0" w:color="auto"/>
            <w:right w:val="none" w:sz="0" w:space="0" w:color="auto"/>
          </w:divBdr>
        </w:div>
        <w:div w:id="1497964481">
          <w:marLeft w:val="750"/>
          <w:marRight w:val="0"/>
          <w:marTop w:val="0"/>
          <w:marBottom w:val="375"/>
          <w:divBdr>
            <w:top w:val="none" w:sz="0" w:space="0" w:color="auto"/>
            <w:left w:val="none" w:sz="0" w:space="0" w:color="auto"/>
            <w:bottom w:val="none" w:sz="0" w:space="0" w:color="auto"/>
            <w:right w:val="none" w:sz="0" w:space="0" w:color="auto"/>
          </w:divBdr>
        </w:div>
      </w:divsChild>
    </w:div>
    <w:div w:id="1497964491">
      <w:marLeft w:val="0"/>
      <w:marRight w:val="0"/>
      <w:marTop w:val="0"/>
      <w:marBottom w:val="0"/>
      <w:divBdr>
        <w:top w:val="none" w:sz="0" w:space="0" w:color="auto"/>
        <w:left w:val="none" w:sz="0" w:space="0" w:color="auto"/>
        <w:bottom w:val="none" w:sz="0" w:space="0" w:color="auto"/>
        <w:right w:val="none" w:sz="0" w:space="0" w:color="auto"/>
      </w:divBdr>
      <w:divsChild>
        <w:div w:id="1497964381">
          <w:marLeft w:val="720"/>
          <w:marRight w:val="720"/>
          <w:marTop w:val="100"/>
          <w:marBottom w:val="100"/>
          <w:divBdr>
            <w:top w:val="none" w:sz="0" w:space="0" w:color="auto"/>
            <w:left w:val="none" w:sz="0" w:space="0" w:color="auto"/>
            <w:bottom w:val="none" w:sz="0" w:space="0" w:color="auto"/>
            <w:right w:val="none" w:sz="0" w:space="0" w:color="auto"/>
          </w:divBdr>
        </w:div>
        <w:div w:id="1497964394">
          <w:marLeft w:val="720"/>
          <w:marRight w:val="720"/>
          <w:marTop w:val="100"/>
          <w:marBottom w:val="100"/>
          <w:divBdr>
            <w:top w:val="none" w:sz="0" w:space="0" w:color="auto"/>
            <w:left w:val="none" w:sz="0" w:space="0" w:color="auto"/>
            <w:bottom w:val="none" w:sz="0" w:space="0" w:color="auto"/>
            <w:right w:val="none" w:sz="0" w:space="0" w:color="auto"/>
          </w:divBdr>
        </w:div>
        <w:div w:id="1497964408">
          <w:marLeft w:val="720"/>
          <w:marRight w:val="720"/>
          <w:marTop w:val="100"/>
          <w:marBottom w:val="100"/>
          <w:divBdr>
            <w:top w:val="none" w:sz="0" w:space="0" w:color="auto"/>
            <w:left w:val="none" w:sz="0" w:space="0" w:color="auto"/>
            <w:bottom w:val="none" w:sz="0" w:space="0" w:color="auto"/>
            <w:right w:val="none" w:sz="0" w:space="0" w:color="auto"/>
          </w:divBdr>
        </w:div>
        <w:div w:id="1497964418">
          <w:marLeft w:val="720"/>
          <w:marRight w:val="720"/>
          <w:marTop w:val="100"/>
          <w:marBottom w:val="100"/>
          <w:divBdr>
            <w:top w:val="none" w:sz="0" w:space="0" w:color="auto"/>
            <w:left w:val="none" w:sz="0" w:space="0" w:color="auto"/>
            <w:bottom w:val="none" w:sz="0" w:space="0" w:color="auto"/>
            <w:right w:val="none" w:sz="0" w:space="0" w:color="auto"/>
          </w:divBdr>
        </w:div>
        <w:div w:id="1497964434">
          <w:marLeft w:val="720"/>
          <w:marRight w:val="720"/>
          <w:marTop w:val="100"/>
          <w:marBottom w:val="100"/>
          <w:divBdr>
            <w:top w:val="none" w:sz="0" w:space="0" w:color="auto"/>
            <w:left w:val="none" w:sz="0" w:space="0" w:color="auto"/>
            <w:bottom w:val="none" w:sz="0" w:space="0" w:color="auto"/>
            <w:right w:val="none" w:sz="0" w:space="0" w:color="auto"/>
          </w:divBdr>
        </w:div>
        <w:div w:id="1497964437">
          <w:marLeft w:val="720"/>
          <w:marRight w:val="720"/>
          <w:marTop w:val="100"/>
          <w:marBottom w:val="100"/>
          <w:divBdr>
            <w:top w:val="none" w:sz="0" w:space="0" w:color="auto"/>
            <w:left w:val="none" w:sz="0" w:space="0" w:color="auto"/>
            <w:bottom w:val="none" w:sz="0" w:space="0" w:color="auto"/>
            <w:right w:val="none" w:sz="0" w:space="0" w:color="auto"/>
          </w:divBdr>
        </w:div>
        <w:div w:id="1497964445">
          <w:marLeft w:val="720"/>
          <w:marRight w:val="720"/>
          <w:marTop w:val="100"/>
          <w:marBottom w:val="100"/>
          <w:divBdr>
            <w:top w:val="none" w:sz="0" w:space="0" w:color="auto"/>
            <w:left w:val="none" w:sz="0" w:space="0" w:color="auto"/>
            <w:bottom w:val="none" w:sz="0" w:space="0" w:color="auto"/>
            <w:right w:val="none" w:sz="0" w:space="0" w:color="auto"/>
          </w:divBdr>
        </w:div>
        <w:div w:id="1497964462">
          <w:marLeft w:val="720"/>
          <w:marRight w:val="720"/>
          <w:marTop w:val="100"/>
          <w:marBottom w:val="100"/>
          <w:divBdr>
            <w:top w:val="none" w:sz="0" w:space="0" w:color="auto"/>
            <w:left w:val="none" w:sz="0" w:space="0" w:color="auto"/>
            <w:bottom w:val="none" w:sz="0" w:space="0" w:color="auto"/>
            <w:right w:val="none" w:sz="0" w:space="0" w:color="auto"/>
          </w:divBdr>
        </w:div>
        <w:div w:id="1497964469">
          <w:marLeft w:val="720"/>
          <w:marRight w:val="720"/>
          <w:marTop w:val="100"/>
          <w:marBottom w:val="100"/>
          <w:divBdr>
            <w:top w:val="none" w:sz="0" w:space="0" w:color="auto"/>
            <w:left w:val="none" w:sz="0" w:space="0" w:color="auto"/>
            <w:bottom w:val="none" w:sz="0" w:space="0" w:color="auto"/>
            <w:right w:val="none" w:sz="0" w:space="0" w:color="auto"/>
          </w:divBdr>
        </w:div>
        <w:div w:id="1497964482">
          <w:marLeft w:val="720"/>
          <w:marRight w:val="720"/>
          <w:marTop w:val="100"/>
          <w:marBottom w:val="100"/>
          <w:divBdr>
            <w:top w:val="none" w:sz="0" w:space="0" w:color="auto"/>
            <w:left w:val="none" w:sz="0" w:space="0" w:color="auto"/>
            <w:bottom w:val="none" w:sz="0" w:space="0" w:color="auto"/>
            <w:right w:val="none" w:sz="0" w:space="0" w:color="auto"/>
          </w:divBdr>
        </w:div>
      </w:divsChild>
    </w:div>
    <w:div w:id="1497964492">
      <w:marLeft w:val="0"/>
      <w:marRight w:val="0"/>
      <w:marTop w:val="0"/>
      <w:marBottom w:val="0"/>
      <w:divBdr>
        <w:top w:val="none" w:sz="0" w:space="0" w:color="auto"/>
        <w:left w:val="none" w:sz="0" w:space="0" w:color="auto"/>
        <w:bottom w:val="none" w:sz="0" w:space="0" w:color="auto"/>
        <w:right w:val="none" w:sz="0" w:space="0" w:color="auto"/>
      </w:divBdr>
      <w:divsChild>
        <w:div w:id="1497964427">
          <w:marLeft w:val="720"/>
          <w:marRight w:val="720"/>
          <w:marTop w:val="100"/>
          <w:marBottom w:val="100"/>
          <w:divBdr>
            <w:top w:val="none" w:sz="0" w:space="0" w:color="auto"/>
            <w:left w:val="none" w:sz="0" w:space="0" w:color="auto"/>
            <w:bottom w:val="none" w:sz="0" w:space="0" w:color="auto"/>
            <w:right w:val="none" w:sz="0" w:space="0" w:color="auto"/>
          </w:divBdr>
        </w:div>
        <w:div w:id="1497964450">
          <w:marLeft w:val="720"/>
          <w:marRight w:val="720"/>
          <w:marTop w:val="100"/>
          <w:marBottom w:val="100"/>
          <w:divBdr>
            <w:top w:val="none" w:sz="0" w:space="0" w:color="auto"/>
            <w:left w:val="none" w:sz="0" w:space="0" w:color="auto"/>
            <w:bottom w:val="none" w:sz="0" w:space="0" w:color="auto"/>
            <w:right w:val="none" w:sz="0" w:space="0" w:color="auto"/>
          </w:divBdr>
        </w:div>
        <w:div w:id="1497964455">
          <w:marLeft w:val="720"/>
          <w:marRight w:val="720"/>
          <w:marTop w:val="100"/>
          <w:marBottom w:val="100"/>
          <w:divBdr>
            <w:top w:val="none" w:sz="0" w:space="0" w:color="auto"/>
            <w:left w:val="none" w:sz="0" w:space="0" w:color="auto"/>
            <w:bottom w:val="none" w:sz="0" w:space="0" w:color="auto"/>
            <w:right w:val="none" w:sz="0" w:space="0" w:color="auto"/>
          </w:divBdr>
        </w:div>
        <w:div w:id="1497964475">
          <w:marLeft w:val="720"/>
          <w:marRight w:val="720"/>
          <w:marTop w:val="100"/>
          <w:marBottom w:val="100"/>
          <w:divBdr>
            <w:top w:val="none" w:sz="0" w:space="0" w:color="auto"/>
            <w:left w:val="none" w:sz="0" w:space="0" w:color="auto"/>
            <w:bottom w:val="none" w:sz="0" w:space="0" w:color="auto"/>
            <w:right w:val="none" w:sz="0" w:space="0" w:color="auto"/>
          </w:divBdr>
        </w:div>
      </w:divsChild>
    </w:div>
    <w:div w:id="14979644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legraph.co.uk/news/celebritynews/2099823/West-End-has-an-obsession-with-celebrity-says-Sir-Jonathan-Miller.html" TargetMode="External"/><Relationship Id="rId13" Type="http://schemas.openxmlformats.org/officeDocument/2006/relationships/hyperlink" Target="http://www.telegraph.co.uk/culture/theatre/3667700/David-Tennant-Why-Dr-Who-is-joining-theatres-galaxy-of-stars.html" TargetMode="External"/><Relationship Id="rId18" Type="http://schemas.openxmlformats.org/officeDocument/2006/relationships/hyperlink" Target="http://www.britishtheatreguide.info/articles/230100a.ht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file:///\\anglia.local\fs\StaffHome\nc31\My%20Documents\My%20Downloads\Celebrities%20&#8211;%20to%20use%20or%20not%20to%20use%3f" TargetMode="External"/><Relationship Id="rId7" Type="http://schemas.openxmlformats.org/officeDocument/2006/relationships/endnotes" Target="endnotes.xml"/><Relationship Id="rId12" Type="http://schemas.openxmlformats.org/officeDocument/2006/relationships/hyperlink" Target="http://www.nytimes.com/2013/10/28/theater/reviews/daniel-craig-and-rachel-weisz-star-in-betrayal-on-broadway.html" TargetMode="External"/><Relationship Id="rId17" Type="http://schemas.openxmlformats.org/officeDocument/2006/relationships/hyperlink" Target="http://www.britishtheatreguide.info/articles/index2004.ht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ritishtheatreguide.info/articles/140111d.htm" TargetMode="External"/><Relationship Id="rId20" Type="http://schemas.openxmlformats.org/officeDocument/2006/relationships/hyperlink" Target="http://www.luminarium.org/renlit/dramavenue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ardian.co.uk/stage/2010/jan/29/fool-for-love-review" TargetMode="External"/><Relationship Id="rId24" Type="http://schemas.openxmlformats.org/officeDocument/2006/relationships/hyperlink" Target="http://www.solt.co.uk/downloads/pdfs/theatreland/Attendence-Revenue-1986-2009-data.pdf" TargetMode="External"/><Relationship Id="rId5" Type="http://schemas.openxmlformats.org/officeDocument/2006/relationships/webSettings" Target="webSettings.xml"/><Relationship Id="rId15" Type="http://schemas.openxmlformats.org/officeDocument/2006/relationships/hyperlink" Target="http://www.guardian.co.uk/stage/2009/dec/02/theatre-golden-age" TargetMode="External"/><Relationship Id="rId23" Type="http://schemas.openxmlformats.org/officeDocument/2006/relationships/hyperlink" Target="http://scholarworks.sjsu.edu/etd_theses/3669" TargetMode="External"/><Relationship Id="rId28" Type="http://schemas.openxmlformats.org/officeDocument/2006/relationships/theme" Target="theme/theme1.xml"/><Relationship Id="rId10" Type="http://schemas.openxmlformats.org/officeDocument/2006/relationships/hyperlink" Target="http://www.guardian.co.uk/stage/theatreblog/2008/jun/09/millerstaleofwoe" TargetMode="External"/><Relationship Id="rId19" Type="http://schemas.openxmlformats.org/officeDocument/2006/relationships/hyperlink" Target="https://mjgreview.wordpress.com/2011/04/16/celebrity-casting-in-theatre-right-or-wrong/" TargetMode="External"/><Relationship Id="rId4" Type="http://schemas.openxmlformats.org/officeDocument/2006/relationships/settings" Target="settings.xml"/><Relationship Id="rId9" Type="http://schemas.openxmlformats.org/officeDocument/2006/relationships/hyperlink" Target="http://www.artscouncil.org.uk/" TargetMode="External"/><Relationship Id="rId14" Type="http://schemas.openxmlformats.org/officeDocument/2006/relationships/hyperlink" Target="http://www.theatrehistory.com/british/londons_vibrant_west_end.html" TargetMode="External"/><Relationship Id="rId22" Type="http://schemas.openxmlformats.org/officeDocument/2006/relationships/hyperlink" Target="http://annapoyhonen.wordpress.com/2010/03/18/celebrities-to-use-or-not-to-us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54DE6-39AD-4F4F-AB79-AFEA1860A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8BB13B5A.dotm</Template>
  <TotalTime>95</TotalTime>
  <Pages>29</Pages>
  <Words>9316</Words>
  <Characters>53107</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Art of Science</Company>
  <LinksUpToDate>false</LinksUpToDate>
  <CharactersWithSpaces>62299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Eyal Israel</dc:creator>
  <cp:lastModifiedBy>Caldwell, Niall</cp:lastModifiedBy>
  <cp:revision>14</cp:revision>
  <cp:lastPrinted>2014-05-19T09:00:00Z</cp:lastPrinted>
  <dcterms:created xsi:type="dcterms:W3CDTF">2014-07-25T09:35:00Z</dcterms:created>
  <dcterms:modified xsi:type="dcterms:W3CDTF">2017-09-27T10:39:00Z</dcterms:modified>
</cp:coreProperties>
</file>