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CDBF0" w14:textId="503BA4D2" w:rsidR="009300F0" w:rsidRPr="00884905" w:rsidRDefault="009300F0" w:rsidP="00891BD4">
      <w:r w:rsidRPr="00884905">
        <w:t>Women’s Writing Workshop: Special Issue in Women’s Studies International Forum</w:t>
      </w:r>
    </w:p>
    <w:p w14:paraId="5AC5849F" w14:textId="046A7C8D" w:rsidR="00D90BC0" w:rsidRPr="00884905" w:rsidRDefault="009300F0" w:rsidP="00891BD4">
      <w:r w:rsidRPr="00884905">
        <w:t>Paper from: Hazel Wright, Linda Cooper, Paulette Luff, of Anglia Ruskin University</w:t>
      </w:r>
    </w:p>
    <w:p w14:paraId="667DB00F" w14:textId="77777777" w:rsidR="008E4C81" w:rsidRPr="00884905" w:rsidRDefault="008E4C81" w:rsidP="00891BD4"/>
    <w:p w14:paraId="7ED829A7" w14:textId="66B1455B" w:rsidR="008E4C81" w:rsidRPr="00CE4959" w:rsidRDefault="00685EF3" w:rsidP="00CE4959">
      <w:pPr>
        <w:pStyle w:val="Title"/>
      </w:pPr>
      <w:r w:rsidRPr="00CE4959">
        <w:t>Women’s ways of work</w:t>
      </w:r>
      <w:r w:rsidR="004309A2" w:rsidRPr="00CE4959">
        <w:t>ing: C</w:t>
      </w:r>
      <w:r w:rsidR="008E4C81" w:rsidRPr="00CE4959">
        <w:t>ircumventi</w:t>
      </w:r>
      <w:r w:rsidR="004309A2" w:rsidRPr="00CE4959">
        <w:t>ng</w:t>
      </w:r>
      <w:r w:rsidR="008E4C81" w:rsidRPr="00CE4959">
        <w:t xml:space="preserve"> </w:t>
      </w:r>
      <w:r w:rsidR="004309A2" w:rsidRPr="00CE4959">
        <w:t xml:space="preserve">the </w:t>
      </w:r>
      <w:r w:rsidR="008E4C81" w:rsidRPr="00CE4959">
        <w:t>masculine structures operating within and upon the University</w:t>
      </w:r>
    </w:p>
    <w:p w14:paraId="1B8D3AC2" w14:textId="77777777" w:rsidR="003C1E51" w:rsidRPr="00884905" w:rsidRDefault="003C1E51" w:rsidP="00891BD4">
      <w:pPr>
        <w:tabs>
          <w:tab w:val="left" w:pos="1843"/>
        </w:tabs>
        <w:rPr>
          <w:b/>
        </w:rPr>
      </w:pPr>
    </w:p>
    <w:p w14:paraId="45C2F5B0" w14:textId="403B04C6" w:rsidR="008E4C81" w:rsidRPr="00CE4959" w:rsidRDefault="008E4C81" w:rsidP="00CE4959">
      <w:pPr>
        <w:pStyle w:val="Heading1"/>
      </w:pPr>
      <w:r w:rsidRPr="00CE4959">
        <w:t>Abstract</w:t>
      </w:r>
      <w:r w:rsidR="00254731" w:rsidRPr="00CE4959">
        <w:t xml:space="preserve"> </w:t>
      </w:r>
    </w:p>
    <w:p w14:paraId="0EC1225F" w14:textId="77777777" w:rsidR="009300F0" w:rsidRPr="00884905" w:rsidRDefault="009300F0" w:rsidP="009300F0"/>
    <w:p w14:paraId="225043EC" w14:textId="7D7BCB38" w:rsidR="009300F0" w:rsidRPr="00884905" w:rsidRDefault="009300F0" w:rsidP="009300F0">
      <w:pPr>
        <w:tabs>
          <w:tab w:val="left" w:pos="1843"/>
        </w:tabs>
      </w:pPr>
      <w:r w:rsidRPr="00884905">
        <w:t xml:space="preserve">Three </w:t>
      </w:r>
      <w:proofErr w:type="gramStart"/>
      <w:r w:rsidRPr="00884905">
        <w:t>female</w:t>
      </w:r>
      <w:proofErr w:type="gramEnd"/>
      <w:r w:rsidRPr="00884905">
        <w:t>, and feminist, academics become participant researchers to explore their working practices seeking to make visible the ways they work to wo(</w:t>
      </w:r>
      <w:r w:rsidRPr="00884905">
        <w:rPr>
          <w:i/>
        </w:rPr>
        <w:t>man</w:t>
      </w:r>
      <w:r w:rsidRPr="00884905">
        <w:t xml:space="preserve">age) the masculinist </w:t>
      </w:r>
      <w:r w:rsidR="004509F3" w:rsidRPr="00884905">
        <w:t>environment of the University. After reviewing the literature, t</w:t>
      </w:r>
      <w:r w:rsidRPr="00884905">
        <w:t xml:space="preserve">he paper starts by considering what ‘masculinist’ means in this context, finding that it refers to both rigidity of structure positioned as ‘impartial’ and, paradoxically, processes that enable competition and the clear identification of winners and </w:t>
      </w:r>
      <w:proofErr w:type="gramStart"/>
      <w:r w:rsidRPr="00884905">
        <w:t>losers;</w:t>
      </w:r>
      <w:proofErr w:type="gramEnd"/>
      <w:r w:rsidRPr="00884905">
        <w:t xml:space="preserve"> a University regime compatible with neo-liberal governance. Such values are at odds with those promoted within Early Years Education where ‘caring’ and ‘inclusion’ are fundamental, embedded in a strong ‘domestic’ tradition. The paper examines the historical practice of transferring ‘mothering’ skills into the educational institution and considers current attitudes and behaviours in relation to this synergy. </w:t>
      </w:r>
    </w:p>
    <w:p w14:paraId="7C4A6B0E" w14:textId="77777777" w:rsidR="009300F0" w:rsidRPr="00884905" w:rsidRDefault="009300F0" w:rsidP="009300F0"/>
    <w:p w14:paraId="4DF9EC60" w14:textId="4D649698" w:rsidR="009300F0" w:rsidRPr="00884905" w:rsidRDefault="009300F0" w:rsidP="009300F0">
      <w:r w:rsidRPr="00884905">
        <w:t xml:space="preserve">Analysing their own attitudes and practices through an innovative (and time-effective) methodology, AAA/I (Asynchronous Associative Auto/Inquiry), the participant researchers consider the ways in which, through collaboration, they ameliorate University processes and working conditions to support each other and their students. Findings are discussed in relation to masculinist traditions and competitiveness, collaboration and caring, and the creation of ‘protective enclaves’, feminised micro-contexts within the larger masculinist domain. Considering their actions </w:t>
      </w:r>
      <w:r w:rsidRPr="00884905">
        <w:rPr>
          <w:i/>
        </w:rPr>
        <w:t>in toto</w:t>
      </w:r>
      <w:r w:rsidRPr="00884905">
        <w:t xml:space="preserve">, the trio reflect on the extent that their actions promote, </w:t>
      </w:r>
      <w:proofErr w:type="gramStart"/>
      <w:r w:rsidRPr="00884905">
        <w:t>evade</w:t>
      </w:r>
      <w:proofErr w:type="gramEnd"/>
      <w:r w:rsidRPr="00884905">
        <w:t xml:space="preserve"> or hinder a move towards greater gender equality</w:t>
      </w:r>
      <w:r w:rsidR="004509F3" w:rsidRPr="00884905">
        <w:t xml:space="preserve"> and admit to the personal costs of continually striving to change the working environment</w:t>
      </w:r>
      <w:r w:rsidRPr="00884905">
        <w:t>.</w:t>
      </w:r>
    </w:p>
    <w:p w14:paraId="07EDF51F" w14:textId="77777777" w:rsidR="009300F0" w:rsidRPr="00884905" w:rsidRDefault="009300F0" w:rsidP="009300F0"/>
    <w:p w14:paraId="36A114CE" w14:textId="0438CFEB" w:rsidR="009300F0" w:rsidRPr="00884905" w:rsidRDefault="009300F0" w:rsidP="009300F0">
      <w:pPr>
        <w:rPr>
          <w:i/>
        </w:rPr>
      </w:pPr>
      <w:r w:rsidRPr="00884905">
        <w:rPr>
          <w:i/>
        </w:rPr>
        <w:t>Keywords:</w:t>
      </w:r>
    </w:p>
    <w:p w14:paraId="5CA80571" w14:textId="77777777" w:rsidR="009300F0" w:rsidRPr="00884905" w:rsidRDefault="009300F0" w:rsidP="009300F0">
      <w:r w:rsidRPr="00884905">
        <w:t>Higher education; University; Gender; Feminist research; Caring; Reflective practice</w:t>
      </w:r>
    </w:p>
    <w:p w14:paraId="63582AE4" w14:textId="77777777" w:rsidR="008E4C81" w:rsidRPr="00884905" w:rsidRDefault="008E4C81" w:rsidP="00891BD4">
      <w:pPr>
        <w:rPr>
          <w:b/>
        </w:rPr>
      </w:pPr>
    </w:p>
    <w:p w14:paraId="0F9849AE" w14:textId="77777777" w:rsidR="008C4B50" w:rsidRPr="00884905" w:rsidRDefault="008C4B50" w:rsidP="00891BD4">
      <w:pPr>
        <w:rPr>
          <w:b/>
        </w:rPr>
      </w:pPr>
    </w:p>
    <w:p w14:paraId="64A8ED4C" w14:textId="22BAE939" w:rsidR="008E4C81" w:rsidRPr="00884905" w:rsidRDefault="008E4C81" w:rsidP="00CE4959">
      <w:pPr>
        <w:pStyle w:val="Heading1"/>
      </w:pPr>
      <w:r w:rsidRPr="00884905">
        <w:t>Introduction</w:t>
      </w:r>
    </w:p>
    <w:p w14:paraId="421988E0" w14:textId="39949BE0" w:rsidR="005E26F5" w:rsidRPr="00884905" w:rsidRDefault="008E4C81" w:rsidP="005E26F5">
      <w:r w:rsidRPr="00884905">
        <w:t xml:space="preserve">This paper </w:t>
      </w:r>
      <w:r w:rsidR="00423818" w:rsidRPr="00884905">
        <w:t>uses</w:t>
      </w:r>
      <w:r w:rsidRPr="00884905">
        <w:t xml:space="preserve"> a gendered frame to </w:t>
      </w:r>
      <w:r w:rsidR="00685EF3" w:rsidRPr="00884905">
        <w:t xml:space="preserve">examine how female academics can enhance their working conditions and the satisfaction of their female students by adopting collaborative, even collusive, ‘ways of working’. </w:t>
      </w:r>
      <w:r w:rsidR="00B178B9" w:rsidRPr="00884905">
        <w:t>The discussion is deliberately a gendered one because we are choosing to explore our ideas from</w:t>
      </w:r>
      <w:r w:rsidR="00E03D54" w:rsidRPr="00884905">
        <w:t xml:space="preserve"> a feminist position but also f</w:t>
      </w:r>
      <w:r w:rsidR="00B178B9" w:rsidRPr="00884905">
        <w:t>o</w:t>
      </w:r>
      <w:r w:rsidR="00E03D54" w:rsidRPr="00884905">
        <w:t>r</w:t>
      </w:r>
      <w:r w:rsidR="00B178B9" w:rsidRPr="00884905">
        <w:t xml:space="preserve"> practical reasons: we are all women, and for the most part our students are female too (but when male</w:t>
      </w:r>
      <w:r w:rsidR="0018254A" w:rsidRPr="00884905">
        <w:t xml:space="preserve"> </w:t>
      </w:r>
      <w:r w:rsidR="00B178B9" w:rsidRPr="00884905">
        <w:t>s</w:t>
      </w:r>
      <w:r w:rsidR="0018254A" w:rsidRPr="00884905">
        <w:t>tudents</w:t>
      </w:r>
      <w:r w:rsidR="00B178B9" w:rsidRPr="00884905">
        <w:t xml:space="preserve"> </w:t>
      </w:r>
      <w:proofErr w:type="gramStart"/>
      <w:r w:rsidR="00B178B9" w:rsidRPr="00884905">
        <w:t>enrol</w:t>
      </w:r>
      <w:proofErr w:type="gramEnd"/>
      <w:r w:rsidR="00B178B9" w:rsidRPr="00884905">
        <w:t xml:space="preserve"> we do include them in our supportive practices). </w:t>
      </w:r>
      <w:r w:rsidR="005E26F5" w:rsidRPr="00884905">
        <w:t>It sets out to consider how</w:t>
      </w:r>
      <w:r w:rsidR="00A40ED2" w:rsidRPr="00884905">
        <w:t>, as women,</w:t>
      </w:r>
      <w:r w:rsidR="005E26F5" w:rsidRPr="00884905">
        <w:t xml:space="preserve"> we </w:t>
      </w:r>
      <w:r w:rsidR="005E26F5" w:rsidRPr="00884905">
        <w:rPr>
          <w:i/>
        </w:rPr>
        <w:t>man</w:t>
      </w:r>
      <w:r w:rsidR="005E26F5" w:rsidRPr="00884905">
        <w:t>age our working lives</w:t>
      </w:r>
      <w:r w:rsidR="00A40ED2" w:rsidRPr="00884905">
        <w:t xml:space="preserve">, seeking </w:t>
      </w:r>
      <w:r w:rsidR="005E26F5" w:rsidRPr="00884905">
        <w:t>success</w:t>
      </w:r>
      <w:r w:rsidR="00A40ED2" w:rsidRPr="00884905">
        <w:t>ful careers within a profession where the ‘ways of working’ are commonly termed masculinist and men are promoted more often than women.</w:t>
      </w:r>
      <w:r w:rsidR="00A40ED2" w:rsidRPr="00884905">
        <w:rPr>
          <w:rStyle w:val="FootnoteReference"/>
        </w:rPr>
        <w:footnoteReference w:id="1"/>
      </w:r>
      <w:r w:rsidR="005E26F5" w:rsidRPr="00884905">
        <w:t xml:space="preserve"> It was our intention to focus on the positive strategies we employ but, in response to feedback, we later discuss the cost of this positivity on our individual career progression and the choices that we have made. There is no intention to present a </w:t>
      </w:r>
      <w:r w:rsidR="005E26F5" w:rsidRPr="00884905">
        <w:lastRenderedPageBreak/>
        <w:t>saccharine account, to artificially sweeten the discussion</w:t>
      </w:r>
      <w:r w:rsidR="005E26F5" w:rsidRPr="00884905">
        <w:rPr>
          <w:rFonts w:ascii="Tahoma" w:hAnsi="Tahoma" w:cs="Tahoma"/>
          <w:sz w:val="28"/>
          <w:szCs w:val="28"/>
          <w:lang w:val="en-US" w:eastAsia="ja-JP"/>
        </w:rPr>
        <w:t xml:space="preserve"> </w:t>
      </w:r>
      <w:r w:rsidR="005E26F5" w:rsidRPr="00884905">
        <w:rPr>
          <w:lang w:val="en-US" w:eastAsia="ja-JP"/>
        </w:rPr>
        <w:t xml:space="preserve">but nor do we want to position our university as a difficult place to work. From our reading and our academic </w:t>
      </w:r>
      <w:proofErr w:type="gramStart"/>
      <w:r w:rsidR="005E26F5" w:rsidRPr="00884905">
        <w:rPr>
          <w:lang w:val="en-US" w:eastAsia="ja-JP"/>
        </w:rPr>
        <w:t>networks</w:t>
      </w:r>
      <w:proofErr w:type="gramEnd"/>
      <w:r w:rsidR="005E26F5" w:rsidRPr="00884905">
        <w:rPr>
          <w:lang w:val="en-US" w:eastAsia="ja-JP"/>
        </w:rPr>
        <w:t xml:space="preserve"> we know that the challenges we face are </w:t>
      </w:r>
      <w:r w:rsidR="00AA0CE5" w:rsidRPr="00884905">
        <w:rPr>
          <w:lang w:val="en-US" w:eastAsia="ja-JP"/>
        </w:rPr>
        <w:t>not un</w:t>
      </w:r>
      <w:r w:rsidR="005E26F5" w:rsidRPr="00884905">
        <w:rPr>
          <w:lang w:val="en-US" w:eastAsia="ja-JP"/>
        </w:rPr>
        <w:t>common</w:t>
      </w:r>
      <w:r w:rsidR="005E26F5" w:rsidRPr="00884905">
        <w:t>.</w:t>
      </w:r>
    </w:p>
    <w:p w14:paraId="68A4CDD1" w14:textId="77777777" w:rsidR="005E26F5" w:rsidRPr="00884905" w:rsidRDefault="005E26F5" w:rsidP="005E26F5"/>
    <w:p w14:paraId="1578BFF7" w14:textId="4D86E97F" w:rsidR="005E26F5" w:rsidRPr="00884905" w:rsidRDefault="005E26F5" w:rsidP="005E26F5">
      <w:pPr>
        <w:rPr>
          <w:lang w:eastAsia="ja-JP"/>
        </w:rPr>
      </w:pPr>
      <w:r w:rsidRPr="00884905">
        <w:t xml:space="preserve">The paper takes a narrative approach. It aims to blend the stories of three individuals with different career trajectories to find a ‘common’ voice. We have been colleagues for many years, co-teachers and -researchers within the same university department and, more importantly, remain close friends despite working in an environment that is often considered to promote competition rather than the caring ethos we value. Part of our survival strategy includes developing novel ways of working like the research methodology that we describe within this paper, an approach that enabled us to share our reflections even though we were too busy to </w:t>
      </w:r>
      <w:proofErr w:type="gramStart"/>
      <w:r w:rsidRPr="00884905">
        <w:t>meet together</w:t>
      </w:r>
      <w:proofErr w:type="gramEnd"/>
      <w:r w:rsidRPr="00884905">
        <w:t xml:space="preserve"> face-to-face. The intention was to collect the relevant aspects of our ‘life s</w:t>
      </w:r>
      <w:r w:rsidR="00BB2424" w:rsidRPr="00884905">
        <w:t xml:space="preserve">tories’ and set them in context </w:t>
      </w:r>
      <w:proofErr w:type="gramStart"/>
      <w:r w:rsidR="00BB2424" w:rsidRPr="00884905">
        <w:t>in order</w:t>
      </w:r>
      <w:r w:rsidRPr="00884905">
        <w:t xml:space="preserve"> to</w:t>
      </w:r>
      <w:proofErr w:type="gramEnd"/>
      <w:r w:rsidRPr="00884905">
        <w:t xml:space="preserve"> weave a coherent ‘life history’ of our working practices. In doing this, we were following a tradition commonly used within education (</w:t>
      </w:r>
      <w:proofErr w:type="spellStart"/>
      <w:r w:rsidR="00C747F9" w:rsidRPr="00884905">
        <w:t>eg</w:t>
      </w:r>
      <w:proofErr w:type="spellEnd"/>
      <w:r w:rsidR="00C747F9" w:rsidRPr="00884905">
        <w:t>:</w:t>
      </w:r>
      <w:r w:rsidRPr="00884905">
        <w:t xml:space="preserve"> </w:t>
      </w:r>
      <w:hyperlink r:id="rId6" w:history="1">
        <w:r w:rsidR="00C747F9" w:rsidRPr="00884905">
          <w:rPr>
            <w:lang w:val="en-US" w:eastAsia="ja-JP"/>
          </w:rPr>
          <w:t>Ball</w:t>
        </w:r>
      </w:hyperlink>
      <w:r w:rsidR="00C747F9" w:rsidRPr="00884905">
        <w:rPr>
          <w:lang w:val="en-US" w:eastAsia="ja-JP"/>
        </w:rPr>
        <w:t xml:space="preserve"> and Goodson, 1985; </w:t>
      </w:r>
      <w:r w:rsidR="00C747F9" w:rsidRPr="00884905">
        <w:rPr>
          <w:bCs/>
          <w:lang w:val="en-US" w:eastAsia="ja-JP"/>
        </w:rPr>
        <w:t xml:space="preserve">Clough, 2002; </w:t>
      </w:r>
      <w:hyperlink r:id="rId7" w:history="1">
        <w:r w:rsidR="00C747F9" w:rsidRPr="00884905">
          <w:rPr>
            <w:lang w:val="en-US" w:eastAsia="ja-JP"/>
          </w:rPr>
          <w:t>Goodson</w:t>
        </w:r>
      </w:hyperlink>
      <w:r w:rsidR="00C747F9" w:rsidRPr="00884905">
        <w:rPr>
          <w:lang w:val="en-US" w:eastAsia="ja-JP"/>
        </w:rPr>
        <w:t xml:space="preserve"> et al, 2010, </w:t>
      </w:r>
      <w:proofErr w:type="spellStart"/>
      <w:r w:rsidR="00C747F9" w:rsidRPr="00884905">
        <w:rPr>
          <w:lang w:val="en-US" w:eastAsia="ja-JP"/>
        </w:rPr>
        <w:t>Trahar</w:t>
      </w:r>
      <w:proofErr w:type="spellEnd"/>
      <w:r w:rsidR="00C747F9" w:rsidRPr="00884905">
        <w:rPr>
          <w:lang w:val="en-US" w:eastAsia="ja-JP"/>
        </w:rPr>
        <w:t>, 2006</w:t>
      </w:r>
      <w:r w:rsidRPr="00884905">
        <w:t>), a re</w:t>
      </w:r>
      <w:r w:rsidR="002234EF" w:rsidRPr="00884905">
        <w:t>search tradition in which Hazel frequently</w:t>
      </w:r>
      <w:r w:rsidRPr="00884905">
        <w:t xml:space="preserve"> works (</w:t>
      </w:r>
      <w:proofErr w:type="spellStart"/>
      <w:r w:rsidR="00C747F9" w:rsidRPr="00884905">
        <w:t>eg</w:t>
      </w:r>
      <w:proofErr w:type="spellEnd"/>
      <w:r w:rsidR="00C747F9" w:rsidRPr="00884905">
        <w:t>:</w:t>
      </w:r>
      <w:r w:rsidRPr="00884905">
        <w:t xml:space="preserve"> Wright</w:t>
      </w:r>
      <w:r w:rsidR="003D7F64" w:rsidRPr="00884905">
        <w:t>, 2011, 2016</w:t>
      </w:r>
      <w:r w:rsidRPr="00884905">
        <w:t xml:space="preserve">) and with which Paulette and Linda are familiar. </w:t>
      </w:r>
      <w:r w:rsidR="00BB2424" w:rsidRPr="00884905">
        <w:t xml:space="preserve">In this tradition criticality is achieved through making appropriate connections to create a coherent and contextualised account. Rather than embracing a particular philosophical framework, this is an abductive process whereby the analysis iterates </w:t>
      </w:r>
      <w:r w:rsidRPr="00884905">
        <w:t>between narrative and locally relevant theory</w:t>
      </w:r>
      <w:r w:rsidR="00E7377C" w:rsidRPr="00884905">
        <w:t>.</w:t>
      </w:r>
      <w:r w:rsidRPr="00884905">
        <w:t xml:space="preserve"> </w:t>
      </w:r>
    </w:p>
    <w:p w14:paraId="4A56A9EC" w14:textId="29371B28" w:rsidR="00267C83" w:rsidRPr="00884905" w:rsidRDefault="00267C83" w:rsidP="005E26F5"/>
    <w:p w14:paraId="79C198D3" w14:textId="15AD7715" w:rsidR="00267C83" w:rsidRPr="00884905" w:rsidRDefault="00BB2424" w:rsidP="00891BD4">
      <w:r w:rsidRPr="00884905">
        <w:t>In this</w:t>
      </w:r>
      <w:r w:rsidR="00B178B9" w:rsidRPr="00884905">
        <w:t xml:space="preserve"> paper </w:t>
      </w:r>
      <w:r w:rsidRPr="00884905">
        <w:t xml:space="preserve">we </w:t>
      </w:r>
      <w:r w:rsidR="008E4C81" w:rsidRPr="00884905">
        <w:t>consider the masculine structures that regulate university practices</w:t>
      </w:r>
      <w:r w:rsidR="00423818" w:rsidRPr="00884905">
        <w:t xml:space="preserve"> </w:t>
      </w:r>
      <w:r w:rsidR="00685EF3" w:rsidRPr="00884905">
        <w:t xml:space="preserve">and the ways that political and economic forces within society conspire to keep these practices in place </w:t>
      </w:r>
      <w:r w:rsidR="00423818" w:rsidRPr="00884905">
        <w:t xml:space="preserve">even though women account </w:t>
      </w:r>
      <w:r w:rsidR="00CC4E12" w:rsidRPr="00884905">
        <w:t xml:space="preserve">for </w:t>
      </w:r>
      <w:r w:rsidR="00AA632F" w:rsidRPr="00884905">
        <w:t>almost</w:t>
      </w:r>
      <w:r w:rsidR="00423818" w:rsidRPr="00884905">
        <w:t xml:space="preserve"> half </w:t>
      </w:r>
      <w:r w:rsidR="00685EF3" w:rsidRPr="00884905">
        <w:t xml:space="preserve">of </w:t>
      </w:r>
      <w:r w:rsidR="00AA632F" w:rsidRPr="00884905">
        <w:t>academic staff</w:t>
      </w:r>
      <w:r w:rsidR="00423818" w:rsidRPr="00884905">
        <w:t xml:space="preserve"> (</w:t>
      </w:r>
      <w:r w:rsidR="00CC4E12" w:rsidRPr="00884905">
        <w:t>2013/14 figures</w:t>
      </w:r>
      <w:r w:rsidR="009E50B1" w:rsidRPr="00884905">
        <w:t xml:space="preserve">, </w:t>
      </w:r>
      <w:r w:rsidR="001B623C" w:rsidRPr="00884905">
        <w:t>HESA, 2015</w:t>
      </w:r>
      <w:r w:rsidR="00CC4E12" w:rsidRPr="00884905">
        <w:t>a</w:t>
      </w:r>
      <w:r w:rsidR="001B623C" w:rsidRPr="00884905">
        <w:t>) and more than half of students (</w:t>
      </w:r>
      <w:r w:rsidR="00CC4E12" w:rsidRPr="00884905">
        <w:t>56.1% com</w:t>
      </w:r>
      <w:r w:rsidR="009E50B1" w:rsidRPr="00884905">
        <w:t xml:space="preserve">pared to 43.9% in 2013/14, </w:t>
      </w:r>
      <w:r w:rsidR="001B623C" w:rsidRPr="00884905">
        <w:t>HESA</w:t>
      </w:r>
      <w:r w:rsidR="00CC4E12" w:rsidRPr="00884905">
        <w:t>,</w:t>
      </w:r>
      <w:r w:rsidR="00423818" w:rsidRPr="00884905">
        <w:t xml:space="preserve"> </w:t>
      </w:r>
      <w:r w:rsidR="00CC4E12" w:rsidRPr="00884905">
        <w:t xml:space="preserve">2015b). We </w:t>
      </w:r>
      <w:r w:rsidR="00685EF3" w:rsidRPr="00884905">
        <w:t xml:space="preserve">make this claim in full awareness that in so doing </w:t>
      </w:r>
      <w:r w:rsidR="00CC4E12" w:rsidRPr="00884905">
        <w:t>we are using metrics that derive from those masculinist practices of measuring and monitoring that we at other times will decry.</w:t>
      </w:r>
      <w:r w:rsidR="00685EF3" w:rsidRPr="00884905">
        <w:t xml:space="preserve"> Despite inhabiting this paradoxical position, we argue that </w:t>
      </w:r>
      <w:r w:rsidR="0026764D" w:rsidRPr="00884905">
        <w:t>many</w:t>
      </w:r>
      <w:r w:rsidR="00685EF3" w:rsidRPr="00884905">
        <w:t xml:space="preserve"> masculinist </w:t>
      </w:r>
      <w:r w:rsidR="0026764D" w:rsidRPr="00884905">
        <w:t xml:space="preserve">structures fit uncomfortably alongside the feminist traditions of ‘care’ and ‘nurture’ that mark the domestic sphere from its oppositional, even </w:t>
      </w:r>
      <w:proofErr w:type="spellStart"/>
      <w:r w:rsidR="0026764D" w:rsidRPr="00884905">
        <w:t>antagonistical</w:t>
      </w:r>
      <w:proofErr w:type="spellEnd"/>
      <w:r w:rsidR="0026764D" w:rsidRPr="00884905">
        <w:t xml:space="preserve"> space, the aptly named public sphere, traditionally the reserve of men and male workers in society. </w:t>
      </w:r>
      <w:r w:rsidR="00F35D9D" w:rsidRPr="00884905">
        <w:t>This distinction inhabits a position increasingly challenged by female academics, challenged retrospectively by those researching the history of women’s education and women’s lives using family records and private diaries, and pro-actively by feminist activists who advocate for greater equality of opportunity and better treatment of women. By listing these women as separate and specific archetypes we are not suggesting that these are either exclusive or exhaustive categories, just (wo)</w:t>
      </w:r>
      <w:r w:rsidR="00F35D9D" w:rsidRPr="00884905">
        <w:rPr>
          <w:i/>
        </w:rPr>
        <w:t>man</w:t>
      </w:r>
      <w:r w:rsidR="00F35D9D" w:rsidRPr="00884905">
        <w:t xml:space="preserve">aging our limited time and space as effectively as possible. </w:t>
      </w:r>
      <w:r w:rsidR="00267C83" w:rsidRPr="00884905">
        <w:t xml:space="preserve">In this paper we deliberately bring the narratives of higher and early childhood education together as these essentially reflect the position we inhabit. For us, the conflicts centre on our </w:t>
      </w:r>
      <w:r w:rsidR="006B0C2C" w:rsidRPr="00884905">
        <w:t xml:space="preserve">(subjective) </w:t>
      </w:r>
      <w:r w:rsidR="00267C83" w:rsidRPr="00884905">
        <w:t>need to act ‘flexibly’ to support the individual within a world structured to ensure</w:t>
      </w:r>
      <w:r w:rsidR="00F35D9D" w:rsidRPr="00884905">
        <w:t xml:space="preserve"> </w:t>
      </w:r>
      <w:r w:rsidR="006B0C2C" w:rsidRPr="00884905">
        <w:t xml:space="preserve">(objective) </w:t>
      </w:r>
      <w:r w:rsidR="00F35D9D" w:rsidRPr="00884905">
        <w:t>parity of treatment and (competitively) the ranking of outcomes.</w:t>
      </w:r>
    </w:p>
    <w:p w14:paraId="45897855" w14:textId="77777777" w:rsidR="00267C83" w:rsidRPr="00884905" w:rsidRDefault="00267C83" w:rsidP="00891BD4"/>
    <w:p w14:paraId="76BCD3C9" w14:textId="7CFA5B47" w:rsidR="00821485" w:rsidRPr="00884905" w:rsidRDefault="00F35D9D" w:rsidP="00CE4959">
      <w:pPr>
        <w:pStyle w:val="Heading1"/>
      </w:pPr>
      <w:r w:rsidRPr="00884905">
        <w:t>Our place within existing literature</w:t>
      </w:r>
    </w:p>
    <w:p w14:paraId="6AEA238D" w14:textId="5E295964" w:rsidR="008B4D4E" w:rsidRPr="00884905" w:rsidRDefault="005E26F5" w:rsidP="005E26F5">
      <w:pPr>
        <w:rPr>
          <w:rFonts w:ascii="Times" w:hAnsi="Times" w:cs="Times"/>
          <w:sz w:val="20"/>
          <w:szCs w:val="20"/>
          <w:lang w:val="en-US" w:eastAsia="ja-JP"/>
        </w:rPr>
      </w:pPr>
      <w:r w:rsidRPr="00884905">
        <w:t>The dominance of men and male traditions over those of the female staff within the academy is well-documented (</w:t>
      </w:r>
      <w:r w:rsidRPr="00884905">
        <w:rPr>
          <w:lang w:val="en-US" w:eastAsia="ja-JP"/>
        </w:rPr>
        <w:t>Acker and</w:t>
      </w:r>
      <w:r w:rsidR="002234EF" w:rsidRPr="00884905">
        <w:rPr>
          <w:lang w:val="en-US" w:eastAsia="ja-JP"/>
        </w:rPr>
        <w:t xml:space="preserve"> </w:t>
      </w:r>
      <w:proofErr w:type="spellStart"/>
      <w:r w:rsidR="002234EF" w:rsidRPr="00884905">
        <w:rPr>
          <w:lang w:val="en-US" w:eastAsia="ja-JP"/>
        </w:rPr>
        <w:t>Dillabough</w:t>
      </w:r>
      <w:proofErr w:type="spellEnd"/>
      <w:r w:rsidR="002234EF" w:rsidRPr="00884905">
        <w:rPr>
          <w:lang w:val="en-US" w:eastAsia="ja-JP"/>
        </w:rPr>
        <w:t xml:space="preserve">, 2007; </w:t>
      </w:r>
      <w:proofErr w:type="spellStart"/>
      <w:r w:rsidR="002234EF" w:rsidRPr="00884905">
        <w:rPr>
          <w:lang w:val="en-US" w:eastAsia="ja-JP"/>
        </w:rPr>
        <w:t>Bagilhot</w:t>
      </w:r>
      <w:r w:rsidRPr="00884905">
        <w:rPr>
          <w:lang w:val="en-US" w:eastAsia="ja-JP"/>
        </w:rPr>
        <w:t>e</w:t>
      </w:r>
      <w:proofErr w:type="spellEnd"/>
      <w:r w:rsidRPr="00884905">
        <w:rPr>
          <w:lang w:val="en-US" w:eastAsia="ja-JP"/>
        </w:rPr>
        <w:t>, 2002; Probert, 2005</w:t>
      </w:r>
      <w:r w:rsidR="00C747F9" w:rsidRPr="00884905">
        <w:rPr>
          <w:lang w:val="en-US" w:eastAsia="ja-JP"/>
        </w:rPr>
        <w:t>)</w:t>
      </w:r>
      <w:r w:rsidR="002234EF" w:rsidRPr="00884905">
        <w:rPr>
          <w:lang w:val="en-US" w:eastAsia="ja-JP"/>
        </w:rPr>
        <w:t xml:space="preserve">. </w:t>
      </w:r>
      <w:r w:rsidRPr="00884905">
        <w:t xml:space="preserve">Writing from a sociological/educational perspective, Miriam David (2016:15) describes how ‘universities today remain bastions of both male power and privilege’. </w:t>
      </w:r>
      <w:r w:rsidRPr="00884905">
        <w:lastRenderedPageBreak/>
        <w:t xml:space="preserve">She claims, too (David, 2015:15) that policy is focused on students rather than staff and that neo-liberalism has both encouraged and obscured the lack of gender equality. </w:t>
      </w:r>
      <w:proofErr w:type="gramStart"/>
      <w:r w:rsidRPr="00884905">
        <w:t>David  (</w:t>
      </w:r>
      <w:proofErr w:type="gramEnd"/>
      <w:r w:rsidRPr="00884905">
        <w:t>2015) endorses Morley’s (2013) claim that managerialism and the ‘</w:t>
      </w:r>
      <w:proofErr w:type="spellStart"/>
      <w:r w:rsidRPr="00884905">
        <w:t>leaderist</w:t>
      </w:r>
      <w:proofErr w:type="spellEnd"/>
      <w:r w:rsidRPr="00884905">
        <w:t xml:space="preserve"> turn’ are reinforcing the dominance of patriarchal rules (the masculinist traditions), a view shared by </w:t>
      </w:r>
      <w:proofErr w:type="spellStart"/>
      <w:r w:rsidRPr="00884905">
        <w:t>Teelken</w:t>
      </w:r>
      <w:proofErr w:type="spellEnd"/>
      <w:r w:rsidRPr="00884905">
        <w:t xml:space="preserve"> and Deem (2013)</w:t>
      </w:r>
      <w:r w:rsidR="00BD2846" w:rsidRPr="00884905">
        <w:t xml:space="preserve"> and found, </w:t>
      </w:r>
      <w:r w:rsidR="001B77E1" w:rsidRPr="00884905">
        <w:t>in an Australian context</w:t>
      </w:r>
      <w:r w:rsidR="00BD2846" w:rsidRPr="00884905">
        <w:t>,</w:t>
      </w:r>
      <w:r w:rsidR="001B77E1" w:rsidRPr="00884905">
        <w:t xml:space="preserve"> to concentrate women in the least secure and lowest paid positions (Lafferty and Fleming, 2000)</w:t>
      </w:r>
      <w:r w:rsidRPr="00884905">
        <w:t xml:space="preserve">. </w:t>
      </w:r>
      <w:r w:rsidR="001B77E1" w:rsidRPr="00884905">
        <w:t>David</w:t>
      </w:r>
      <w:r w:rsidRPr="00884905">
        <w:t xml:space="preserve"> also reiterates the findings of Barbara </w:t>
      </w:r>
      <w:proofErr w:type="spellStart"/>
      <w:r w:rsidRPr="00884905">
        <w:t>Bagilhote</w:t>
      </w:r>
      <w:proofErr w:type="spellEnd"/>
      <w:r w:rsidRPr="00884905">
        <w:t xml:space="preserve"> and Kate White (2011, 2013) that although women are now more numerous </w:t>
      </w:r>
      <w:proofErr w:type="gramStart"/>
      <w:r w:rsidRPr="00884905">
        <w:t>in</w:t>
      </w:r>
      <w:proofErr w:type="gramEnd"/>
      <w:r w:rsidRPr="00884905">
        <w:t xml:space="preserve"> HE across the globe, they still remain under-represented in high-level roles, excluded from the most senior positions. </w:t>
      </w:r>
      <w:r w:rsidR="004316FE" w:rsidRPr="00884905">
        <w:t xml:space="preserve">Specifically researching gender inequality within UK departments of Geography, Avril </w:t>
      </w:r>
      <w:proofErr w:type="spellStart"/>
      <w:proofErr w:type="gramStart"/>
      <w:r w:rsidR="004316FE" w:rsidRPr="00884905">
        <w:t>Maddrell</w:t>
      </w:r>
      <w:proofErr w:type="spellEnd"/>
      <w:proofErr w:type="gramEnd"/>
      <w:r w:rsidR="004316FE" w:rsidRPr="00884905">
        <w:t xml:space="preserve"> </w:t>
      </w:r>
      <w:r w:rsidR="003905CA" w:rsidRPr="00884905">
        <w:t>and colleagues (2016</w:t>
      </w:r>
      <w:r w:rsidR="004316FE" w:rsidRPr="00884905">
        <w:t xml:space="preserve">) acknowledge problems of </w:t>
      </w:r>
      <w:r w:rsidR="004316FE" w:rsidRPr="00884905">
        <w:rPr>
          <w:lang w:val="en-US" w:eastAsia="ja-JP"/>
        </w:rPr>
        <w:t>early-career precarity, workload pressures, stress-related illness, discrimination, harassment and bullying with long-term consequences on personal life decisions around par</w:t>
      </w:r>
      <w:r w:rsidR="00BD2846" w:rsidRPr="00884905">
        <w:rPr>
          <w:lang w:val="en-US" w:eastAsia="ja-JP"/>
        </w:rPr>
        <w:t>enthood and ultimately pensions;</w:t>
      </w:r>
      <w:r w:rsidR="004316FE" w:rsidRPr="00884905">
        <w:rPr>
          <w:lang w:val="en-US" w:eastAsia="ja-JP"/>
        </w:rPr>
        <w:t xml:space="preserve"> the prevalence of what Valentine et al (2014) term ‘ordinary sexism’. </w:t>
      </w:r>
      <w:r w:rsidR="008B01B6" w:rsidRPr="00884905">
        <w:rPr>
          <w:lang w:val="en-US" w:eastAsia="ja-JP"/>
        </w:rPr>
        <w:t xml:space="preserve">Considering how esteem affects promotion, Kelly </w:t>
      </w:r>
      <w:proofErr w:type="spellStart"/>
      <w:r w:rsidR="008B01B6" w:rsidRPr="00884905">
        <w:rPr>
          <w:lang w:val="en-US" w:eastAsia="ja-JP"/>
        </w:rPr>
        <w:t>Coate</w:t>
      </w:r>
      <w:proofErr w:type="spellEnd"/>
      <w:r w:rsidR="008B01B6" w:rsidRPr="00884905">
        <w:rPr>
          <w:lang w:val="en-US" w:eastAsia="ja-JP"/>
        </w:rPr>
        <w:t xml:space="preserve"> and Camille </w:t>
      </w:r>
      <w:proofErr w:type="spellStart"/>
      <w:r w:rsidR="008B01B6" w:rsidRPr="00884905">
        <w:rPr>
          <w:lang w:val="en-US" w:eastAsia="ja-JP"/>
        </w:rPr>
        <w:t>Kandiko</w:t>
      </w:r>
      <w:proofErr w:type="spellEnd"/>
      <w:r w:rsidR="008B01B6" w:rsidRPr="00884905">
        <w:rPr>
          <w:lang w:val="en-US" w:eastAsia="ja-JP"/>
        </w:rPr>
        <w:t xml:space="preserve"> Howson (2016) identify </w:t>
      </w:r>
      <w:proofErr w:type="spellStart"/>
      <w:r w:rsidR="008B01B6" w:rsidRPr="00884905">
        <w:rPr>
          <w:lang w:val="en-US" w:eastAsia="ja-JP"/>
        </w:rPr>
        <w:t>homosociability</w:t>
      </w:r>
      <w:proofErr w:type="spellEnd"/>
      <w:r w:rsidR="008B01B6" w:rsidRPr="00884905">
        <w:rPr>
          <w:lang w:val="en-US" w:eastAsia="ja-JP"/>
        </w:rPr>
        <w:t xml:space="preserve">, non-transparency of criteria, and self-promotion as </w:t>
      </w:r>
      <w:proofErr w:type="spellStart"/>
      <w:r w:rsidR="008B01B6" w:rsidRPr="00884905">
        <w:rPr>
          <w:lang w:val="en-US" w:eastAsia="ja-JP"/>
        </w:rPr>
        <w:t>favouring</w:t>
      </w:r>
      <w:proofErr w:type="spellEnd"/>
      <w:r w:rsidR="008B01B6" w:rsidRPr="00884905">
        <w:rPr>
          <w:lang w:val="en-US" w:eastAsia="ja-JP"/>
        </w:rPr>
        <w:t xml:space="preserve"> the male academic, in addition to the commonly invoked academic workload balance.</w:t>
      </w:r>
      <w:r w:rsidR="008B01B6" w:rsidRPr="00884905">
        <w:rPr>
          <w:rFonts w:ascii="Times" w:hAnsi="Times" w:cs="Times"/>
          <w:sz w:val="20"/>
          <w:szCs w:val="20"/>
          <w:lang w:val="en-US" w:eastAsia="ja-JP"/>
        </w:rPr>
        <w:t xml:space="preserve"> </w:t>
      </w:r>
    </w:p>
    <w:p w14:paraId="6EABC6A8" w14:textId="77777777" w:rsidR="008B4D4E" w:rsidRPr="00884905" w:rsidRDefault="008B4D4E" w:rsidP="005E26F5">
      <w:pPr>
        <w:rPr>
          <w:rFonts w:ascii="Times" w:hAnsi="Times" w:cs="Times"/>
          <w:sz w:val="20"/>
          <w:szCs w:val="20"/>
          <w:lang w:val="en-US" w:eastAsia="ja-JP"/>
        </w:rPr>
      </w:pPr>
    </w:p>
    <w:p w14:paraId="4EF11490" w14:textId="76C8CE9F" w:rsidR="008B4D4E" w:rsidRPr="00884905" w:rsidRDefault="005E26F5" w:rsidP="005E26F5">
      <w:pPr>
        <w:rPr>
          <w:lang w:val="en-US" w:eastAsia="ja-JP"/>
        </w:rPr>
      </w:pPr>
      <w:r w:rsidRPr="00884905">
        <w:t xml:space="preserve">Marianna </w:t>
      </w:r>
      <w:proofErr w:type="spellStart"/>
      <w:r w:rsidRPr="00884905">
        <w:t>Fotaki</w:t>
      </w:r>
      <w:proofErr w:type="spellEnd"/>
      <w:r w:rsidRPr="00884905">
        <w:t xml:space="preserve"> (2013), writing from an organisatio</w:t>
      </w:r>
      <w:r w:rsidR="004316FE" w:rsidRPr="00884905">
        <w:t>nal perspective, attributes</w:t>
      </w:r>
      <w:r w:rsidRPr="00884905">
        <w:t xml:space="preserve"> differential </w:t>
      </w:r>
      <w:r w:rsidR="004316FE" w:rsidRPr="00884905">
        <w:t xml:space="preserve">rates of career progressions across the genders </w:t>
      </w:r>
      <w:r w:rsidRPr="00884905">
        <w:t xml:space="preserve">to the structural inequalities common within society </w:t>
      </w:r>
      <w:r w:rsidRPr="00884905">
        <w:rPr>
          <w:lang w:val="en-US" w:eastAsia="ja-JP"/>
        </w:rPr>
        <w:t xml:space="preserve">and within the family </w:t>
      </w:r>
      <w:r w:rsidRPr="00884905">
        <w:t>(</w:t>
      </w:r>
      <w:r w:rsidR="00EB3813" w:rsidRPr="00884905">
        <w:t>a view</w:t>
      </w:r>
      <w:r w:rsidRPr="00884905">
        <w:t xml:space="preserve"> supported by </w:t>
      </w:r>
      <w:r w:rsidRPr="00884905">
        <w:rPr>
          <w:lang w:val="en-US" w:eastAsia="ja-JP"/>
        </w:rPr>
        <w:t xml:space="preserve">Acker &amp; </w:t>
      </w:r>
      <w:proofErr w:type="spellStart"/>
      <w:r w:rsidRPr="00884905">
        <w:rPr>
          <w:lang w:val="en-US" w:eastAsia="ja-JP"/>
        </w:rPr>
        <w:t>Dillabough</w:t>
      </w:r>
      <w:proofErr w:type="spellEnd"/>
      <w:r w:rsidRPr="00884905">
        <w:rPr>
          <w:lang w:val="en-US" w:eastAsia="ja-JP"/>
        </w:rPr>
        <w:t xml:space="preserve">, 2007; Fox, 2005; Long, Scott, Paul &amp; McGinnis, 1993; Reskin, 2003) and </w:t>
      </w:r>
      <w:r w:rsidRPr="00884905">
        <w:t>promotional decisions within the academy that favour men over women</w:t>
      </w:r>
      <w:r w:rsidRPr="00884905">
        <w:rPr>
          <w:lang w:val="en-US" w:eastAsia="ja-JP"/>
        </w:rPr>
        <w:t xml:space="preserve"> </w:t>
      </w:r>
      <w:r w:rsidRPr="00884905">
        <w:t>(a vie</w:t>
      </w:r>
      <w:r w:rsidR="00EB3813" w:rsidRPr="00884905">
        <w:t>w</w:t>
      </w:r>
      <w:r w:rsidRPr="00884905">
        <w:t xml:space="preserve"> </w:t>
      </w:r>
      <w:r w:rsidR="00EB3813" w:rsidRPr="00884905">
        <w:t>shared with</w:t>
      </w:r>
      <w:r w:rsidRPr="00884905">
        <w:t xml:space="preserve"> </w:t>
      </w:r>
      <w:r w:rsidRPr="00884905">
        <w:rPr>
          <w:lang w:val="en-US" w:eastAsia="ja-JP"/>
        </w:rPr>
        <w:t>Falkenberg, 2003</w:t>
      </w:r>
      <w:r w:rsidRPr="00884905">
        <w:t>).  She offers evidence, too, that marriage and child rearing also negatively affect women’s productivity (</w:t>
      </w:r>
      <w:r w:rsidRPr="00884905">
        <w:rPr>
          <w:lang w:val="en-US" w:eastAsia="ja-JP"/>
        </w:rPr>
        <w:t xml:space="preserve">Probert, 2005; Long, Scott, Paul &amp; McGinnis, 1993) </w:t>
      </w:r>
      <w:r w:rsidR="00EB3813" w:rsidRPr="00884905">
        <w:rPr>
          <w:lang w:val="en-US" w:eastAsia="ja-JP"/>
        </w:rPr>
        <w:t>again impacting</w:t>
      </w:r>
      <w:r w:rsidRPr="00884905">
        <w:rPr>
          <w:lang w:val="en-US" w:eastAsia="ja-JP"/>
        </w:rPr>
        <w:t xml:space="preserve"> on career progression, too.</w:t>
      </w:r>
      <w:r w:rsidR="00B7032C" w:rsidRPr="00884905">
        <w:rPr>
          <w:lang w:val="en-US" w:eastAsia="ja-JP"/>
        </w:rPr>
        <w:t xml:space="preserve"> </w:t>
      </w:r>
      <w:proofErr w:type="spellStart"/>
      <w:r w:rsidRPr="00884905">
        <w:t>Fotaki</w:t>
      </w:r>
      <w:proofErr w:type="spellEnd"/>
      <w:r w:rsidRPr="00884905">
        <w:t xml:space="preserve"> (2013) </w:t>
      </w:r>
      <w:r w:rsidR="00BD2846" w:rsidRPr="00884905">
        <w:t xml:space="preserve">examines the work of Luce </w:t>
      </w:r>
      <w:proofErr w:type="spellStart"/>
      <w:r w:rsidR="00BD2846" w:rsidRPr="00884905">
        <w:t>Irigaray</w:t>
      </w:r>
      <w:proofErr w:type="spellEnd"/>
      <w:r w:rsidR="00BD2846" w:rsidRPr="00884905">
        <w:t xml:space="preserve"> and Julia Kristeva </w:t>
      </w:r>
      <w:r w:rsidRPr="00884905">
        <w:t xml:space="preserve">to </w:t>
      </w:r>
      <w:r w:rsidR="00EB3813" w:rsidRPr="00884905">
        <w:t xml:space="preserve">frame her discussion of the demands academic life makes on women. She </w:t>
      </w:r>
      <w:r w:rsidR="00BD2846" w:rsidRPr="00884905">
        <w:t xml:space="preserve">reviews </w:t>
      </w:r>
      <w:r w:rsidR="00EB3813" w:rsidRPr="00884905">
        <w:t>existing literature before claiming that ‘</w:t>
      </w:r>
      <w:r w:rsidR="00EB3813" w:rsidRPr="00884905">
        <w:rPr>
          <w:lang w:val="en-US" w:eastAsia="ja-JP"/>
        </w:rPr>
        <w:t>there are virtually no studies on how women live within the supposedly universal masculine symbolic order of academia</w:t>
      </w:r>
      <w:r w:rsidR="00B7032C" w:rsidRPr="00884905">
        <w:rPr>
          <w:lang w:val="en-US" w:eastAsia="ja-JP"/>
        </w:rPr>
        <w:t>’ (ibid:</w:t>
      </w:r>
      <w:r w:rsidR="00EB3813" w:rsidRPr="00884905">
        <w:rPr>
          <w:lang w:val="en-US" w:eastAsia="ja-JP"/>
        </w:rPr>
        <w:t xml:space="preserve">1253). It is this situation that our paper intends to address. We offer, here, material that illuminates how we, as female academics, find ways to “live” within a </w:t>
      </w:r>
      <w:proofErr w:type="spellStart"/>
      <w:r w:rsidR="00B507E4" w:rsidRPr="00884905">
        <w:rPr>
          <w:lang w:val="en-US" w:eastAsia="ja-JP"/>
        </w:rPr>
        <w:t>masculinis</w:t>
      </w:r>
      <w:r w:rsidR="00BD2846" w:rsidRPr="00884905">
        <w:rPr>
          <w:lang w:val="en-US" w:eastAsia="ja-JP"/>
        </w:rPr>
        <w:t>ed</w:t>
      </w:r>
      <w:proofErr w:type="spellEnd"/>
      <w:r w:rsidR="00BD2846" w:rsidRPr="00884905">
        <w:rPr>
          <w:lang w:val="en-US" w:eastAsia="ja-JP"/>
        </w:rPr>
        <w:t xml:space="preserve"> environment;</w:t>
      </w:r>
      <w:r w:rsidR="00EB3813" w:rsidRPr="00884905">
        <w:rPr>
          <w:lang w:val="en-US" w:eastAsia="ja-JP"/>
        </w:rPr>
        <w:t xml:space="preserve"> how we modify the workplace to make it better fit our value system. In doing this we risk being seen as ‘too caring or relational’ </w:t>
      </w:r>
      <w:r w:rsidR="006E7CE6" w:rsidRPr="00884905">
        <w:rPr>
          <w:lang w:val="en-US" w:eastAsia="ja-JP"/>
        </w:rPr>
        <w:t>(</w:t>
      </w:r>
      <w:r w:rsidR="00EB3813" w:rsidRPr="00884905">
        <w:rPr>
          <w:lang w:val="en-US" w:eastAsia="ja-JP"/>
        </w:rPr>
        <w:t>Fletcher</w:t>
      </w:r>
      <w:r w:rsidR="006E7CE6" w:rsidRPr="00884905">
        <w:rPr>
          <w:lang w:val="en-US" w:eastAsia="ja-JP"/>
        </w:rPr>
        <w:t xml:space="preserve">, </w:t>
      </w:r>
      <w:r w:rsidR="00EB3813" w:rsidRPr="00884905">
        <w:rPr>
          <w:lang w:val="en-US" w:eastAsia="ja-JP"/>
        </w:rPr>
        <w:t>2001</w:t>
      </w:r>
      <w:r w:rsidR="006E7CE6" w:rsidRPr="00884905">
        <w:rPr>
          <w:lang w:val="en-US" w:eastAsia="ja-JP"/>
        </w:rPr>
        <w:t>:9</w:t>
      </w:r>
      <w:r w:rsidR="00EB3813" w:rsidRPr="00884905">
        <w:rPr>
          <w:lang w:val="en-US" w:eastAsia="ja-JP"/>
        </w:rPr>
        <w:t>)</w:t>
      </w:r>
      <w:r w:rsidR="006E7CE6" w:rsidRPr="00884905">
        <w:rPr>
          <w:lang w:val="en-US" w:eastAsia="ja-JP"/>
        </w:rPr>
        <w:t xml:space="preserve">, even as ‘ineffective’ (Carlson and Crawford, 2011:371) (both in </w:t>
      </w:r>
      <w:r w:rsidR="006E7CE6" w:rsidRPr="00884905">
        <w:rPr>
          <w:iCs/>
          <w:lang w:val="en-US" w:eastAsia="ja-JP"/>
        </w:rPr>
        <w:t xml:space="preserve">Bevan and Learmonth, 2012:140) and </w:t>
      </w:r>
      <w:r w:rsidR="00BD2846" w:rsidRPr="00884905">
        <w:rPr>
          <w:iCs/>
          <w:lang w:val="en-US" w:eastAsia="ja-JP"/>
        </w:rPr>
        <w:t>could</w:t>
      </w:r>
      <w:r w:rsidR="006E7CE6" w:rsidRPr="00884905">
        <w:rPr>
          <w:iCs/>
          <w:lang w:val="en-US" w:eastAsia="ja-JP"/>
        </w:rPr>
        <w:t xml:space="preserve"> be accused of failing to</w:t>
      </w:r>
      <w:r w:rsidR="006E7CE6" w:rsidRPr="00884905">
        <w:rPr>
          <w:i/>
          <w:iCs/>
          <w:lang w:val="en-US" w:eastAsia="ja-JP"/>
        </w:rPr>
        <w:t xml:space="preserve"> ‘</w:t>
      </w:r>
      <w:r w:rsidR="006E7CE6" w:rsidRPr="00884905">
        <w:rPr>
          <w:lang w:val="en-US" w:eastAsia="ja-JP"/>
        </w:rPr>
        <w:t>confront the dilemmas of unfair subtle practices that are unspoken but have insidious effects’ (ibid:154) but at le</w:t>
      </w:r>
      <w:r w:rsidR="00E51F31" w:rsidRPr="00884905">
        <w:rPr>
          <w:lang w:val="en-US" w:eastAsia="ja-JP"/>
        </w:rPr>
        <w:t>a</w:t>
      </w:r>
      <w:r w:rsidR="006E7CE6" w:rsidRPr="00884905">
        <w:rPr>
          <w:lang w:val="en-US" w:eastAsia="ja-JP"/>
        </w:rPr>
        <w:t>st we are trying to ‘behave differently’ (Stanley and Wise, 1993:133) rather than merely conform.</w:t>
      </w:r>
      <w:r w:rsidR="00E51F31" w:rsidRPr="00884905">
        <w:rPr>
          <w:lang w:val="en-US" w:eastAsia="ja-JP"/>
        </w:rPr>
        <w:t xml:space="preserve"> </w:t>
      </w:r>
    </w:p>
    <w:p w14:paraId="798D2A74" w14:textId="77777777" w:rsidR="008B4D4E" w:rsidRPr="00884905" w:rsidRDefault="008B4D4E" w:rsidP="005E26F5">
      <w:pPr>
        <w:rPr>
          <w:lang w:val="en-US" w:eastAsia="ja-JP"/>
        </w:rPr>
      </w:pPr>
    </w:p>
    <w:p w14:paraId="72AF11A8" w14:textId="667E1EDF" w:rsidR="005E26F5" w:rsidRPr="00884905" w:rsidRDefault="00BD2846" w:rsidP="005E26F5">
      <w:pPr>
        <w:rPr>
          <w:rFonts w:ascii="Times" w:hAnsi="Times" w:cs="Times"/>
          <w:lang w:val="en-US" w:eastAsia="ja-JP"/>
        </w:rPr>
      </w:pPr>
      <w:r w:rsidRPr="00884905">
        <w:rPr>
          <w:lang w:val="en-US" w:eastAsia="ja-JP"/>
        </w:rPr>
        <w:t>Our</w:t>
      </w:r>
      <w:r w:rsidR="00E51F31" w:rsidRPr="00884905">
        <w:rPr>
          <w:lang w:val="en-US" w:eastAsia="ja-JP"/>
        </w:rPr>
        <w:t xml:space="preserve"> focus is on collaboration and mutual support, so this paper differ</w:t>
      </w:r>
      <w:r w:rsidRPr="00884905">
        <w:rPr>
          <w:lang w:val="en-US" w:eastAsia="ja-JP"/>
        </w:rPr>
        <w:t>s significantly from</w:t>
      </w:r>
      <w:r w:rsidR="00E51F31" w:rsidRPr="00884905">
        <w:rPr>
          <w:lang w:val="en-US" w:eastAsia="ja-JP"/>
        </w:rPr>
        <w:t xml:space="preserve"> those </w:t>
      </w:r>
      <w:r w:rsidRPr="00884905">
        <w:rPr>
          <w:lang w:val="en-US" w:eastAsia="ja-JP"/>
        </w:rPr>
        <w:t>that</w:t>
      </w:r>
      <w:r w:rsidR="00E51F31" w:rsidRPr="00884905">
        <w:rPr>
          <w:lang w:val="en-US" w:eastAsia="ja-JP"/>
        </w:rPr>
        <w:t xml:space="preserve"> focus on performativity (</w:t>
      </w:r>
      <w:proofErr w:type="spellStart"/>
      <w:r w:rsidR="00E51F31" w:rsidRPr="00884905">
        <w:rPr>
          <w:lang w:val="en-US" w:eastAsia="ja-JP"/>
        </w:rPr>
        <w:t>Perriton</w:t>
      </w:r>
      <w:proofErr w:type="spellEnd"/>
      <w:r w:rsidR="00E51F31" w:rsidRPr="00884905">
        <w:rPr>
          <w:lang w:val="en-US" w:eastAsia="ja-JP"/>
        </w:rPr>
        <w:t xml:space="preserve">, 1999; </w:t>
      </w:r>
      <w:r w:rsidR="00C947B5" w:rsidRPr="00884905">
        <w:rPr>
          <w:lang w:val="en-US" w:eastAsia="ja-JP"/>
        </w:rPr>
        <w:t xml:space="preserve">Sinclair, 2007; Swan, 2005). </w:t>
      </w:r>
      <w:r w:rsidR="00561AD0" w:rsidRPr="00884905">
        <w:rPr>
          <w:lang w:val="en-US" w:eastAsia="ja-JP"/>
        </w:rPr>
        <w:t xml:space="preserve">We are, all three, parents of young adults and </w:t>
      </w:r>
      <w:r w:rsidR="003261B6" w:rsidRPr="00884905">
        <w:rPr>
          <w:lang w:val="en-US" w:eastAsia="ja-JP"/>
        </w:rPr>
        <w:t>motherhood is part of our core identity</w:t>
      </w:r>
      <w:r w:rsidR="00CC79DD" w:rsidRPr="00884905">
        <w:rPr>
          <w:lang w:val="en-US" w:eastAsia="ja-JP"/>
        </w:rPr>
        <w:t xml:space="preserve">, a part that </w:t>
      </w:r>
      <w:r w:rsidR="003261B6" w:rsidRPr="00884905">
        <w:rPr>
          <w:lang w:val="en-US" w:eastAsia="ja-JP"/>
        </w:rPr>
        <w:t>'closely determines [our] moral and social standing' (</w:t>
      </w:r>
      <w:proofErr w:type="spellStart"/>
      <w:r w:rsidR="003261B6" w:rsidRPr="00884905">
        <w:rPr>
          <w:lang w:val="en-US" w:eastAsia="ja-JP"/>
        </w:rPr>
        <w:t>Ribbens</w:t>
      </w:r>
      <w:proofErr w:type="spellEnd"/>
      <w:r w:rsidR="003261B6" w:rsidRPr="00884905">
        <w:rPr>
          <w:lang w:val="en-US" w:eastAsia="ja-JP"/>
        </w:rPr>
        <w:t xml:space="preserve"> </w:t>
      </w:r>
      <w:r w:rsidR="00B7032C" w:rsidRPr="00884905">
        <w:rPr>
          <w:lang w:val="en-US" w:eastAsia="ja-JP"/>
        </w:rPr>
        <w:t>McCarthy and Edwards 2011:</w:t>
      </w:r>
      <w:r w:rsidR="00CC79DD" w:rsidRPr="00884905">
        <w:rPr>
          <w:lang w:val="en-US" w:eastAsia="ja-JP"/>
        </w:rPr>
        <w:t>134;</w:t>
      </w:r>
      <w:r w:rsidR="003261B6" w:rsidRPr="00884905">
        <w:rPr>
          <w:lang w:val="en-US" w:eastAsia="ja-JP"/>
        </w:rPr>
        <w:t xml:space="preserve"> in C</w:t>
      </w:r>
      <w:r w:rsidR="00327B27" w:rsidRPr="00884905">
        <w:rPr>
          <w:lang w:val="en-US" w:eastAsia="ja-JP"/>
        </w:rPr>
        <w:t>ooper</w:t>
      </w:r>
      <w:r w:rsidR="003261B6" w:rsidRPr="00884905">
        <w:rPr>
          <w:lang w:val="en-US" w:eastAsia="ja-JP"/>
        </w:rPr>
        <w:t xml:space="preserve"> </w:t>
      </w:r>
      <w:r w:rsidR="00B7032C" w:rsidRPr="00884905">
        <w:rPr>
          <w:lang w:val="en-US" w:eastAsia="ja-JP"/>
        </w:rPr>
        <w:t>and Rogers, 2015:</w:t>
      </w:r>
      <w:r w:rsidR="003261B6" w:rsidRPr="00884905">
        <w:rPr>
          <w:lang w:val="en-US" w:eastAsia="ja-JP"/>
        </w:rPr>
        <w:t>3).</w:t>
      </w:r>
      <w:r w:rsidR="003261B6" w:rsidRPr="00884905">
        <w:rPr>
          <w:rFonts w:ascii="Helvetica" w:hAnsi="Helvetica" w:cs="Helvetica"/>
          <w:sz w:val="18"/>
          <w:szCs w:val="18"/>
          <w:lang w:val="en-US" w:eastAsia="ja-JP"/>
        </w:rPr>
        <w:t xml:space="preserve"> </w:t>
      </w:r>
      <w:r w:rsidR="00C947B5" w:rsidRPr="00884905">
        <w:rPr>
          <w:lang w:val="en-US" w:eastAsia="ja-JP"/>
        </w:rPr>
        <w:t>In adopting a ‘caring’ stance we acknowledge</w:t>
      </w:r>
      <w:r w:rsidR="000951F7" w:rsidRPr="00884905">
        <w:rPr>
          <w:lang w:val="en-US" w:eastAsia="ja-JP"/>
        </w:rPr>
        <w:t xml:space="preserve"> that we draw upon our experiences of ‘mothering’ but </w:t>
      </w:r>
      <w:r w:rsidR="00CC79DD" w:rsidRPr="00884905">
        <w:rPr>
          <w:lang w:val="en-US" w:eastAsia="ja-JP"/>
        </w:rPr>
        <w:t xml:space="preserve">disagree </w:t>
      </w:r>
      <w:r w:rsidR="000951F7" w:rsidRPr="00884905">
        <w:rPr>
          <w:lang w:val="en-US" w:eastAsia="ja-JP"/>
        </w:rPr>
        <w:t>that this must be ‘</w:t>
      </w:r>
      <w:r w:rsidR="000951F7" w:rsidRPr="00884905">
        <w:rPr>
          <w:rFonts w:ascii="Times" w:hAnsi="Times" w:cs="Times"/>
          <w:lang w:val="en-US" w:eastAsia="ja-JP"/>
        </w:rPr>
        <w:t>predicated on a naïve but seductive humanist view of individual will and agenc</w:t>
      </w:r>
      <w:r w:rsidR="00CC79DD" w:rsidRPr="00884905">
        <w:rPr>
          <w:rFonts w:ascii="Times" w:hAnsi="Times" w:cs="Times"/>
          <w:lang w:val="en-US" w:eastAsia="ja-JP"/>
        </w:rPr>
        <w:t>y’ (</w:t>
      </w:r>
      <w:proofErr w:type="spellStart"/>
      <w:r w:rsidR="00CC79DD" w:rsidRPr="00884905">
        <w:rPr>
          <w:rFonts w:ascii="Times" w:hAnsi="Times" w:cs="Times"/>
          <w:lang w:val="en-US" w:eastAsia="ja-JP"/>
        </w:rPr>
        <w:t>Perriton</w:t>
      </w:r>
      <w:proofErr w:type="spellEnd"/>
      <w:r w:rsidR="00CC79DD" w:rsidRPr="00884905">
        <w:rPr>
          <w:rFonts w:ascii="Times" w:hAnsi="Times" w:cs="Times"/>
          <w:lang w:val="en-US" w:eastAsia="ja-JP"/>
        </w:rPr>
        <w:t xml:space="preserve">, 1999, </w:t>
      </w:r>
      <w:r w:rsidR="00B7032C" w:rsidRPr="00884905">
        <w:rPr>
          <w:rFonts w:ascii="Times" w:hAnsi="Times" w:cs="Times"/>
          <w:lang w:val="en-US" w:eastAsia="ja-JP"/>
        </w:rPr>
        <w:t>in Swan, 2005:</w:t>
      </w:r>
      <w:r w:rsidR="000951F7" w:rsidRPr="00884905">
        <w:rPr>
          <w:rFonts w:ascii="Times" w:hAnsi="Times" w:cs="Times"/>
          <w:lang w:val="en-US" w:eastAsia="ja-JP"/>
        </w:rPr>
        <w:t>320).</w:t>
      </w:r>
      <w:r w:rsidR="00A52E68" w:rsidRPr="00884905">
        <w:rPr>
          <w:rFonts w:ascii="Times" w:hAnsi="Times" w:cs="Times"/>
          <w:lang w:val="en-US" w:eastAsia="ja-JP"/>
        </w:rPr>
        <w:t xml:space="preserve"> </w:t>
      </w:r>
      <w:r w:rsidR="00CC79DD" w:rsidRPr="00884905">
        <w:rPr>
          <w:rFonts w:ascii="Times" w:hAnsi="Times" w:cs="Times"/>
          <w:lang w:val="en-US" w:eastAsia="ja-JP"/>
        </w:rPr>
        <w:t xml:space="preserve">We seek to make </w:t>
      </w:r>
      <w:r w:rsidR="00CC79DD" w:rsidRPr="00884905">
        <w:rPr>
          <w:rFonts w:ascii="Times" w:hAnsi="Times" w:cs="Times"/>
          <w:i/>
          <w:lang w:val="en-US" w:eastAsia="ja-JP"/>
        </w:rPr>
        <w:t>our</w:t>
      </w:r>
      <w:r w:rsidR="00A52E68" w:rsidRPr="00884905">
        <w:rPr>
          <w:rFonts w:ascii="Times" w:hAnsi="Times" w:cs="Times"/>
          <w:lang w:val="en-US" w:eastAsia="ja-JP"/>
        </w:rPr>
        <w:t xml:space="preserve"> working lives palatable </w:t>
      </w:r>
      <w:r w:rsidR="00CC79DD" w:rsidRPr="00884905">
        <w:rPr>
          <w:rFonts w:ascii="Times" w:hAnsi="Times" w:cs="Times"/>
          <w:lang w:val="en-US" w:eastAsia="ja-JP"/>
        </w:rPr>
        <w:t xml:space="preserve">not just </w:t>
      </w:r>
      <w:r w:rsidR="00B7032C" w:rsidRPr="00884905">
        <w:rPr>
          <w:rFonts w:ascii="Times" w:hAnsi="Times" w:cs="Times"/>
          <w:lang w:val="en-US" w:eastAsia="ja-JP"/>
        </w:rPr>
        <w:t xml:space="preserve">to </w:t>
      </w:r>
      <w:r w:rsidR="00CC79DD" w:rsidRPr="00884905">
        <w:rPr>
          <w:rFonts w:ascii="Times" w:hAnsi="Times" w:cs="Times"/>
          <w:lang w:val="en-US" w:eastAsia="ja-JP"/>
        </w:rPr>
        <w:t>support</w:t>
      </w:r>
      <w:r w:rsidR="00A52E68" w:rsidRPr="00884905">
        <w:rPr>
          <w:rFonts w:ascii="Times" w:hAnsi="Times" w:cs="Times"/>
          <w:lang w:val="en-US" w:eastAsia="ja-JP"/>
        </w:rPr>
        <w:t xml:space="preserve"> our students. </w:t>
      </w:r>
      <w:r w:rsidR="00CC79DD" w:rsidRPr="00884905">
        <w:rPr>
          <w:rFonts w:ascii="Times" w:hAnsi="Times" w:cs="Times"/>
          <w:lang w:val="en-US" w:eastAsia="ja-JP"/>
        </w:rPr>
        <w:t>However,</w:t>
      </w:r>
      <w:r w:rsidR="00A52E68" w:rsidRPr="00884905">
        <w:rPr>
          <w:rFonts w:ascii="Times" w:hAnsi="Times" w:cs="Times"/>
          <w:lang w:val="en-US" w:eastAsia="ja-JP"/>
        </w:rPr>
        <w:t xml:space="preserve"> we </w:t>
      </w:r>
      <w:proofErr w:type="spellStart"/>
      <w:r w:rsidR="00A52E68" w:rsidRPr="00884905">
        <w:rPr>
          <w:rFonts w:ascii="Times" w:hAnsi="Times" w:cs="Times"/>
          <w:lang w:val="en-US" w:eastAsia="ja-JP"/>
        </w:rPr>
        <w:t>reco</w:t>
      </w:r>
      <w:r w:rsidR="00B507E4" w:rsidRPr="00884905">
        <w:rPr>
          <w:rFonts w:ascii="Times" w:hAnsi="Times" w:cs="Times"/>
          <w:lang w:val="en-US" w:eastAsia="ja-JP"/>
        </w:rPr>
        <w:t>gnis</w:t>
      </w:r>
      <w:r w:rsidR="00A52E68" w:rsidRPr="00884905">
        <w:rPr>
          <w:rFonts w:ascii="Times" w:hAnsi="Times" w:cs="Times"/>
          <w:lang w:val="en-US" w:eastAsia="ja-JP"/>
        </w:rPr>
        <w:t>e</w:t>
      </w:r>
      <w:proofErr w:type="spellEnd"/>
      <w:r w:rsidR="00A52E68" w:rsidRPr="00884905">
        <w:rPr>
          <w:rFonts w:ascii="Times" w:hAnsi="Times" w:cs="Times"/>
          <w:lang w:val="en-US" w:eastAsia="ja-JP"/>
        </w:rPr>
        <w:t xml:space="preserve"> that </w:t>
      </w:r>
      <w:r w:rsidR="00CC79DD" w:rsidRPr="00884905">
        <w:rPr>
          <w:rFonts w:ascii="Times" w:hAnsi="Times" w:cs="Times"/>
          <w:lang w:val="en-US" w:eastAsia="ja-JP"/>
        </w:rPr>
        <w:t>the</w:t>
      </w:r>
      <w:r w:rsidR="00A52E68" w:rsidRPr="00884905">
        <w:rPr>
          <w:rFonts w:ascii="Times" w:hAnsi="Times" w:cs="Times"/>
          <w:lang w:val="en-US" w:eastAsia="ja-JP"/>
        </w:rPr>
        <w:t xml:space="preserve"> energy </w:t>
      </w:r>
      <w:r w:rsidR="00CC79DD" w:rsidRPr="00884905">
        <w:rPr>
          <w:rFonts w:ascii="Times" w:hAnsi="Times" w:cs="Times"/>
          <w:lang w:val="en-US" w:eastAsia="ja-JP"/>
        </w:rPr>
        <w:t xml:space="preserve">expended </w:t>
      </w:r>
      <w:r w:rsidR="00A52E68" w:rsidRPr="00884905">
        <w:rPr>
          <w:rFonts w:ascii="Times" w:hAnsi="Times" w:cs="Times"/>
          <w:lang w:val="en-US" w:eastAsia="ja-JP"/>
        </w:rPr>
        <w:t>on ‘ameliorating’ the system could be more profitably used to fu</w:t>
      </w:r>
      <w:r w:rsidR="004316FE" w:rsidRPr="00884905">
        <w:rPr>
          <w:rFonts w:ascii="Times" w:hAnsi="Times" w:cs="Times"/>
          <w:lang w:val="en-US" w:eastAsia="ja-JP"/>
        </w:rPr>
        <w:t>r</w:t>
      </w:r>
      <w:r w:rsidR="00A52E68" w:rsidRPr="00884905">
        <w:rPr>
          <w:rFonts w:ascii="Times" w:hAnsi="Times" w:cs="Times"/>
          <w:lang w:val="en-US" w:eastAsia="ja-JP"/>
        </w:rPr>
        <w:t xml:space="preserve">ther our </w:t>
      </w:r>
      <w:r w:rsidR="00A52E68" w:rsidRPr="00884905">
        <w:rPr>
          <w:rFonts w:ascii="Times" w:hAnsi="Times" w:cs="Times"/>
          <w:lang w:val="en-US" w:eastAsia="ja-JP"/>
        </w:rPr>
        <w:lastRenderedPageBreak/>
        <w:t xml:space="preserve">careers if the system were different. We see a distinctive cultural difference between the masculinist tradition of the university </w:t>
      </w:r>
      <w:r w:rsidR="00A52E68" w:rsidRPr="00884905">
        <w:rPr>
          <w:rFonts w:ascii="Times" w:hAnsi="Times" w:cs="Times"/>
          <w:i/>
          <w:lang w:val="en-US" w:eastAsia="ja-JP"/>
        </w:rPr>
        <w:t>per se</w:t>
      </w:r>
      <w:r w:rsidR="00A52E68" w:rsidRPr="00884905">
        <w:rPr>
          <w:rFonts w:ascii="Times" w:hAnsi="Times" w:cs="Times"/>
          <w:lang w:val="en-US" w:eastAsia="ja-JP"/>
        </w:rPr>
        <w:t xml:space="preserve"> and the caring tradition common to the disciplines in which we work.</w:t>
      </w:r>
      <w:r w:rsidR="000B6C14" w:rsidRPr="00884905">
        <w:rPr>
          <w:rFonts w:ascii="Times" w:hAnsi="Times" w:cs="Times"/>
          <w:lang w:val="en-US" w:eastAsia="ja-JP"/>
        </w:rPr>
        <w:t xml:space="preserve">  </w:t>
      </w:r>
    </w:p>
    <w:p w14:paraId="0DFFB9A1" w14:textId="77777777" w:rsidR="000B6C14" w:rsidRPr="00884905" w:rsidRDefault="000B6C14" w:rsidP="005E26F5">
      <w:pPr>
        <w:rPr>
          <w:rFonts w:ascii="Times" w:hAnsi="Times" w:cs="Times"/>
          <w:lang w:val="en-US" w:eastAsia="ja-JP"/>
        </w:rPr>
      </w:pPr>
    </w:p>
    <w:p w14:paraId="2EB08F15" w14:textId="5A4DEEB4" w:rsidR="001E069F" w:rsidRPr="00884905" w:rsidRDefault="00D02EDB" w:rsidP="000B6C14">
      <w:r w:rsidRPr="00884905">
        <w:rPr>
          <w:rFonts w:ascii="Times" w:hAnsi="Times" w:cs="Times"/>
          <w:lang w:val="en-US" w:eastAsia="ja-JP"/>
        </w:rPr>
        <w:t xml:space="preserve">We </w:t>
      </w:r>
      <w:r w:rsidR="00CC79DD" w:rsidRPr="00884905">
        <w:rPr>
          <w:rFonts w:ascii="Times" w:hAnsi="Times" w:cs="Times"/>
          <w:lang w:val="en-US" w:eastAsia="ja-JP"/>
        </w:rPr>
        <w:t>anticipate that whether we are freely choosing our way of working or ‘conditioned’ to act collaboratively could be</w:t>
      </w:r>
      <w:r w:rsidR="001E069F" w:rsidRPr="00884905">
        <w:rPr>
          <w:rFonts w:ascii="Times" w:hAnsi="Times" w:cs="Times"/>
          <w:lang w:val="en-US" w:eastAsia="ja-JP"/>
        </w:rPr>
        <w:t xml:space="preserve"> </w:t>
      </w:r>
      <w:r w:rsidRPr="00884905">
        <w:rPr>
          <w:rFonts w:ascii="Times" w:hAnsi="Times" w:cs="Times"/>
          <w:lang w:val="en-US" w:eastAsia="ja-JP"/>
        </w:rPr>
        <w:t>question</w:t>
      </w:r>
      <w:r w:rsidR="00CC79DD" w:rsidRPr="00884905">
        <w:rPr>
          <w:rFonts w:ascii="Times" w:hAnsi="Times" w:cs="Times"/>
          <w:lang w:val="en-US" w:eastAsia="ja-JP"/>
        </w:rPr>
        <w:t>ed</w:t>
      </w:r>
      <w:r w:rsidRPr="00884905">
        <w:rPr>
          <w:rFonts w:ascii="Times" w:hAnsi="Times" w:cs="Times"/>
          <w:lang w:val="en-US" w:eastAsia="ja-JP"/>
        </w:rPr>
        <w:t xml:space="preserve"> </w:t>
      </w:r>
      <w:r w:rsidR="00CC79DD" w:rsidRPr="00884905">
        <w:rPr>
          <w:rFonts w:ascii="Times" w:hAnsi="Times" w:cs="Times"/>
          <w:lang w:val="en-US" w:eastAsia="ja-JP"/>
        </w:rPr>
        <w:t>but</w:t>
      </w:r>
      <w:r w:rsidR="001E069F" w:rsidRPr="00884905">
        <w:rPr>
          <w:rFonts w:ascii="Times" w:hAnsi="Times" w:cs="Times"/>
          <w:lang w:val="en-US" w:eastAsia="ja-JP"/>
        </w:rPr>
        <w:t xml:space="preserve"> are</w:t>
      </w:r>
      <w:r w:rsidR="003261B6" w:rsidRPr="00884905">
        <w:rPr>
          <w:rFonts w:ascii="Times" w:hAnsi="Times" w:cs="Times"/>
          <w:lang w:val="en-US" w:eastAsia="ja-JP"/>
        </w:rPr>
        <w:t xml:space="preserve"> prepared </w:t>
      </w:r>
      <w:r w:rsidR="003261B6" w:rsidRPr="00884905">
        <w:t>‘to listen to reason</w:t>
      </w:r>
      <w:r w:rsidR="00B7032C" w:rsidRPr="00884905">
        <w:t>ed argument’ (Goldberg, 1993:</w:t>
      </w:r>
      <w:r w:rsidR="003261B6" w:rsidRPr="00884905">
        <w:t>6)</w:t>
      </w:r>
      <w:r w:rsidR="003261B6" w:rsidRPr="00884905">
        <w:rPr>
          <w:rFonts w:ascii="Times" w:hAnsi="Times" w:cs="Times"/>
          <w:lang w:val="en-US" w:eastAsia="ja-JP"/>
        </w:rPr>
        <w:t xml:space="preserve">, </w:t>
      </w:r>
      <w:r w:rsidR="001E069F" w:rsidRPr="00884905">
        <w:rPr>
          <w:rFonts w:ascii="Times" w:hAnsi="Times" w:cs="Times"/>
          <w:lang w:val="en-US" w:eastAsia="ja-JP"/>
        </w:rPr>
        <w:t xml:space="preserve">and accept that </w:t>
      </w:r>
      <w:r w:rsidR="003261B6" w:rsidRPr="00884905">
        <w:rPr>
          <w:rFonts w:ascii="Times" w:hAnsi="Times" w:cs="Times"/>
          <w:lang w:val="en-US" w:eastAsia="ja-JP"/>
        </w:rPr>
        <w:t>t</w:t>
      </w:r>
      <w:r w:rsidR="001E069F" w:rsidRPr="00884905">
        <w:rPr>
          <w:rFonts w:ascii="Times" w:hAnsi="Times" w:cs="Times"/>
          <w:lang w:val="en-US" w:eastAsia="ja-JP"/>
        </w:rPr>
        <w:t>he</w:t>
      </w:r>
      <w:r w:rsidR="000B6C14" w:rsidRPr="00884905">
        <w:rPr>
          <w:rFonts w:ascii="Times" w:hAnsi="Times" w:cs="Times"/>
          <w:lang w:val="en-US" w:eastAsia="ja-JP"/>
        </w:rPr>
        <w:t xml:space="preserve"> dissonance </w:t>
      </w:r>
      <w:r w:rsidR="001E069F" w:rsidRPr="00884905">
        <w:rPr>
          <w:rFonts w:ascii="Times" w:hAnsi="Times" w:cs="Times"/>
          <w:lang w:val="en-US" w:eastAsia="ja-JP"/>
        </w:rPr>
        <w:t xml:space="preserve">between the way we choose to </w:t>
      </w:r>
      <w:proofErr w:type="gramStart"/>
      <w:r w:rsidR="001E069F" w:rsidRPr="00884905">
        <w:rPr>
          <w:rFonts w:ascii="Times" w:hAnsi="Times" w:cs="Times"/>
          <w:lang w:val="en-US" w:eastAsia="ja-JP"/>
        </w:rPr>
        <w:t>work</w:t>
      </w:r>
      <w:proofErr w:type="gramEnd"/>
      <w:r w:rsidR="001E069F" w:rsidRPr="00884905">
        <w:rPr>
          <w:rFonts w:ascii="Times" w:hAnsi="Times" w:cs="Times"/>
          <w:lang w:val="en-US" w:eastAsia="ja-JP"/>
        </w:rPr>
        <w:t xml:space="preserve"> and the university’s expectations </w:t>
      </w:r>
      <w:r w:rsidRPr="00884905">
        <w:rPr>
          <w:rFonts w:ascii="Times" w:hAnsi="Times" w:cs="Times"/>
          <w:lang w:val="en-US" w:eastAsia="ja-JP"/>
        </w:rPr>
        <w:t>could</w:t>
      </w:r>
      <w:r w:rsidR="003261B6" w:rsidRPr="00884905">
        <w:rPr>
          <w:rFonts w:ascii="Times" w:hAnsi="Times" w:cs="Times"/>
          <w:lang w:val="en-US" w:eastAsia="ja-JP"/>
        </w:rPr>
        <w:t xml:space="preserve"> </w:t>
      </w:r>
      <w:r w:rsidRPr="00884905">
        <w:rPr>
          <w:rFonts w:ascii="Times" w:hAnsi="Times" w:cs="Times"/>
          <w:lang w:val="en-US" w:eastAsia="ja-JP"/>
        </w:rPr>
        <w:t xml:space="preserve">partly </w:t>
      </w:r>
      <w:r w:rsidR="003261B6" w:rsidRPr="00884905">
        <w:rPr>
          <w:rFonts w:ascii="Times" w:hAnsi="Times" w:cs="Times"/>
          <w:lang w:val="en-US" w:eastAsia="ja-JP"/>
        </w:rPr>
        <w:t xml:space="preserve">be </w:t>
      </w:r>
      <w:r w:rsidRPr="00884905">
        <w:rPr>
          <w:rFonts w:ascii="Times" w:hAnsi="Times" w:cs="Times"/>
          <w:lang w:val="en-US" w:eastAsia="ja-JP"/>
        </w:rPr>
        <w:t>attributed to basic</w:t>
      </w:r>
      <w:r w:rsidR="003261B6" w:rsidRPr="00884905">
        <w:rPr>
          <w:rFonts w:ascii="Times" w:hAnsi="Times" w:cs="Times"/>
          <w:lang w:val="en-US" w:eastAsia="ja-JP"/>
        </w:rPr>
        <w:t xml:space="preserve"> </w:t>
      </w:r>
      <w:r w:rsidR="000B6C14" w:rsidRPr="00884905">
        <w:rPr>
          <w:rFonts w:ascii="Times" w:hAnsi="Times" w:cs="Times"/>
          <w:lang w:val="en-US" w:eastAsia="ja-JP"/>
        </w:rPr>
        <w:t>gender distinctions</w:t>
      </w:r>
      <w:r w:rsidR="003261B6" w:rsidRPr="00884905">
        <w:rPr>
          <w:rFonts w:ascii="Times" w:hAnsi="Times" w:cs="Times"/>
          <w:lang w:val="en-US" w:eastAsia="ja-JP"/>
        </w:rPr>
        <w:t>.</w:t>
      </w:r>
      <w:r w:rsidR="003261B6" w:rsidRPr="00884905">
        <w:t xml:space="preserve"> </w:t>
      </w:r>
      <w:r w:rsidR="00CC79DD" w:rsidRPr="00884905">
        <w:t>For Goldberg, the issue is clarification of the terms of engagement. As a sociologist who takes an interdisciplinary perspective on gender, he considers physiological factors alongside the social. Goldberg sees men and women as equally but differently powerful and believes that women’s efficacy relies on their skilful use of feminine skills: for a woman persuasion is more useful than insistence, for a man dominance is physiologically determined.</w:t>
      </w:r>
      <w:r w:rsidR="001C210E" w:rsidRPr="00884905">
        <w:t xml:space="preserve"> </w:t>
      </w:r>
      <w:r w:rsidR="000B6C14" w:rsidRPr="00884905">
        <w:t xml:space="preserve">Steven Goldberg’s book </w:t>
      </w:r>
      <w:r w:rsidR="000B6C14" w:rsidRPr="00884905">
        <w:rPr>
          <w:i/>
        </w:rPr>
        <w:t>Why Men Rule</w:t>
      </w:r>
      <w:r w:rsidR="000B6C14" w:rsidRPr="00884905">
        <w:t xml:space="preserve"> falls well outside our normal range of literature</w:t>
      </w:r>
      <w:r w:rsidR="001E069F" w:rsidRPr="00884905">
        <w:t xml:space="preserve"> and his</w:t>
      </w:r>
      <w:r w:rsidR="003261B6" w:rsidRPr="00884905">
        <w:t xml:space="preserve"> views are controversial (see the Internet) </w:t>
      </w:r>
      <w:r w:rsidR="001E069F" w:rsidRPr="00884905">
        <w:t xml:space="preserve">if </w:t>
      </w:r>
      <w:r w:rsidR="003261B6" w:rsidRPr="00884905">
        <w:t xml:space="preserve">well received in the American Press </w:t>
      </w:r>
      <w:r w:rsidR="001E069F" w:rsidRPr="00884905">
        <w:t xml:space="preserve">where they are </w:t>
      </w:r>
      <w:r w:rsidR="003261B6" w:rsidRPr="00884905">
        <w:t xml:space="preserve">supported by </w:t>
      </w:r>
      <w:proofErr w:type="gramStart"/>
      <w:r w:rsidR="003261B6" w:rsidRPr="00884905">
        <w:t>a number of</w:t>
      </w:r>
      <w:proofErr w:type="gramEnd"/>
      <w:r w:rsidR="003261B6" w:rsidRPr="00884905">
        <w:t xml:space="preserve"> eminent (but possibly Right Wing) academics in the economics/legal/public policy sectors. </w:t>
      </w:r>
      <w:r w:rsidR="000B6C14" w:rsidRPr="00884905">
        <w:t xml:space="preserve">However, his </w:t>
      </w:r>
      <w:r w:rsidR="00CC79DD" w:rsidRPr="00884905">
        <w:t xml:space="preserve">arguments are </w:t>
      </w:r>
      <w:r w:rsidR="000B6C14" w:rsidRPr="00884905">
        <w:t xml:space="preserve">pertinent here </w:t>
      </w:r>
      <w:r w:rsidR="003261B6" w:rsidRPr="00884905">
        <w:t xml:space="preserve">so </w:t>
      </w:r>
      <w:r w:rsidR="00CC79DD" w:rsidRPr="00884905">
        <w:t>are</w:t>
      </w:r>
      <w:r w:rsidR="003261B6" w:rsidRPr="00884905">
        <w:t xml:space="preserve"> given due consideration.</w:t>
      </w:r>
      <w:r w:rsidR="000B6C14" w:rsidRPr="00884905">
        <w:t xml:space="preserve"> </w:t>
      </w:r>
      <w:r w:rsidR="001C210E" w:rsidRPr="00884905">
        <w:t>Moreover, it seems likely</w:t>
      </w:r>
      <w:r w:rsidRPr="00884905">
        <w:t xml:space="preserve"> that the eminent anthropologist, Margaret Mead, endorsed some of Goldberg’s claims</w:t>
      </w:r>
      <w:r w:rsidR="000B6C14" w:rsidRPr="00884905">
        <w:t xml:space="preserve">. We have been unable to trace the complete review to judge it for ourselves, but the cover of </w:t>
      </w:r>
      <w:r w:rsidR="000B6C14" w:rsidRPr="00884905">
        <w:rPr>
          <w:i/>
        </w:rPr>
        <w:t>Why Men Rule</w:t>
      </w:r>
      <w:r w:rsidR="000B6C14" w:rsidRPr="00884905">
        <w:t xml:space="preserve"> carries a partial quotation that starts with ‘…persuasive and accurate.’ and continues with a claim that ‘men have always been the leaders in public affairs…’</w:t>
      </w:r>
      <w:r w:rsidR="00C42582" w:rsidRPr="00884905">
        <w:t>;</w:t>
      </w:r>
      <w:r w:rsidRPr="00884905">
        <w:t xml:space="preserve"> a statement that </w:t>
      </w:r>
      <w:r w:rsidR="00327B27" w:rsidRPr="00884905">
        <w:t xml:space="preserve">can </w:t>
      </w:r>
      <w:r w:rsidRPr="00884905">
        <w:t xml:space="preserve">clearly </w:t>
      </w:r>
      <w:r w:rsidR="00327B27" w:rsidRPr="00884905">
        <w:t>be related</w:t>
      </w:r>
      <w:r w:rsidR="000B6C14" w:rsidRPr="00884905">
        <w:t xml:space="preserve"> to the University as a public space. </w:t>
      </w:r>
    </w:p>
    <w:p w14:paraId="008073DA" w14:textId="77777777" w:rsidR="001E069F" w:rsidRPr="00884905" w:rsidRDefault="001E069F" w:rsidP="000B6C14"/>
    <w:p w14:paraId="2A1CD09E" w14:textId="4F426129" w:rsidR="000B6C14" w:rsidRPr="00884905" w:rsidRDefault="001C210E" w:rsidP="000B6C14">
      <w:r w:rsidRPr="00884905">
        <w:t xml:space="preserve">In terms of choice, we consider, too, Sen’s discussions as part of the Capability Approach. </w:t>
      </w:r>
      <w:r w:rsidR="001E069F" w:rsidRPr="00884905">
        <w:t xml:space="preserve">Hazel has </w:t>
      </w:r>
      <w:r w:rsidRPr="00884905">
        <w:t>used this framework</w:t>
      </w:r>
      <w:r w:rsidR="001E069F" w:rsidRPr="00884905">
        <w:t xml:space="preserve"> extensively and, consequently, we are all familia</w:t>
      </w:r>
      <w:r w:rsidR="00D436AB" w:rsidRPr="00884905">
        <w:t xml:space="preserve">r with </w:t>
      </w:r>
      <w:r w:rsidRPr="00884905">
        <w:t xml:space="preserve">his </w:t>
      </w:r>
      <w:r w:rsidR="00D436AB" w:rsidRPr="00884905">
        <w:t xml:space="preserve">ideas. Sen (1999), </w:t>
      </w:r>
      <w:r w:rsidR="001E069F" w:rsidRPr="00884905">
        <w:t xml:space="preserve">at times </w:t>
      </w:r>
      <w:r w:rsidR="00D436AB" w:rsidRPr="00884905">
        <w:t>writing with</w:t>
      </w:r>
      <w:r w:rsidR="001E069F" w:rsidRPr="00884905">
        <w:t xml:space="preserve"> feminist Martha </w:t>
      </w:r>
      <w:r w:rsidR="00D436AB" w:rsidRPr="00884905">
        <w:t>Nussbaum,</w:t>
      </w:r>
      <w:r w:rsidR="003F0888" w:rsidRPr="00884905">
        <w:t xml:space="preserve"> </w:t>
      </w:r>
      <w:r w:rsidR="00D436AB" w:rsidRPr="00884905">
        <w:t>(</w:t>
      </w:r>
      <w:r w:rsidR="00174FF7" w:rsidRPr="00884905">
        <w:rPr>
          <w:rFonts w:ascii="Times" w:hAnsi="Times" w:cs="Times"/>
          <w:lang w:val="en-US" w:eastAsia="ja-JP"/>
        </w:rPr>
        <w:t xml:space="preserve">Nussbaum and Sen, </w:t>
      </w:r>
      <w:r w:rsidR="00D436AB" w:rsidRPr="00884905">
        <w:rPr>
          <w:rFonts w:ascii="Times" w:hAnsi="Times" w:cs="Times"/>
          <w:lang w:val="en-US" w:eastAsia="ja-JP"/>
        </w:rPr>
        <w:t>1993),</w:t>
      </w:r>
      <w:r w:rsidR="00D436AB" w:rsidRPr="00884905">
        <w:rPr>
          <w:rFonts w:ascii="Times" w:hAnsi="Times" w:cs="Times"/>
          <w:sz w:val="22"/>
          <w:szCs w:val="22"/>
          <w:lang w:val="en-US" w:eastAsia="ja-JP"/>
        </w:rPr>
        <w:t xml:space="preserve"> </w:t>
      </w:r>
      <w:r w:rsidRPr="00884905">
        <w:t xml:space="preserve">considers how </w:t>
      </w:r>
      <w:r w:rsidR="001E069F" w:rsidRPr="00884905">
        <w:t xml:space="preserve">‘choice’ can be offered through </w:t>
      </w:r>
      <w:r w:rsidR="00C42582" w:rsidRPr="00884905">
        <w:t>public policy</w:t>
      </w:r>
      <w:r w:rsidR="001E78D5" w:rsidRPr="00884905">
        <w:t xml:space="preserve">. He </w:t>
      </w:r>
      <w:r w:rsidR="001E069F" w:rsidRPr="00884905">
        <w:t xml:space="preserve">sets out the philosophical position that </w:t>
      </w:r>
      <w:r w:rsidRPr="00884905">
        <w:t>it is people’s ‘beings’ and ‘doings’ that matter, the life they can lead (Sen, 1987). W</w:t>
      </w:r>
      <w:r w:rsidR="001E069F" w:rsidRPr="00884905">
        <w:t>e see this as a vital motivational factor</w:t>
      </w:r>
      <w:r w:rsidRPr="00884905">
        <w:t>. Sen and Nussbaum adopt the notion of</w:t>
      </w:r>
      <w:r w:rsidR="00C42582" w:rsidRPr="00884905">
        <w:t xml:space="preserve"> ‘preference’ </w:t>
      </w:r>
      <w:r w:rsidRPr="00884905">
        <w:t xml:space="preserve">to express </w:t>
      </w:r>
      <w:proofErr w:type="gramStart"/>
      <w:r w:rsidRPr="00884905">
        <w:t>choice, and</w:t>
      </w:r>
      <w:proofErr w:type="gramEnd"/>
      <w:r w:rsidRPr="00884905">
        <w:t xml:space="preserve"> </w:t>
      </w:r>
      <w:r w:rsidR="00C42582" w:rsidRPr="00884905">
        <w:t xml:space="preserve">describe restricted options </w:t>
      </w:r>
      <w:r w:rsidRPr="00884905">
        <w:t xml:space="preserve">that go unchallenged </w:t>
      </w:r>
      <w:r w:rsidR="00C42582" w:rsidRPr="00884905">
        <w:t>as ‘adaptive preferences’</w:t>
      </w:r>
      <w:r w:rsidRPr="00884905">
        <w:t>. W</w:t>
      </w:r>
      <w:r w:rsidR="00C42582" w:rsidRPr="00884905">
        <w:t xml:space="preserve">e </w:t>
      </w:r>
      <w:r w:rsidRPr="00884905">
        <w:t xml:space="preserve">accept </w:t>
      </w:r>
      <w:r w:rsidR="00C42582" w:rsidRPr="00884905">
        <w:t>that</w:t>
      </w:r>
      <w:r w:rsidRPr="00884905">
        <w:t>,</w:t>
      </w:r>
      <w:r w:rsidR="00C42582" w:rsidRPr="00884905">
        <w:t xml:space="preserve"> for women, the masculinist traditions within the university seriously curtail their freedom to choose</w:t>
      </w:r>
      <w:r w:rsidRPr="00884905">
        <w:t xml:space="preserve"> but </w:t>
      </w:r>
      <w:r w:rsidR="00DC01DB" w:rsidRPr="00884905">
        <w:t>this does not imply a lack of awareness</w:t>
      </w:r>
      <w:r w:rsidR="001E78D5" w:rsidRPr="00884905">
        <w:t xml:space="preserve">. </w:t>
      </w:r>
      <w:r w:rsidR="00DC01DB" w:rsidRPr="00884905">
        <w:t>This debate is relevant when we discuss</w:t>
      </w:r>
      <w:r w:rsidR="00C42582" w:rsidRPr="00884905">
        <w:t xml:space="preserve"> the negati</w:t>
      </w:r>
      <w:r w:rsidR="00DC01DB" w:rsidRPr="00884905">
        <w:t xml:space="preserve">ve aspects of our choices but </w:t>
      </w:r>
      <w:proofErr w:type="gramStart"/>
      <w:r w:rsidR="00DC01DB" w:rsidRPr="00884905">
        <w:t>first</w:t>
      </w:r>
      <w:proofErr w:type="gramEnd"/>
      <w:r w:rsidR="00C42582" w:rsidRPr="00884905">
        <w:t xml:space="preserve"> </w:t>
      </w:r>
      <w:r w:rsidR="00DC01DB" w:rsidRPr="00884905">
        <w:t>we need</w:t>
      </w:r>
      <w:r w:rsidR="00C42582" w:rsidRPr="00884905">
        <w:t xml:space="preserve"> to loo</w:t>
      </w:r>
      <w:r w:rsidR="00DC01DB" w:rsidRPr="00884905">
        <w:t xml:space="preserve">k at the dissonance between </w:t>
      </w:r>
      <w:r w:rsidR="00C42582" w:rsidRPr="00884905">
        <w:t xml:space="preserve">university expectations and those of the early years discipline whose practices we endorse. </w:t>
      </w:r>
    </w:p>
    <w:p w14:paraId="4E06C60A" w14:textId="77777777" w:rsidR="00F35D9D" w:rsidRPr="00884905" w:rsidRDefault="00F35D9D" w:rsidP="00891BD4">
      <w:pPr>
        <w:rPr>
          <w:b/>
        </w:rPr>
      </w:pPr>
    </w:p>
    <w:p w14:paraId="30AA6607" w14:textId="77777777" w:rsidR="00156E11" w:rsidRPr="00884905" w:rsidRDefault="00156E11" w:rsidP="00891BD4"/>
    <w:p w14:paraId="3F6654EF" w14:textId="77920220" w:rsidR="009E50B1" w:rsidRPr="00884905" w:rsidRDefault="009E50B1" w:rsidP="00CE4959">
      <w:pPr>
        <w:pStyle w:val="Heading1"/>
      </w:pPr>
      <w:r w:rsidRPr="00884905">
        <w:t>Masculinist traditions in the University</w:t>
      </w:r>
    </w:p>
    <w:p w14:paraId="53D53508" w14:textId="36814B3D" w:rsidR="009E50B1" w:rsidRPr="00884905" w:rsidRDefault="009E50B1" w:rsidP="00891BD4">
      <w:pPr>
        <w:tabs>
          <w:tab w:val="left" w:pos="1843"/>
        </w:tabs>
      </w:pPr>
      <w:r w:rsidRPr="00884905">
        <w:t xml:space="preserve">University </w:t>
      </w:r>
      <w:r w:rsidRPr="00884905">
        <w:rPr>
          <w:i/>
        </w:rPr>
        <w:t>man</w:t>
      </w:r>
      <w:r w:rsidRPr="00884905">
        <w:t xml:space="preserve">agement promotes an objective rationalist discourse, controlled through a range of rigid and impersonal rules and regulations (Knights and Richards, 2003). </w:t>
      </w:r>
      <w:r w:rsidR="00680C9C" w:rsidRPr="00884905">
        <w:t xml:space="preserve">It seeks to apply </w:t>
      </w:r>
      <w:r w:rsidRPr="00884905">
        <w:t>‘a prefabricated system of understandings, concepts and categories’ (Dahlberg</w:t>
      </w:r>
      <w:r w:rsidR="00FD4E03" w:rsidRPr="00884905">
        <w:t>,</w:t>
      </w:r>
      <w:r w:rsidRPr="00884905">
        <w:t xml:space="preserve"> </w:t>
      </w:r>
      <w:r w:rsidR="00FD4E03" w:rsidRPr="00884905">
        <w:t>Moss</w:t>
      </w:r>
      <w:r w:rsidRPr="00884905">
        <w:t xml:space="preserve"> </w:t>
      </w:r>
      <w:r w:rsidR="00FD4E03" w:rsidRPr="00884905">
        <w:t xml:space="preserve">and Pence, </w:t>
      </w:r>
      <w:r w:rsidR="00294207">
        <w:t>2005:</w:t>
      </w:r>
      <w:r w:rsidRPr="00884905">
        <w:t>77). In their will to ‘master’ the world and make it more comprehensible</w:t>
      </w:r>
      <w:r w:rsidR="00886FA1" w:rsidRPr="00884905">
        <w:t>,</w:t>
      </w:r>
      <w:r w:rsidRPr="00884905">
        <w:t xml:space="preserve"> followers of a rational discourse commit a totalitarian act as they ‘grasp’ the ‘Other’ and reduce it to the ‘Same’, to use Levinas’s terms (1989). In essence </w:t>
      </w:r>
      <w:r w:rsidR="00AB3DCB" w:rsidRPr="00884905">
        <w:t>the</w:t>
      </w:r>
      <w:r w:rsidRPr="00884905">
        <w:t xml:space="preserve"> practices </w:t>
      </w:r>
      <w:r w:rsidR="00AB3DCB" w:rsidRPr="00884905">
        <w:t xml:space="preserve">that endorse </w:t>
      </w:r>
      <w:r w:rsidR="00B72494" w:rsidRPr="00884905">
        <w:t xml:space="preserve">uniformity and </w:t>
      </w:r>
      <w:r w:rsidR="00AB3DCB" w:rsidRPr="00884905">
        <w:t xml:space="preserve">conformity </w:t>
      </w:r>
      <w:r w:rsidRPr="00884905">
        <w:t xml:space="preserve">seek to banish doubt, to simplify complexity, to enable predictability. In applying the discourses of equality and transparency rationalists attribute ‘fairness’ to </w:t>
      </w:r>
      <w:r w:rsidRPr="00884905">
        <w:lastRenderedPageBreak/>
        <w:t>such objectivity, lending the practices further credibility. Yet it is possible to reposition this neutrality as weak rather than strong, a retreat from the real world rather than an engagement with it, an avoidance of diversity</w:t>
      </w:r>
      <w:r w:rsidR="00AB3DCB" w:rsidRPr="00884905">
        <w:t xml:space="preserve"> and ambiguity</w:t>
      </w:r>
      <w:r w:rsidRPr="00884905">
        <w:t>, a collective effort to build and defend a normative position rather than make the commitment to detailed comparison and justification, implici</w:t>
      </w:r>
      <w:r w:rsidR="00B72494" w:rsidRPr="00884905">
        <w:t xml:space="preserve">t in more flexible judgements. We would argue that when we act outside the </w:t>
      </w:r>
      <w:proofErr w:type="gramStart"/>
      <w:r w:rsidR="00B72494" w:rsidRPr="00884905">
        <w:t>system</w:t>
      </w:r>
      <w:proofErr w:type="gramEnd"/>
      <w:r w:rsidR="00B72494" w:rsidRPr="00884905">
        <w:t xml:space="preserve"> we effectively disempower it.</w:t>
      </w:r>
    </w:p>
    <w:p w14:paraId="35605670" w14:textId="77777777" w:rsidR="009E50B1" w:rsidRPr="00884905" w:rsidRDefault="009E50B1" w:rsidP="00891BD4">
      <w:pPr>
        <w:rPr>
          <w:b/>
        </w:rPr>
      </w:pPr>
    </w:p>
    <w:p w14:paraId="0C409629" w14:textId="1F1BD697" w:rsidR="004842DB" w:rsidRPr="00884905" w:rsidRDefault="00AB3DCB" w:rsidP="00891BD4">
      <w:r w:rsidRPr="00884905">
        <w:t xml:space="preserve">Another key aspect of masculine dominance within </w:t>
      </w:r>
      <w:r w:rsidR="00F1231C" w:rsidRPr="00884905">
        <w:t xml:space="preserve">the </w:t>
      </w:r>
      <w:r w:rsidRPr="00884905">
        <w:t>university</w:t>
      </w:r>
      <w:r w:rsidR="00F1231C" w:rsidRPr="00884905">
        <w:t>,</w:t>
      </w:r>
      <w:r w:rsidRPr="00884905">
        <w:t xml:space="preserve"> clusters around arenas of academic practice and it not only </w:t>
      </w:r>
      <w:r w:rsidR="000C3A04" w:rsidRPr="00884905">
        <w:t xml:space="preserve">female </w:t>
      </w:r>
      <w:r w:rsidRPr="00884905">
        <w:t>academics like us who struggle with</w:t>
      </w:r>
      <w:r w:rsidR="00091E37" w:rsidRPr="00884905">
        <w:t xml:space="preserve"> the imbalances these create. It was a male sociologist, David Morgan who focused on the competitive aspects of the discourse introducing the notion of ‘academic </w:t>
      </w:r>
      <w:r w:rsidR="00091E37" w:rsidRPr="00884905">
        <w:rPr>
          <w:i/>
        </w:rPr>
        <w:t>machismo</w:t>
      </w:r>
      <w:r w:rsidR="00091E37" w:rsidRPr="00884905">
        <w:t>’ in 1981</w:t>
      </w:r>
      <w:r w:rsidR="00055832" w:rsidRPr="00884905">
        <w:t xml:space="preserve"> (p.101)</w:t>
      </w:r>
      <w:r w:rsidR="00091E37" w:rsidRPr="00884905">
        <w:t xml:space="preserve">. Morgan claimed that the arenas of practice within academia – the seminars, </w:t>
      </w:r>
      <w:proofErr w:type="gramStart"/>
      <w:r w:rsidR="00091E37" w:rsidRPr="00884905">
        <w:t>conferences</w:t>
      </w:r>
      <w:proofErr w:type="gramEnd"/>
      <w:r w:rsidR="00091E37" w:rsidRPr="00884905">
        <w:t xml:space="preserve"> and scholarly exchanges</w:t>
      </w:r>
      <w:r w:rsidR="000C3A04" w:rsidRPr="00884905">
        <w:t xml:space="preserve"> in journals – exist to enable [masculine]</w:t>
      </w:r>
      <w:r w:rsidR="00091E37" w:rsidRPr="00884905">
        <w:t xml:space="preserve"> competition for a publicly acknowledged dominance. Thus, while ‘objectivity’ allows the setting of seemingly unequivocal rules and goals, competitive practices enable a clear ranking of winners and losers. The goal of education shifts from a means of providing </w:t>
      </w:r>
      <w:proofErr w:type="gramStart"/>
      <w:r w:rsidR="00091E37" w:rsidRPr="00884905">
        <w:t>the majority of</w:t>
      </w:r>
      <w:proofErr w:type="gramEnd"/>
      <w:r w:rsidR="00091E37" w:rsidRPr="00884905">
        <w:t xml:space="preserve"> students with the learning and skills they need for life to the more exclusionary purpose of accrediting superiority to those who can outperform their peers. If </w:t>
      </w:r>
      <w:r w:rsidR="000C3A04" w:rsidRPr="00884905">
        <w:t xml:space="preserve">one accepts that </w:t>
      </w:r>
      <w:r w:rsidR="00091E37" w:rsidRPr="00884905">
        <w:t xml:space="preserve">‘greater male competitiveness’ (or dominance tendency) is ‘rooted in male physiology’ (as Goldberg argues, </w:t>
      </w:r>
      <w:r w:rsidR="00294207">
        <w:t>1993:</w:t>
      </w:r>
      <w:r w:rsidR="000C3A04" w:rsidRPr="00884905">
        <w:t>66)</w:t>
      </w:r>
      <w:r w:rsidR="00091E37" w:rsidRPr="00884905">
        <w:t xml:space="preserve"> </w:t>
      </w:r>
      <w:r w:rsidR="000C3A04" w:rsidRPr="00884905">
        <w:t xml:space="preserve">it follows that, </w:t>
      </w:r>
      <w:r w:rsidR="00AE1B7B" w:rsidRPr="00884905">
        <w:t>through these practices</w:t>
      </w:r>
      <w:r w:rsidR="000C3A04" w:rsidRPr="00884905">
        <w:t xml:space="preserve">, </w:t>
      </w:r>
      <w:r w:rsidR="00091E37" w:rsidRPr="00884905">
        <w:t xml:space="preserve">the University system favours the </w:t>
      </w:r>
      <w:r w:rsidR="000C3A04" w:rsidRPr="00884905">
        <w:t>competitive</w:t>
      </w:r>
      <w:r w:rsidR="00091E37" w:rsidRPr="00884905">
        <w:t xml:space="preserve"> male over the caring female.</w:t>
      </w:r>
      <w:r w:rsidR="004842DB" w:rsidRPr="00884905">
        <w:t xml:space="preserve"> </w:t>
      </w:r>
      <w:r w:rsidR="000C3A04" w:rsidRPr="00884905">
        <w:t xml:space="preserve">But perhaps we should </w:t>
      </w:r>
      <w:r w:rsidR="004842DB" w:rsidRPr="00884905">
        <w:t xml:space="preserve">deviate a </w:t>
      </w:r>
      <w:proofErr w:type="gramStart"/>
      <w:r w:rsidR="004842DB" w:rsidRPr="00884905">
        <w:t>moment, and</w:t>
      </w:r>
      <w:proofErr w:type="gramEnd"/>
      <w:r w:rsidR="004842DB" w:rsidRPr="00884905">
        <w:t xml:space="preserve"> consider further the historical contexts that support the use of </w:t>
      </w:r>
      <w:r w:rsidR="000C3A04" w:rsidRPr="00884905">
        <w:t>a phrase</w:t>
      </w:r>
      <w:r w:rsidR="004842DB" w:rsidRPr="00884905">
        <w:t xml:space="preserve"> like ‘caring female’</w:t>
      </w:r>
      <w:r w:rsidR="000C3A04" w:rsidRPr="00884905">
        <w:t>,</w:t>
      </w:r>
      <w:r w:rsidR="004842DB" w:rsidRPr="00884905">
        <w:t xml:space="preserve"> </w:t>
      </w:r>
      <w:r w:rsidR="000C3A04" w:rsidRPr="00884905">
        <w:t xml:space="preserve">before we consider how broader social structures confirm such gender inequalities and see how, as women academics, we seek to restore the balance </w:t>
      </w:r>
      <w:r w:rsidR="009E0D1B" w:rsidRPr="00884905">
        <w:t>by what Goldberg (</w:t>
      </w:r>
      <w:r w:rsidR="00294207">
        <w:t>ibid:</w:t>
      </w:r>
      <w:r w:rsidR="009E0D1B" w:rsidRPr="00884905">
        <w:t>11) would term ‘getting around’ the system to ‘get our way’ rather than challenging it directly. I</w:t>
      </w:r>
      <w:r w:rsidR="00B507E4" w:rsidRPr="00884905">
        <w:t>n doing this we seek to emphasis</w:t>
      </w:r>
      <w:r w:rsidR="009E0D1B" w:rsidRPr="00884905">
        <w:t xml:space="preserve">e </w:t>
      </w:r>
      <w:proofErr w:type="gramStart"/>
      <w:r w:rsidR="009E0D1B" w:rsidRPr="00884905">
        <w:t>‘ the</w:t>
      </w:r>
      <w:proofErr w:type="gramEnd"/>
      <w:r w:rsidR="009E0D1B" w:rsidRPr="00884905">
        <w:t xml:space="preserve"> positive, power-engendering aspects of femininity’ by colluding to </w:t>
      </w:r>
      <w:r w:rsidR="00C4654A" w:rsidRPr="00884905">
        <w:t>(wo)</w:t>
      </w:r>
      <w:r w:rsidR="009E0D1B" w:rsidRPr="00884905">
        <w:rPr>
          <w:i/>
        </w:rPr>
        <w:t>man</w:t>
      </w:r>
      <w:r w:rsidR="009E0D1B" w:rsidRPr="00884905">
        <w:t>age the masculinist system.</w:t>
      </w:r>
    </w:p>
    <w:p w14:paraId="4B06E858" w14:textId="77777777" w:rsidR="00A52E68" w:rsidRPr="00884905" w:rsidRDefault="00A52E68" w:rsidP="00891BD4"/>
    <w:p w14:paraId="6E5E18B6" w14:textId="77777777" w:rsidR="00926089" w:rsidRPr="00884905" w:rsidRDefault="00926089" w:rsidP="00CE4959">
      <w:pPr>
        <w:pStyle w:val="Heading1"/>
      </w:pPr>
      <w:r w:rsidRPr="00884905">
        <w:t>The female caring tradition</w:t>
      </w:r>
    </w:p>
    <w:p w14:paraId="2AE6DFD3" w14:textId="3D1AC932" w:rsidR="00926089" w:rsidRPr="00884905" w:rsidRDefault="00926089" w:rsidP="00891BD4">
      <w:pPr>
        <w:rPr>
          <w:rFonts w:cs="Times"/>
          <w:lang w:val="en-US"/>
        </w:rPr>
      </w:pPr>
      <w:r w:rsidRPr="00884905">
        <w:t xml:space="preserve">In contrast to the masculine regime of the university, the domestic sphere of the home is characterised as a place of caring, of warmth and empathy, of nurture and emotional nourishment, a place where the individual and his/her individual actions and thoughts matter. As </w:t>
      </w:r>
      <w:r w:rsidR="00615FB9" w:rsidRPr="00884905">
        <w:t xml:space="preserve">Arlie </w:t>
      </w:r>
      <w:r w:rsidRPr="00884905">
        <w:t>Hochschild (1995</w:t>
      </w:r>
      <w:r w:rsidR="00294207">
        <w:t>:</w:t>
      </w:r>
      <w:r w:rsidRPr="00884905">
        <w:t>331) clearly identified, the ideal of care is ‘</w:t>
      </w:r>
      <w:r w:rsidRPr="00884905">
        <w:rPr>
          <w:rFonts w:cs="Times"/>
          <w:lang w:val="en-US"/>
        </w:rPr>
        <w:t>linked with things feminine, private, natural’, and this alignment is so universally accepted that ‘caring’ maternal images are promoted and exploited for their commercial value in selling domestic goods.</w:t>
      </w:r>
    </w:p>
    <w:p w14:paraId="76257618" w14:textId="77777777" w:rsidR="00926089" w:rsidRPr="00884905" w:rsidRDefault="00926089" w:rsidP="00891BD4">
      <w:pPr>
        <w:rPr>
          <w:rFonts w:cs="Times"/>
          <w:lang w:val="en-US"/>
        </w:rPr>
      </w:pPr>
    </w:p>
    <w:p w14:paraId="16306BC2" w14:textId="11DCDC2C" w:rsidR="00926089" w:rsidRPr="00884905" w:rsidRDefault="00926089" w:rsidP="00891BD4">
      <w:r w:rsidRPr="00884905">
        <w:rPr>
          <w:rFonts w:cs="Times"/>
          <w:lang w:val="en-US"/>
        </w:rPr>
        <w:t xml:space="preserve">The gendered division of </w:t>
      </w:r>
      <w:proofErr w:type="spellStart"/>
      <w:r w:rsidRPr="00884905">
        <w:rPr>
          <w:rFonts w:cs="Times"/>
          <w:lang w:val="en-US"/>
        </w:rPr>
        <w:t>labour</w:t>
      </w:r>
      <w:proofErr w:type="spellEnd"/>
      <w:r w:rsidRPr="00884905">
        <w:rPr>
          <w:rFonts w:cs="Times"/>
          <w:lang w:val="en-US"/>
        </w:rPr>
        <w:t xml:space="preserve"> in the</w:t>
      </w:r>
      <w:r w:rsidR="00B37D82" w:rsidRPr="00884905">
        <w:rPr>
          <w:rFonts w:cs="Times"/>
          <w:lang w:val="en-US"/>
        </w:rPr>
        <w:t xml:space="preserve"> family (Davidoff and Hall, 1987</w:t>
      </w:r>
      <w:r w:rsidRPr="00884905">
        <w:rPr>
          <w:rFonts w:cs="Times"/>
          <w:lang w:val="en-US"/>
        </w:rPr>
        <w:t>) is still much debated but whether the reasons for this are seen as fundamentally biological (</w:t>
      </w:r>
      <w:r w:rsidR="00B72494" w:rsidRPr="00884905">
        <w:rPr>
          <w:rFonts w:cs="Times"/>
          <w:lang w:val="en-US"/>
        </w:rPr>
        <w:t xml:space="preserve">see </w:t>
      </w:r>
      <w:r w:rsidRPr="00884905">
        <w:rPr>
          <w:rFonts w:cs="Times"/>
          <w:lang w:val="en-US"/>
        </w:rPr>
        <w:t>Goldberg</w:t>
      </w:r>
      <w:r w:rsidR="00B37D82" w:rsidRPr="00884905">
        <w:rPr>
          <w:rFonts w:cs="Times"/>
          <w:lang w:val="en-US"/>
        </w:rPr>
        <w:t>, 1993</w:t>
      </w:r>
      <w:r w:rsidRPr="00884905">
        <w:rPr>
          <w:rFonts w:cs="Times"/>
          <w:lang w:val="en-US"/>
        </w:rPr>
        <w:t xml:space="preserve">), </w:t>
      </w:r>
      <w:r w:rsidR="00B72494" w:rsidRPr="00884905">
        <w:rPr>
          <w:rFonts w:cs="Times"/>
          <w:lang w:val="en-US"/>
        </w:rPr>
        <w:t>as economic and political (see</w:t>
      </w:r>
      <w:r w:rsidRPr="00884905">
        <w:rPr>
          <w:rFonts w:cs="Times"/>
          <w:lang w:val="en-US"/>
        </w:rPr>
        <w:t xml:space="preserve"> </w:t>
      </w:r>
      <w:r w:rsidR="00C51C52" w:rsidRPr="00884905">
        <w:rPr>
          <w:rFonts w:cs="Times"/>
          <w:lang w:val="en-US"/>
        </w:rPr>
        <w:t>Engels, 1884</w:t>
      </w:r>
      <w:r w:rsidRPr="00884905">
        <w:rPr>
          <w:rFonts w:cs="Times"/>
          <w:lang w:val="en-US"/>
        </w:rPr>
        <w:t>) or as social and performative (</w:t>
      </w:r>
      <w:r w:rsidR="00B72494" w:rsidRPr="00884905">
        <w:rPr>
          <w:rFonts w:cs="Times"/>
          <w:lang w:val="en-US"/>
        </w:rPr>
        <w:t>see</w:t>
      </w:r>
      <w:r w:rsidRPr="00884905">
        <w:rPr>
          <w:rFonts w:cs="Times"/>
          <w:lang w:val="en-US"/>
        </w:rPr>
        <w:t xml:space="preserve"> Butler, 1990) the earlier constructs of ‘private’ and ‘public spheres continue to be used, and often to imply that in early urban society women’s activities were relegated to the home. However, feminist historians claim that a closer analysis enables a more subtle interpretation. </w:t>
      </w:r>
      <w:r w:rsidR="00615FB9" w:rsidRPr="00884905">
        <w:rPr>
          <w:rFonts w:cs="Times"/>
          <w:lang w:val="en-US"/>
        </w:rPr>
        <w:t xml:space="preserve">Mary </w:t>
      </w:r>
      <w:r w:rsidRPr="00884905">
        <w:rPr>
          <w:rFonts w:cs="Times"/>
          <w:lang w:val="en-US"/>
        </w:rPr>
        <w:t xml:space="preserve">Hilton and </w:t>
      </w:r>
      <w:r w:rsidR="00615FB9" w:rsidRPr="00884905">
        <w:rPr>
          <w:rFonts w:cs="Times"/>
          <w:lang w:val="en-US"/>
        </w:rPr>
        <w:t xml:space="preserve">Pam </w:t>
      </w:r>
      <w:r w:rsidRPr="00884905">
        <w:rPr>
          <w:rFonts w:cs="Times"/>
          <w:lang w:val="en-US"/>
        </w:rPr>
        <w:t>Hirsch (</w:t>
      </w:r>
      <w:r w:rsidR="00A832BC">
        <w:rPr>
          <w:rFonts w:cs="Times"/>
          <w:lang w:val="en-US"/>
        </w:rPr>
        <w:t>2000:</w:t>
      </w:r>
      <w:r w:rsidRPr="00884905">
        <w:rPr>
          <w:rFonts w:cs="Times"/>
          <w:lang w:val="en-US"/>
        </w:rPr>
        <w:t xml:space="preserve">2) believe that gendered boundaries were more fluid than was traditionally thought, the division between the private and public spheres more nuanced. From analyses of ‘real’ women’s lives using ephemeral sources like diaries and letters rather than the public </w:t>
      </w:r>
      <w:r w:rsidRPr="00884905">
        <w:rPr>
          <w:rFonts w:cs="Times"/>
          <w:lang w:val="en-US"/>
        </w:rPr>
        <w:lastRenderedPageBreak/>
        <w:t xml:space="preserve">documents more commonly used to research the past, it appears that the </w:t>
      </w:r>
      <w:proofErr w:type="gramStart"/>
      <w:r w:rsidRPr="00884905">
        <w:rPr>
          <w:rFonts w:cs="Times"/>
          <w:lang w:val="en-US"/>
        </w:rPr>
        <w:t>middle class</w:t>
      </w:r>
      <w:proofErr w:type="gramEnd"/>
      <w:r w:rsidRPr="00884905">
        <w:rPr>
          <w:rFonts w:cs="Times"/>
          <w:lang w:val="en-US"/>
        </w:rPr>
        <w:t xml:space="preserve"> family home was the ‘</w:t>
      </w:r>
      <w:proofErr w:type="spellStart"/>
      <w:r w:rsidRPr="00884905">
        <w:rPr>
          <w:rFonts w:cs="Times"/>
          <w:lang w:val="en-US"/>
        </w:rPr>
        <w:t>centre</w:t>
      </w:r>
      <w:proofErr w:type="spellEnd"/>
      <w:r w:rsidRPr="00884905">
        <w:rPr>
          <w:rFonts w:cs="Times"/>
          <w:lang w:val="en-US"/>
        </w:rPr>
        <w:t xml:space="preserve"> of operations’ for a variety of philanthropic activities rather than a confining place for wives and mothers</w:t>
      </w:r>
      <w:r w:rsidR="00294207">
        <w:rPr>
          <w:rFonts w:cs="Times"/>
          <w:lang w:val="en-US"/>
        </w:rPr>
        <w:t xml:space="preserve"> (ibid:</w:t>
      </w:r>
      <w:r w:rsidR="00B72494" w:rsidRPr="00884905">
        <w:rPr>
          <w:rFonts w:cs="Times"/>
          <w:lang w:val="en-US"/>
        </w:rPr>
        <w:t>2)</w:t>
      </w:r>
      <w:r w:rsidRPr="00884905">
        <w:rPr>
          <w:rFonts w:cs="Times"/>
          <w:lang w:val="en-US"/>
        </w:rPr>
        <w:t xml:space="preserve">. Women were encouraged to take their caring skills into the wider community to help the poor and needy and to educate the young. Indeed, early philosophers of education modelled their pedagogies for infants on maternal interactions. </w:t>
      </w:r>
      <w:r w:rsidR="00DC01DB" w:rsidRPr="00884905">
        <w:rPr>
          <w:rFonts w:cs="Times"/>
          <w:lang w:val="en-US"/>
        </w:rPr>
        <w:t>From the seventeenth century onwards – male philosophers (</w:t>
      </w:r>
      <w:proofErr w:type="spellStart"/>
      <w:r w:rsidR="00A343B9" w:rsidRPr="00884905">
        <w:rPr>
          <w:rFonts w:cs="Times"/>
          <w:lang w:val="en-US"/>
        </w:rPr>
        <w:t>eg</w:t>
      </w:r>
      <w:proofErr w:type="spellEnd"/>
      <w:r w:rsidR="00A343B9" w:rsidRPr="00884905">
        <w:rPr>
          <w:rFonts w:cs="Times"/>
          <w:lang w:val="en-US"/>
        </w:rPr>
        <w:t xml:space="preserve">: </w:t>
      </w:r>
      <w:proofErr w:type="spellStart"/>
      <w:r w:rsidR="00DC01DB" w:rsidRPr="00884905">
        <w:rPr>
          <w:rFonts w:cs="Times"/>
          <w:lang w:val="en-US"/>
        </w:rPr>
        <w:t>Comemius</w:t>
      </w:r>
      <w:proofErr w:type="spellEnd"/>
      <w:r w:rsidR="00DC01DB" w:rsidRPr="00884905">
        <w:rPr>
          <w:rFonts w:cs="Times"/>
          <w:lang w:val="en-US"/>
        </w:rPr>
        <w:t xml:space="preserve">, </w:t>
      </w:r>
      <w:r w:rsidR="00A343B9" w:rsidRPr="00884905">
        <w:t xml:space="preserve">Rousseau, </w:t>
      </w:r>
      <w:proofErr w:type="gramStart"/>
      <w:r w:rsidR="00A343B9" w:rsidRPr="00884905">
        <w:t>Pestalozzi</w:t>
      </w:r>
      <w:proofErr w:type="gramEnd"/>
      <w:r w:rsidR="00A343B9" w:rsidRPr="00884905">
        <w:t xml:space="preserve"> and Froebel</w:t>
      </w:r>
      <w:r w:rsidR="00A343B9" w:rsidRPr="00884905">
        <w:rPr>
          <w:rFonts w:cs="Times"/>
          <w:lang w:val="en-US"/>
        </w:rPr>
        <w:t>) and female (Wollstonecraft) viewed education f</w:t>
      </w:r>
      <w:r w:rsidR="00DC01DB" w:rsidRPr="00884905">
        <w:rPr>
          <w:rFonts w:cs="Times"/>
          <w:lang w:val="en-US"/>
        </w:rPr>
        <w:t>o</w:t>
      </w:r>
      <w:r w:rsidR="00A343B9" w:rsidRPr="00884905">
        <w:rPr>
          <w:rFonts w:cs="Times"/>
          <w:lang w:val="en-US"/>
        </w:rPr>
        <w:t>r</w:t>
      </w:r>
      <w:r w:rsidR="00DC01DB" w:rsidRPr="00884905">
        <w:rPr>
          <w:rFonts w:cs="Times"/>
          <w:lang w:val="en-US"/>
        </w:rPr>
        <w:t xml:space="preserve"> </w:t>
      </w:r>
      <w:r w:rsidR="00A343B9" w:rsidRPr="00884905">
        <w:rPr>
          <w:rFonts w:cs="Times"/>
          <w:lang w:val="en-US"/>
        </w:rPr>
        <w:t xml:space="preserve">the </w:t>
      </w:r>
      <w:r w:rsidR="00DC01DB" w:rsidRPr="00884905">
        <w:rPr>
          <w:rFonts w:cs="Times"/>
          <w:lang w:val="en-US"/>
        </w:rPr>
        <w:t xml:space="preserve">young </w:t>
      </w:r>
      <w:r w:rsidR="00A343B9" w:rsidRPr="00884905">
        <w:rPr>
          <w:rFonts w:cs="Times"/>
          <w:lang w:val="en-US"/>
        </w:rPr>
        <w:t xml:space="preserve">as women’s work derived from </w:t>
      </w:r>
      <w:r w:rsidR="00DC01DB" w:rsidRPr="00884905">
        <w:rPr>
          <w:rFonts w:cs="Times"/>
          <w:lang w:val="en-US"/>
        </w:rPr>
        <w:t>mother-child interactions</w:t>
      </w:r>
      <w:r w:rsidR="00A343B9" w:rsidRPr="00884905">
        <w:rPr>
          <w:rFonts w:cs="Times"/>
          <w:lang w:val="en-US"/>
        </w:rPr>
        <w:t xml:space="preserve"> (see </w:t>
      </w:r>
      <w:r w:rsidR="002B2760" w:rsidRPr="00884905">
        <w:rPr>
          <w:rFonts w:cs="Times"/>
          <w:lang w:val="en-US"/>
        </w:rPr>
        <w:t xml:space="preserve">Luff and Kanyal, 2015; </w:t>
      </w:r>
      <w:r w:rsidR="00A343B9" w:rsidRPr="00884905">
        <w:rPr>
          <w:rFonts w:cs="Times"/>
          <w:lang w:val="en-US"/>
        </w:rPr>
        <w:t xml:space="preserve">Wright, 2015). </w:t>
      </w:r>
    </w:p>
    <w:p w14:paraId="5AA2C0D3" w14:textId="77777777" w:rsidR="00926089" w:rsidRPr="00884905" w:rsidRDefault="00926089" w:rsidP="00891BD4"/>
    <w:p w14:paraId="30CC4634" w14:textId="4C8EA55C" w:rsidR="00926089" w:rsidRPr="00884905" w:rsidRDefault="00926089" w:rsidP="00891BD4">
      <w:pPr>
        <w:rPr>
          <w:rFonts w:cs="Times"/>
          <w:lang w:val="en-US"/>
        </w:rPr>
      </w:pPr>
      <w:r w:rsidRPr="00884905">
        <w:t xml:space="preserve">In contemporary society, practices common within the home </w:t>
      </w:r>
      <w:r w:rsidR="00A343B9" w:rsidRPr="00884905">
        <w:t xml:space="preserve">continue to be carried into vocational training and the </w:t>
      </w:r>
      <w:r w:rsidRPr="00884905">
        <w:t>workplace</w:t>
      </w:r>
      <w:r w:rsidR="00A343B9" w:rsidRPr="00884905">
        <w:t xml:space="preserve"> </w:t>
      </w:r>
      <w:r w:rsidRPr="00884905">
        <w:t>(Colley, 2006; Vincent and Braun, 2011; Wright, 2011)</w:t>
      </w:r>
      <w:r w:rsidR="00A343B9" w:rsidRPr="00884905">
        <w:t xml:space="preserve"> and</w:t>
      </w:r>
      <w:r w:rsidRPr="00884905">
        <w:t xml:space="preserve"> </w:t>
      </w:r>
      <w:r w:rsidR="00A343B9" w:rsidRPr="00884905">
        <w:t>t</w:t>
      </w:r>
      <w:r w:rsidRPr="00884905">
        <w:t>here are also calls for a re-conceptualisation of professionalism</w:t>
      </w:r>
      <w:r w:rsidR="00A343B9" w:rsidRPr="00884905">
        <w:t xml:space="preserve"> within the early y</w:t>
      </w:r>
      <w:r w:rsidRPr="00884905">
        <w:t>ears (</w:t>
      </w:r>
      <w:proofErr w:type="spellStart"/>
      <w:r w:rsidR="00266B88" w:rsidRPr="00884905">
        <w:t>eg</w:t>
      </w:r>
      <w:proofErr w:type="spellEnd"/>
      <w:r w:rsidR="00266B88" w:rsidRPr="00884905">
        <w:t xml:space="preserve">: </w:t>
      </w:r>
      <w:r w:rsidRPr="00884905">
        <w:t xml:space="preserve">Osgood, 2006) to </w:t>
      </w:r>
      <w:r w:rsidR="00A343B9" w:rsidRPr="00884905">
        <w:t xml:space="preserve">value </w:t>
      </w:r>
      <w:r w:rsidRPr="00884905">
        <w:t xml:space="preserve">emotional capital (Reay, 2000). Perhaps it is to be expected then, that as female staff who work within a University Department of Education, with research and teaching interests focused on would-be early years practitioners and primary teachers, we lean towards a more ‘caring ethic’ than is normally observed within Higher Education. When we work together collaboratively to </w:t>
      </w:r>
      <w:r w:rsidR="00B72494" w:rsidRPr="00884905">
        <w:t>ameliorate conditions in</w:t>
      </w:r>
      <w:r w:rsidRPr="00884905">
        <w:t xml:space="preserve"> our </w:t>
      </w:r>
      <w:proofErr w:type="gramStart"/>
      <w:r w:rsidRPr="00884905">
        <w:t>workplace</w:t>
      </w:r>
      <w:proofErr w:type="gramEnd"/>
      <w:r w:rsidRPr="00884905">
        <w:t xml:space="preserve"> we see ourselves </w:t>
      </w:r>
      <w:r w:rsidR="00B72494" w:rsidRPr="00884905">
        <w:t>to be</w:t>
      </w:r>
      <w:r w:rsidRPr="00884905">
        <w:t xml:space="preserve"> acting supportively, </w:t>
      </w:r>
      <w:r w:rsidR="00B72494" w:rsidRPr="00884905">
        <w:t>circumventing the excesses of the system rather than undermining it</w:t>
      </w:r>
      <w:r w:rsidRPr="00884905">
        <w:t xml:space="preserve">. However, </w:t>
      </w:r>
      <w:r w:rsidR="00750F2E" w:rsidRPr="00884905">
        <w:t>historia</w:t>
      </w:r>
      <w:r w:rsidR="00A832BC">
        <w:t>ns Hilton and Hirsch (2000:</w:t>
      </w:r>
      <w:r w:rsidR="00750F2E" w:rsidRPr="00884905">
        <w:t>2) warn</w:t>
      </w:r>
      <w:r w:rsidRPr="00884905">
        <w:t xml:space="preserve"> of the da</w:t>
      </w:r>
      <w:r w:rsidR="00750F2E" w:rsidRPr="00884905">
        <w:t xml:space="preserve">ngers in pursuing such policies. The </w:t>
      </w:r>
      <w:r w:rsidRPr="00884905">
        <w:rPr>
          <w:rFonts w:cs="Times"/>
          <w:lang w:val="en-US"/>
        </w:rPr>
        <w:t>many early leading women educationists</w:t>
      </w:r>
      <w:r w:rsidR="00750F2E" w:rsidRPr="00884905">
        <w:rPr>
          <w:rFonts w:cs="Times"/>
          <w:lang w:val="en-US"/>
        </w:rPr>
        <w:t xml:space="preserve"> who</w:t>
      </w:r>
      <w:r w:rsidRPr="00884905">
        <w:rPr>
          <w:rFonts w:cs="Times"/>
          <w:lang w:val="en-US"/>
        </w:rPr>
        <w:t xml:space="preserve"> ‘variously negotiated, expanded and subverted the roles traditionally allowed them’ escaped the constraining influence of patriarchal political, </w:t>
      </w:r>
      <w:proofErr w:type="gramStart"/>
      <w:r w:rsidRPr="00884905">
        <w:rPr>
          <w:rFonts w:cs="Times"/>
          <w:lang w:val="en-US"/>
        </w:rPr>
        <w:t>religious</w:t>
      </w:r>
      <w:proofErr w:type="gramEnd"/>
      <w:r w:rsidRPr="00884905">
        <w:rPr>
          <w:rFonts w:cs="Times"/>
          <w:lang w:val="en-US"/>
        </w:rPr>
        <w:t xml:space="preserve"> and educational establishments, </w:t>
      </w:r>
      <w:r w:rsidR="00750F2E" w:rsidRPr="00884905">
        <w:rPr>
          <w:rFonts w:cs="Times"/>
          <w:lang w:val="en-US"/>
        </w:rPr>
        <w:t xml:space="preserve">only to find that they had </w:t>
      </w:r>
      <w:r w:rsidRPr="00884905">
        <w:rPr>
          <w:rFonts w:cs="Times"/>
          <w:lang w:val="en-US"/>
        </w:rPr>
        <w:t>effectively traded status as the ‘moral guardians’ of the local community for formal ‘rights’ as citizens at national level</w:t>
      </w:r>
      <w:r w:rsidR="00750F2E" w:rsidRPr="00884905">
        <w:rPr>
          <w:rFonts w:cs="Times"/>
          <w:lang w:val="en-US"/>
        </w:rPr>
        <w:t>.</w:t>
      </w:r>
      <w:r w:rsidRPr="00884905">
        <w:rPr>
          <w:rFonts w:cs="Times"/>
          <w:lang w:val="en-US"/>
        </w:rPr>
        <w:t xml:space="preserve"> </w:t>
      </w:r>
      <w:r w:rsidR="00750F2E" w:rsidRPr="00884905">
        <w:rPr>
          <w:rFonts w:cs="Times"/>
          <w:lang w:val="en-US"/>
        </w:rPr>
        <w:t>I</w:t>
      </w:r>
      <w:r w:rsidR="00B72494" w:rsidRPr="00884905">
        <w:rPr>
          <w:rFonts w:cs="Times"/>
          <w:lang w:val="en-US"/>
        </w:rPr>
        <w:t xml:space="preserve">n pursuing </w:t>
      </w:r>
      <w:r w:rsidR="004E7C34" w:rsidRPr="00884905">
        <w:rPr>
          <w:rFonts w:cs="Times"/>
          <w:lang w:val="en-US"/>
        </w:rPr>
        <w:t>short-t</w:t>
      </w:r>
      <w:r w:rsidRPr="00884905">
        <w:rPr>
          <w:rFonts w:cs="Times"/>
          <w:lang w:val="en-US"/>
        </w:rPr>
        <w:t xml:space="preserve">erm </w:t>
      </w:r>
      <w:r w:rsidR="00B72494" w:rsidRPr="00884905">
        <w:rPr>
          <w:rFonts w:cs="Times"/>
          <w:lang w:val="en-US"/>
        </w:rPr>
        <w:t xml:space="preserve">improvements, </w:t>
      </w:r>
      <w:r w:rsidR="00750F2E" w:rsidRPr="00884905">
        <w:rPr>
          <w:rFonts w:cs="Times"/>
          <w:lang w:val="en-US"/>
        </w:rPr>
        <w:t>we should not</w:t>
      </w:r>
      <w:r w:rsidR="00B72494" w:rsidRPr="00884905">
        <w:rPr>
          <w:rFonts w:cs="Times"/>
          <w:lang w:val="en-US"/>
        </w:rPr>
        <w:t xml:space="preserve"> </w:t>
      </w:r>
      <w:r w:rsidR="00750F2E" w:rsidRPr="00884905">
        <w:rPr>
          <w:rFonts w:cs="Times"/>
          <w:lang w:val="en-US"/>
        </w:rPr>
        <w:t>neglect</w:t>
      </w:r>
      <w:r w:rsidRPr="00884905">
        <w:rPr>
          <w:rFonts w:cs="Times"/>
          <w:lang w:val="en-US"/>
        </w:rPr>
        <w:t xml:space="preserve"> </w:t>
      </w:r>
      <w:r w:rsidR="00B72494" w:rsidRPr="00884905">
        <w:rPr>
          <w:rFonts w:cs="Times"/>
          <w:lang w:val="en-US"/>
        </w:rPr>
        <w:t>the</w:t>
      </w:r>
      <w:r w:rsidRPr="00884905">
        <w:rPr>
          <w:rFonts w:cs="Times"/>
          <w:lang w:val="en-US"/>
        </w:rPr>
        <w:t xml:space="preserve"> concerted effort</w:t>
      </w:r>
      <w:r w:rsidR="00B72494" w:rsidRPr="00884905">
        <w:rPr>
          <w:rFonts w:cs="Times"/>
          <w:lang w:val="en-US"/>
        </w:rPr>
        <w:t>s needed</w:t>
      </w:r>
      <w:r w:rsidRPr="00884905">
        <w:rPr>
          <w:rFonts w:cs="Times"/>
          <w:lang w:val="en-US"/>
        </w:rPr>
        <w:t xml:space="preserve"> to change the system.</w:t>
      </w:r>
    </w:p>
    <w:p w14:paraId="6228DD22" w14:textId="77777777" w:rsidR="00655987" w:rsidRPr="00884905" w:rsidRDefault="00655987" w:rsidP="00891BD4">
      <w:pPr>
        <w:rPr>
          <w:rFonts w:cs="Times"/>
          <w:lang w:val="en-US"/>
        </w:rPr>
      </w:pPr>
    </w:p>
    <w:p w14:paraId="55630E10" w14:textId="4E2D7A2F" w:rsidR="00655987" w:rsidRPr="00884905" w:rsidRDefault="00750F2E" w:rsidP="00891BD4">
      <w:pPr>
        <w:tabs>
          <w:tab w:val="left" w:pos="1843"/>
        </w:tabs>
      </w:pPr>
      <w:r w:rsidRPr="00884905">
        <w:rPr>
          <w:rFonts w:cs="Times"/>
          <w:lang w:val="en-US"/>
        </w:rPr>
        <w:t>T</w:t>
      </w:r>
      <w:r w:rsidR="00655987" w:rsidRPr="00884905">
        <w:rPr>
          <w:rFonts w:cs="Times"/>
          <w:lang w:val="en-US"/>
        </w:rPr>
        <w:t xml:space="preserve">here is </w:t>
      </w:r>
      <w:r w:rsidR="00655987" w:rsidRPr="00884905">
        <w:t xml:space="preserve">a growing understanding that matters of the private and </w:t>
      </w:r>
      <w:proofErr w:type="gramStart"/>
      <w:r w:rsidR="00655987" w:rsidRPr="00884905">
        <w:t>personal</w:t>
      </w:r>
      <w:proofErr w:type="gramEnd"/>
      <w:r w:rsidR="00655987" w:rsidRPr="00884905">
        <w:t xml:space="preserve"> have public significance (Philip, Rogers and Weller, 2013) </w:t>
      </w:r>
      <w:r w:rsidRPr="00884905">
        <w:t xml:space="preserve">and that </w:t>
      </w:r>
      <w:r w:rsidR="00655987" w:rsidRPr="00884905">
        <w:t xml:space="preserve">the division </w:t>
      </w:r>
      <w:r w:rsidR="00A52386" w:rsidRPr="00884905">
        <w:t xml:space="preserve">of the spheres is </w:t>
      </w:r>
      <w:r w:rsidR="00B72494" w:rsidRPr="00884905">
        <w:t xml:space="preserve">not only nuanced, but </w:t>
      </w:r>
      <w:r w:rsidR="00655987" w:rsidRPr="00884905">
        <w:t xml:space="preserve">an oversimplification of reality. Women (and increasingly growing numbers of men) occupy both domains and it is all too easy for </w:t>
      </w:r>
      <w:r w:rsidR="00A52386" w:rsidRPr="00884905">
        <w:t>the enjoyable</w:t>
      </w:r>
      <w:r w:rsidR="00655987" w:rsidRPr="00884905">
        <w:t xml:space="preserve"> ‘integration’ of family, education and workplace </w:t>
      </w:r>
      <w:r w:rsidR="00A52386" w:rsidRPr="00884905">
        <w:t xml:space="preserve">captured </w:t>
      </w:r>
      <w:r w:rsidR="00655987" w:rsidRPr="00884905">
        <w:t xml:space="preserve">by </w:t>
      </w:r>
      <w:r w:rsidR="00615FB9" w:rsidRPr="00884905">
        <w:t xml:space="preserve">Hazel </w:t>
      </w:r>
      <w:r w:rsidR="00655987" w:rsidRPr="00884905">
        <w:t xml:space="preserve">Wright (2011) to give way to the </w:t>
      </w:r>
      <w:r w:rsidRPr="00884905">
        <w:t>stressful</w:t>
      </w:r>
      <w:r w:rsidR="00655987" w:rsidRPr="00884905">
        <w:t xml:space="preserve"> ‘juggling’ more commonly encountered among women students entering higher education (Edwards, 1993; </w:t>
      </w:r>
      <w:r w:rsidR="00655987" w:rsidRPr="00884905">
        <w:rPr>
          <w:rFonts w:cs="Times"/>
          <w:lang w:val="en-US"/>
        </w:rPr>
        <w:t>Merrill, 1999;</w:t>
      </w:r>
      <w:r w:rsidR="00655987" w:rsidRPr="00884905">
        <w:t xml:space="preserve"> </w:t>
      </w:r>
      <w:r w:rsidR="00655987" w:rsidRPr="00884905">
        <w:rPr>
          <w:rFonts w:cs="Times"/>
          <w:lang w:val="en-US"/>
        </w:rPr>
        <w:t xml:space="preserve">Burke, 2002; Brown and Watson, 2010). </w:t>
      </w:r>
      <w:r w:rsidRPr="00884905">
        <w:rPr>
          <w:rFonts w:cs="Times"/>
          <w:lang w:val="en-US"/>
        </w:rPr>
        <w:t xml:space="preserve">Yet this </w:t>
      </w:r>
      <w:r w:rsidR="00B72494" w:rsidRPr="00884905">
        <w:rPr>
          <w:rFonts w:cs="Times"/>
          <w:lang w:val="en-US"/>
        </w:rPr>
        <w:t xml:space="preserve">stress </w:t>
      </w:r>
      <w:r w:rsidR="00655987" w:rsidRPr="00884905">
        <w:rPr>
          <w:rFonts w:cs="Times"/>
          <w:lang w:val="en-US"/>
        </w:rPr>
        <w:t xml:space="preserve">is seldom acknowledged within the </w:t>
      </w:r>
      <w:r w:rsidR="002D2325" w:rsidRPr="00884905">
        <w:rPr>
          <w:rFonts w:cs="Times"/>
          <w:lang w:val="en-US"/>
        </w:rPr>
        <w:t>university</w:t>
      </w:r>
      <w:r w:rsidR="00655987" w:rsidRPr="00884905">
        <w:rPr>
          <w:rFonts w:cs="Times"/>
          <w:lang w:val="en-US"/>
        </w:rPr>
        <w:t xml:space="preserve"> where rules and deadlines are rigorously applied regardless of students’ personal commitments. </w:t>
      </w:r>
      <w:r w:rsidR="00B72494" w:rsidRPr="00884905">
        <w:rPr>
          <w:rFonts w:cs="Times"/>
          <w:lang w:val="en-US"/>
        </w:rPr>
        <w:t xml:space="preserve">It is only when stress manifests as a medical problem that extensions are granted. </w:t>
      </w:r>
      <w:r w:rsidR="00655987" w:rsidRPr="00884905">
        <w:rPr>
          <w:rFonts w:cs="Times"/>
          <w:lang w:val="en-US"/>
        </w:rPr>
        <w:t>We understand why this is so, but ‘feel’ the lack of empathy in the official systems</w:t>
      </w:r>
      <w:r w:rsidR="002D2325" w:rsidRPr="00884905">
        <w:rPr>
          <w:rFonts w:cs="Times"/>
          <w:lang w:val="en-US"/>
        </w:rPr>
        <w:t>,</w:t>
      </w:r>
      <w:r w:rsidR="00655987" w:rsidRPr="00884905">
        <w:rPr>
          <w:rFonts w:cs="Times"/>
          <w:lang w:val="en-US"/>
        </w:rPr>
        <w:t xml:space="preserve"> and this further encourages us to ameliorate </w:t>
      </w:r>
      <w:r w:rsidR="002D197F" w:rsidRPr="00884905">
        <w:rPr>
          <w:rFonts w:cs="Times"/>
          <w:lang w:val="en-US"/>
        </w:rPr>
        <w:t>its</w:t>
      </w:r>
      <w:r w:rsidR="00655987" w:rsidRPr="00884905">
        <w:rPr>
          <w:rFonts w:cs="Times"/>
          <w:lang w:val="en-US"/>
        </w:rPr>
        <w:t xml:space="preserve"> consequences when </w:t>
      </w:r>
      <w:proofErr w:type="gramStart"/>
      <w:r w:rsidR="00655987" w:rsidRPr="00884905">
        <w:rPr>
          <w:rFonts w:cs="Times"/>
          <w:lang w:val="en-US"/>
        </w:rPr>
        <w:t>possible</w:t>
      </w:r>
      <w:proofErr w:type="gramEnd"/>
      <w:r w:rsidR="0026775E" w:rsidRPr="00884905">
        <w:rPr>
          <w:rFonts w:cs="Times"/>
          <w:lang w:val="en-US"/>
        </w:rPr>
        <w:t xml:space="preserve"> to</w:t>
      </w:r>
      <w:r w:rsidR="002D2325" w:rsidRPr="00884905">
        <w:rPr>
          <w:rFonts w:cs="Times"/>
          <w:lang w:val="en-US"/>
        </w:rPr>
        <w:t xml:space="preserve"> </w:t>
      </w:r>
      <w:r w:rsidR="00655987" w:rsidRPr="00884905">
        <w:rPr>
          <w:rFonts w:cs="Times"/>
          <w:lang w:val="en-US"/>
        </w:rPr>
        <w:t>defy the masculine expectations of neutrality and competition</w:t>
      </w:r>
      <w:r w:rsidR="0026775E" w:rsidRPr="00884905">
        <w:rPr>
          <w:rFonts w:cs="Times"/>
          <w:lang w:val="en-US"/>
        </w:rPr>
        <w:t xml:space="preserve">. </w:t>
      </w:r>
      <w:r w:rsidR="00655987" w:rsidRPr="00884905">
        <w:t xml:space="preserve">Whether we operate as mother, teacher or researcher, our practices embody a similar ethic of care. </w:t>
      </w:r>
      <w:r w:rsidR="0026775E" w:rsidRPr="00884905">
        <w:t xml:space="preserve">We reject </w:t>
      </w:r>
      <w:r w:rsidR="0026775E" w:rsidRPr="00884905">
        <w:rPr>
          <w:rFonts w:cs="Times"/>
          <w:lang w:val="en-US"/>
        </w:rPr>
        <w:t xml:space="preserve">the wearing of ‘different’ hats to enable a separation of caring and professional roles.  </w:t>
      </w:r>
      <w:r w:rsidR="00655987" w:rsidRPr="00884905">
        <w:t xml:space="preserve">Like </w:t>
      </w:r>
      <w:r w:rsidR="0026775E" w:rsidRPr="00884905">
        <w:t xml:space="preserve">earlier </w:t>
      </w:r>
      <w:r w:rsidR="00655987" w:rsidRPr="00884905">
        <w:t xml:space="preserve">educators we are taking the practices </w:t>
      </w:r>
      <w:r w:rsidR="00A52386" w:rsidRPr="00884905">
        <w:t>common within the home into broader society</w:t>
      </w:r>
      <w:r w:rsidR="00655987" w:rsidRPr="00884905">
        <w:t>. Unlike th</w:t>
      </w:r>
      <w:r w:rsidR="0026775E" w:rsidRPr="00884905">
        <w:t xml:space="preserve">em, we </w:t>
      </w:r>
      <w:r w:rsidR="002D2325" w:rsidRPr="00884905">
        <w:t>at least</w:t>
      </w:r>
      <w:r w:rsidR="00655987" w:rsidRPr="00884905">
        <w:t xml:space="preserve"> command a salary</w:t>
      </w:r>
      <w:r w:rsidR="00285574" w:rsidRPr="00884905">
        <w:t>; society has changed in some respects</w:t>
      </w:r>
      <w:r w:rsidR="00A40ED2" w:rsidRPr="00884905">
        <w:t xml:space="preserve">. </w:t>
      </w:r>
      <w:r w:rsidR="0026775E" w:rsidRPr="00884905">
        <w:t>A</w:t>
      </w:r>
      <w:r w:rsidR="00285574" w:rsidRPr="00884905">
        <w:t xml:space="preserve"> neo-liberal economy </w:t>
      </w:r>
      <w:r w:rsidR="007F0668" w:rsidRPr="00884905">
        <w:t xml:space="preserve">rewards activity – people are paid for their labour – </w:t>
      </w:r>
      <w:r w:rsidR="00A96AD1" w:rsidRPr="00884905">
        <w:t xml:space="preserve">but </w:t>
      </w:r>
      <w:r w:rsidR="002D197F" w:rsidRPr="00884905">
        <w:t>such monetary transactions take place without</w:t>
      </w:r>
      <w:r w:rsidR="00285574" w:rsidRPr="00884905">
        <w:t xml:space="preserve"> an ethics of care</w:t>
      </w:r>
      <w:r w:rsidR="00A52386" w:rsidRPr="00884905">
        <w:t>.</w:t>
      </w:r>
      <w:r w:rsidR="00655987" w:rsidRPr="00884905">
        <w:t xml:space="preserve"> </w:t>
      </w:r>
    </w:p>
    <w:p w14:paraId="543E60C3" w14:textId="77777777" w:rsidR="00F44736" w:rsidRPr="00884905" w:rsidRDefault="00F44736" w:rsidP="00891BD4"/>
    <w:p w14:paraId="24CD4FDA" w14:textId="3EC374B2" w:rsidR="004842DB" w:rsidRPr="00884905" w:rsidRDefault="00C312D8" w:rsidP="00CE4959">
      <w:pPr>
        <w:pStyle w:val="Heading1"/>
      </w:pPr>
      <w:r w:rsidRPr="00884905">
        <w:lastRenderedPageBreak/>
        <w:t>B</w:t>
      </w:r>
      <w:r w:rsidR="009E0D1B" w:rsidRPr="00884905">
        <w:t>r</w:t>
      </w:r>
      <w:r w:rsidRPr="00884905">
        <w:t>o</w:t>
      </w:r>
      <w:r w:rsidR="00891BD4" w:rsidRPr="00884905">
        <w:t xml:space="preserve">ader social structures: </w:t>
      </w:r>
      <w:r w:rsidR="009E0D1B" w:rsidRPr="00884905">
        <w:t xml:space="preserve">the </w:t>
      </w:r>
      <w:r w:rsidR="00864402" w:rsidRPr="00884905">
        <w:t>Ne</w:t>
      </w:r>
      <w:r w:rsidR="004842DB" w:rsidRPr="00884905">
        <w:t>ol</w:t>
      </w:r>
      <w:r w:rsidR="00864402" w:rsidRPr="00884905">
        <w:t>i</w:t>
      </w:r>
      <w:r w:rsidRPr="00884905">
        <w:t xml:space="preserve">beral State </w:t>
      </w:r>
    </w:p>
    <w:p w14:paraId="737D376F" w14:textId="4F3E4653" w:rsidR="004842DB" w:rsidRPr="00884905" w:rsidRDefault="002630EA" w:rsidP="00891BD4">
      <w:r w:rsidRPr="00884905">
        <w:t xml:space="preserve">The neo-liberal state is driven by market forces </w:t>
      </w:r>
      <w:r w:rsidR="00D21F5F" w:rsidRPr="00884905">
        <w:t xml:space="preserve">and </w:t>
      </w:r>
      <w:r w:rsidR="001C3293" w:rsidRPr="00884905">
        <w:t xml:space="preserve">within </w:t>
      </w:r>
      <w:proofErr w:type="gramStart"/>
      <w:r w:rsidR="001C3293" w:rsidRPr="00884905">
        <w:t>it</w:t>
      </w:r>
      <w:proofErr w:type="gramEnd"/>
      <w:r w:rsidR="001C3293" w:rsidRPr="00884905">
        <w:t xml:space="preserve"> </w:t>
      </w:r>
      <w:r w:rsidR="00D21F5F" w:rsidRPr="00884905">
        <w:t>education becomes a route to employability rather than a public good (Burke and Crozier, 2014)</w:t>
      </w:r>
      <w:r w:rsidR="0026775E" w:rsidRPr="00884905">
        <w:t>. This significantly changes</w:t>
      </w:r>
      <w:r w:rsidR="00D21F5F" w:rsidRPr="00884905">
        <w:t xml:space="preserve"> students’ expectations of the teaching and learning experience</w:t>
      </w:r>
      <w:r w:rsidR="001C3293" w:rsidRPr="00884905">
        <w:t>, placing the emphasis on accreditation rather than learning for its own sake</w:t>
      </w:r>
      <w:r w:rsidR="00D21F5F" w:rsidRPr="00884905">
        <w:t xml:space="preserve">. Neo-liberal policy </w:t>
      </w:r>
      <w:r w:rsidRPr="00884905">
        <w:t>is premised on competition</w:t>
      </w:r>
      <w:r w:rsidR="001C3293" w:rsidRPr="00884905">
        <w:t>, too</w:t>
      </w:r>
      <w:r w:rsidRPr="00884905">
        <w:t xml:space="preserve"> (</w:t>
      </w:r>
      <w:proofErr w:type="spellStart"/>
      <w:r w:rsidRPr="00884905">
        <w:t>Olssen</w:t>
      </w:r>
      <w:proofErr w:type="spellEnd"/>
      <w:r w:rsidRPr="00884905">
        <w:t xml:space="preserve"> and Peters, 2005)</w:t>
      </w:r>
      <w:r w:rsidR="00D21F5F" w:rsidRPr="00884905">
        <w:t>,</w:t>
      </w:r>
      <w:r w:rsidRPr="00884905">
        <w:t xml:space="preserve"> one of the underpinning masculine characteris</w:t>
      </w:r>
      <w:r w:rsidR="00D21F5F" w:rsidRPr="00884905">
        <w:t>tics already identified</w:t>
      </w:r>
      <w:r w:rsidR="00A355A8" w:rsidRPr="00884905">
        <w:t>,</w:t>
      </w:r>
      <w:r w:rsidR="00D21F5F" w:rsidRPr="00884905">
        <w:t xml:space="preserve"> and c</w:t>
      </w:r>
      <w:r w:rsidRPr="00884905">
        <w:t>ompetitiveness demands measurement</w:t>
      </w:r>
      <w:r w:rsidR="00D21F5F" w:rsidRPr="00884905">
        <w:t>. I</w:t>
      </w:r>
      <w:r w:rsidRPr="00884905">
        <w:t>n an educational context this means formal and impartial assessment, ranking by outcome</w:t>
      </w:r>
      <w:r w:rsidR="00D43D31" w:rsidRPr="00884905">
        <w:t>,</w:t>
      </w:r>
      <w:r w:rsidRPr="00884905">
        <w:t xml:space="preserve"> </w:t>
      </w:r>
      <w:r w:rsidR="00D43D31" w:rsidRPr="00884905">
        <w:t xml:space="preserve">and rules and regulations to ensure fair play – the masculinist practices through which (as we have already seen) the </w:t>
      </w:r>
      <w:r w:rsidR="002C6FBB" w:rsidRPr="00884905">
        <w:t>university system operates. In the</w:t>
      </w:r>
      <w:r w:rsidR="00D43D31" w:rsidRPr="00884905">
        <w:t xml:space="preserve"> competitive </w:t>
      </w:r>
      <w:r w:rsidR="002C6FBB" w:rsidRPr="00884905">
        <w:t xml:space="preserve">contemporary </w:t>
      </w:r>
      <w:r w:rsidR="00D43D31" w:rsidRPr="00884905">
        <w:t>world, survival of the fittest reappears in economic guise and this brings with it the quality agenda as this is the framework through which the ‘fittest’ is identified.</w:t>
      </w:r>
    </w:p>
    <w:p w14:paraId="41C2AF25" w14:textId="77777777" w:rsidR="00232D7F" w:rsidRPr="00884905" w:rsidRDefault="00232D7F" w:rsidP="00891BD4"/>
    <w:p w14:paraId="736A1B49" w14:textId="46E2C8A4" w:rsidR="00D43D31" w:rsidRPr="00884905" w:rsidRDefault="00232D7F" w:rsidP="00891BD4">
      <w:r w:rsidRPr="00884905">
        <w:t xml:space="preserve">The quality agenda </w:t>
      </w:r>
      <w:r w:rsidR="00690216" w:rsidRPr="00884905">
        <w:t>relies on</w:t>
      </w:r>
      <w:r w:rsidRPr="00884905">
        <w:t xml:space="preserve"> </w:t>
      </w:r>
      <w:r w:rsidRPr="00884905">
        <w:rPr>
          <w:i/>
        </w:rPr>
        <w:t>man</w:t>
      </w:r>
      <w:r w:rsidRPr="00884905">
        <w:t>agerialist practices</w:t>
      </w:r>
      <w:r w:rsidR="00A355A8" w:rsidRPr="00884905">
        <w:t xml:space="preserve">, defined by </w:t>
      </w:r>
      <w:r w:rsidR="00963C76" w:rsidRPr="00884905">
        <w:t xml:space="preserve">Christopher </w:t>
      </w:r>
      <w:proofErr w:type="spellStart"/>
      <w:r w:rsidR="00A355A8" w:rsidRPr="00884905">
        <w:t>Pollit</w:t>
      </w:r>
      <w:proofErr w:type="spellEnd"/>
      <w:r w:rsidR="00A355A8" w:rsidRPr="00884905">
        <w:t xml:space="preserve"> (1990) as ‘a set of beliefs and practices, at the core of which burns the seldom tested assumption that better management will prove an effective solvent for a wide range of economic and s</w:t>
      </w:r>
      <w:r w:rsidR="00294207">
        <w:t xml:space="preserve">ocial ills’ (in </w:t>
      </w:r>
      <w:proofErr w:type="spellStart"/>
      <w:r w:rsidR="00294207">
        <w:t>Trowler</w:t>
      </w:r>
      <w:proofErr w:type="spellEnd"/>
      <w:r w:rsidR="00294207">
        <w:t>, 2003:</w:t>
      </w:r>
      <w:r w:rsidR="00A355A8" w:rsidRPr="00884905">
        <w:t xml:space="preserve">198). </w:t>
      </w:r>
      <w:r w:rsidR="00690216" w:rsidRPr="00884905">
        <w:t xml:space="preserve"> </w:t>
      </w:r>
      <w:r w:rsidR="000E2284" w:rsidRPr="00884905">
        <w:t>O</w:t>
      </w:r>
      <w:r w:rsidRPr="00884905">
        <w:t xml:space="preserve">riginating in the business world, </w:t>
      </w:r>
      <w:r w:rsidR="002D197F" w:rsidRPr="00884905">
        <w:rPr>
          <w:i/>
        </w:rPr>
        <w:t>man</w:t>
      </w:r>
      <w:r w:rsidR="002D197F" w:rsidRPr="00884905">
        <w:t>agerialism</w:t>
      </w:r>
      <w:r w:rsidR="00A355A8" w:rsidRPr="00884905">
        <w:t xml:space="preserve"> focuses on ‘economy, efficiency and effectiveness’ (Hughes and Lewis, 1998</w:t>
      </w:r>
      <w:r w:rsidR="00294207">
        <w:t>:</w:t>
      </w:r>
      <w:r w:rsidR="004D7CD8" w:rsidRPr="00884905">
        <w:t>337</w:t>
      </w:r>
      <w:r w:rsidR="00A355A8" w:rsidRPr="00884905">
        <w:t>) and how these can be captured, monitored and improved.</w:t>
      </w:r>
      <w:r w:rsidR="000E2284" w:rsidRPr="00884905">
        <w:t xml:space="preserve"> </w:t>
      </w:r>
      <w:r w:rsidR="00A355A8" w:rsidRPr="00884905">
        <w:t xml:space="preserve">These ‘three Es’ </w:t>
      </w:r>
      <w:r w:rsidRPr="00884905">
        <w:t>carry strong gendered connotations</w:t>
      </w:r>
      <w:r w:rsidR="002D197F" w:rsidRPr="00884905">
        <w:t>:</w:t>
      </w:r>
      <w:r w:rsidR="00A355A8" w:rsidRPr="00884905">
        <w:t xml:space="preserve"> as</w:t>
      </w:r>
      <w:r w:rsidR="00680C9C" w:rsidRPr="00884905">
        <w:t xml:space="preserve"> </w:t>
      </w:r>
      <w:r w:rsidR="00963C76" w:rsidRPr="00884905">
        <w:t xml:space="preserve">Gordon </w:t>
      </w:r>
      <w:r w:rsidR="00A355A8" w:rsidRPr="00884905">
        <w:t xml:space="preserve">Hughes and </w:t>
      </w:r>
      <w:r w:rsidR="00963C76" w:rsidRPr="00884905">
        <w:t xml:space="preserve">Gail </w:t>
      </w:r>
      <w:r w:rsidR="00A355A8" w:rsidRPr="00884905">
        <w:t>Lewis, 1998 also claim</w:t>
      </w:r>
      <w:r w:rsidR="004D7CD8" w:rsidRPr="00884905">
        <w:t xml:space="preserve">, </w:t>
      </w:r>
      <w:r w:rsidR="004D7CD8" w:rsidRPr="00884905">
        <w:rPr>
          <w:i/>
        </w:rPr>
        <w:t>man</w:t>
      </w:r>
      <w:r w:rsidR="004D7CD8" w:rsidRPr="00884905">
        <w:t xml:space="preserve">agerialism is ‘an ideology, not as a set of neutral </w:t>
      </w:r>
      <w:proofErr w:type="gramStart"/>
      <w:r w:rsidR="004D7CD8" w:rsidRPr="00884905">
        <w:t>techniques’</w:t>
      </w:r>
      <w:proofErr w:type="gramEnd"/>
      <w:r w:rsidR="004D7CD8" w:rsidRPr="00884905">
        <w:t>.</w:t>
      </w:r>
      <w:r w:rsidRPr="00884905">
        <w:t xml:space="preserve"> Introduced into education </w:t>
      </w:r>
      <w:r w:rsidR="000E2284" w:rsidRPr="00884905">
        <w:t xml:space="preserve">through the 1988 Education Reform Act </w:t>
      </w:r>
      <w:r w:rsidRPr="00884905">
        <w:t xml:space="preserve">at the insistence of commercial </w:t>
      </w:r>
      <w:proofErr w:type="gramStart"/>
      <w:r w:rsidRPr="00884905">
        <w:t>stakeh</w:t>
      </w:r>
      <w:r w:rsidR="00690216" w:rsidRPr="00884905">
        <w:t>olders</w:t>
      </w:r>
      <w:proofErr w:type="gramEnd"/>
      <w:r w:rsidR="00174FF7" w:rsidRPr="00884905">
        <w:t xml:space="preserve"> reforms rapidly spread into</w:t>
      </w:r>
      <w:r w:rsidR="00690216" w:rsidRPr="00884905">
        <w:t xml:space="preserve"> </w:t>
      </w:r>
      <w:r w:rsidR="00174FF7" w:rsidRPr="00884905">
        <w:t xml:space="preserve">other sectors. </w:t>
      </w:r>
      <w:r w:rsidR="00F95502" w:rsidRPr="00884905">
        <w:t>In HE</w:t>
      </w:r>
      <w:r w:rsidR="00BD1594" w:rsidRPr="00884905">
        <w:t xml:space="preserve">, </w:t>
      </w:r>
      <w:r w:rsidR="0026775E" w:rsidRPr="00884905">
        <w:t>increasing accountability has encouraged a</w:t>
      </w:r>
      <w:r w:rsidR="008B01FB" w:rsidRPr="00884905">
        <w:t xml:space="preserve"> growing administrative infrastructure</w:t>
      </w:r>
      <w:r w:rsidR="00BD1594" w:rsidRPr="00884905">
        <w:t>,</w:t>
      </w:r>
      <w:r w:rsidR="008B01FB" w:rsidRPr="00884905">
        <w:t xml:space="preserve"> </w:t>
      </w:r>
      <w:r w:rsidR="0026775E" w:rsidRPr="00884905">
        <w:t xml:space="preserve">making </w:t>
      </w:r>
      <w:r w:rsidR="008B01FB" w:rsidRPr="00884905">
        <w:t>c</w:t>
      </w:r>
      <w:r w:rsidR="00945DF6" w:rsidRPr="00884905">
        <w:t>omplianc</w:t>
      </w:r>
      <w:r w:rsidR="0026775E" w:rsidRPr="00884905">
        <w:t xml:space="preserve">e </w:t>
      </w:r>
      <w:r w:rsidR="008B01FB" w:rsidRPr="00884905">
        <w:t>easier to enforce</w:t>
      </w:r>
      <w:r w:rsidR="00BD1594" w:rsidRPr="00884905">
        <w:t>. W</w:t>
      </w:r>
      <w:r w:rsidR="008B01FB" w:rsidRPr="00884905">
        <w:t>ith student</w:t>
      </w:r>
      <w:r w:rsidR="00BD1594" w:rsidRPr="00884905">
        <w:t xml:space="preserve"> fees at</w:t>
      </w:r>
      <w:r w:rsidR="008B01FB" w:rsidRPr="00884905">
        <w:t xml:space="preserve"> £9,000 per year, dissatisfaction </w:t>
      </w:r>
      <w:r w:rsidR="00BD1594" w:rsidRPr="00884905">
        <w:t>is instantly</w:t>
      </w:r>
      <w:r w:rsidR="00945DF6" w:rsidRPr="00884905">
        <w:t xml:space="preserve"> </w:t>
      </w:r>
      <w:proofErr w:type="gramStart"/>
      <w:r w:rsidR="008B01FB" w:rsidRPr="00884905">
        <w:t>voiced</w:t>
      </w:r>
      <w:proofErr w:type="gramEnd"/>
      <w:r w:rsidR="00BD1594" w:rsidRPr="00884905">
        <w:t xml:space="preserve"> and some would argue, encouraged</w:t>
      </w:r>
      <w:r w:rsidR="008B01FB" w:rsidRPr="00884905">
        <w:t xml:space="preserve">. Students dutifully complete </w:t>
      </w:r>
      <w:r w:rsidR="00BD1594" w:rsidRPr="00884905">
        <w:t>s</w:t>
      </w:r>
      <w:r w:rsidR="008B01FB" w:rsidRPr="00884905">
        <w:t>urveys</w:t>
      </w:r>
      <w:r w:rsidR="00BD1594" w:rsidRPr="00884905">
        <w:t xml:space="preserve"> and</w:t>
      </w:r>
      <w:r w:rsidR="008B01FB" w:rsidRPr="00884905">
        <w:t xml:space="preserve"> evaluations</w:t>
      </w:r>
      <w:r w:rsidR="009520EE" w:rsidRPr="00884905">
        <w:t>,</w:t>
      </w:r>
      <w:r w:rsidR="00BD1594" w:rsidRPr="00884905">
        <w:t xml:space="preserve"> grabbing the </w:t>
      </w:r>
      <w:r w:rsidR="00945DF6" w:rsidRPr="00884905">
        <w:t>‘tell us’ complaint forms</w:t>
      </w:r>
      <w:r w:rsidR="00BD1594" w:rsidRPr="00884905">
        <w:t xml:space="preserve"> that line the corridors</w:t>
      </w:r>
      <w:r w:rsidR="00945DF6" w:rsidRPr="00884905">
        <w:t xml:space="preserve"> even before things go really wrong. </w:t>
      </w:r>
      <w:r w:rsidR="009520EE" w:rsidRPr="00884905">
        <w:t>Frequent</w:t>
      </w:r>
      <w:r w:rsidR="002A40F6" w:rsidRPr="00884905">
        <w:t xml:space="preserve">ly receiving and responding to </w:t>
      </w:r>
      <w:r w:rsidR="006234E8" w:rsidRPr="00884905">
        <w:t xml:space="preserve">feedback and </w:t>
      </w:r>
      <w:r w:rsidR="00BD1594" w:rsidRPr="00884905">
        <w:t>complaints</w:t>
      </w:r>
      <w:r w:rsidR="002A40F6" w:rsidRPr="00884905">
        <w:t>,</w:t>
      </w:r>
      <w:r w:rsidR="00BD1594" w:rsidRPr="00884905">
        <w:t xml:space="preserve"> add</w:t>
      </w:r>
      <w:r w:rsidR="002A40F6" w:rsidRPr="00884905">
        <w:t>s</w:t>
      </w:r>
      <w:r w:rsidR="00BD1594" w:rsidRPr="00884905">
        <w:t xml:space="preserve"> to the pressures on academic staff. </w:t>
      </w:r>
      <w:r w:rsidR="009422EA" w:rsidRPr="00884905">
        <w:t xml:space="preserve">In mutual self-defence, </w:t>
      </w:r>
      <w:r w:rsidR="002A40F6" w:rsidRPr="00884905">
        <w:t xml:space="preserve">collegiate </w:t>
      </w:r>
      <w:r w:rsidR="006234E8" w:rsidRPr="00884905">
        <w:t xml:space="preserve">female </w:t>
      </w:r>
      <w:r w:rsidR="00294207">
        <w:t xml:space="preserve">staff </w:t>
      </w:r>
      <w:r w:rsidR="009422EA" w:rsidRPr="00884905">
        <w:t xml:space="preserve">become ‘loyal’ listeners, </w:t>
      </w:r>
      <w:r w:rsidR="002A40F6" w:rsidRPr="00884905">
        <w:t xml:space="preserve">learning to absorb </w:t>
      </w:r>
      <w:r w:rsidR="006234E8" w:rsidRPr="00884905">
        <w:t xml:space="preserve">wrath </w:t>
      </w:r>
      <w:r w:rsidR="002A40F6" w:rsidRPr="00884905">
        <w:t>directed at</w:t>
      </w:r>
      <w:r w:rsidR="006234E8" w:rsidRPr="00884905">
        <w:t xml:space="preserve"> colleagues</w:t>
      </w:r>
      <w:r w:rsidR="002A40F6" w:rsidRPr="00884905">
        <w:t xml:space="preserve"> to dissipate it</w:t>
      </w:r>
      <w:r w:rsidR="006234E8" w:rsidRPr="00884905">
        <w:t xml:space="preserve">. </w:t>
      </w:r>
      <w:r w:rsidR="009422EA" w:rsidRPr="00884905">
        <w:t>If a student is ‘heard’, this can prevent an issue from spiralling out of control with consequences disproportionate</w:t>
      </w:r>
      <w:r w:rsidR="001D14E4" w:rsidRPr="00884905">
        <w:t xml:space="preserve"> to </w:t>
      </w:r>
      <w:r w:rsidR="006234E8" w:rsidRPr="00884905">
        <w:t xml:space="preserve">the </w:t>
      </w:r>
      <w:r w:rsidR="002A40F6" w:rsidRPr="00884905">
        <w:t xml:space="preserve">initial </w:t>
      </w:r>
      <w:r w:rsidR="006234E8" w:rsidRPr="00884905">
        <w:t>problem</w:t>
      </w:r>
      <w:r w:rsidR="002A40F6" w:rsidRPr="00884905">
        <w:t>. B</w:t>
      </w:r>
      <w:r w:rsidR="006234E8" w:rsidRPr="00884905">
        <w:t xml:space="preserve">ut the process of </w:t>
      </w:r>
      <w:r w:rsidR="001D14E4" w:rsidRPr="00884905">
        <w:t>ameliorati</w:t>
      </w:r>
      <w:r w:rsidR="00EF4F93" w:rsidRPr="00884905">
        <w:t>o</w:t>
      </w:r>
      <w:r w:rsidR="001D14E4" w:rsidRPr="00884905">
        <w:t>n</w:t>
      </w:r>
      <w:r w:rsidR="00EF4F93" w:rsidRPr="00884905">
        <w:t xml:space="preserve"> can significantly add to our</w:t>
      </w:r>
      <w:r w:rsidR="001D14E4" w:rsidRPr="00884905">
        <w:t xml:space="preserve"> collective workloads. </w:t>
      </w:r>
      <w:r w:rsidR="004478F2" w:rsidRPr="00884905">
        <w:t xml:space="preserve">Sending a student </w:t>
      </w:r>
      <w:r w:rsidR="001D14E4" w:rsidRPr="00884905">
        <w:t xml:space="preserve">away ‘happy’ takes much longer than </w:t>
      </w:r>
      <w:r w:rsidR="002A40F6" w:rsidRPr="00884905">
        <w:t>lett</w:t>
      </w:r>
      <w:r w:rsidR="001D14E4" w:rsidRPr="00884905">
        <w:t xml:space="preserve">ing one </w:t>
      </w:r>
      <w:r w:rsidR="002A40F6" w:rsidRPr="00884905">
        <w:t xml:space="preserve">leave </w:t>
      </w:r>
      <w:r w:rsidR="001D14E4" w:rsidRPr="00884905">
        <w:t>‘</w:t>
      </w:r>
      <w:r w:rsidR="006234E8" w:rsidRPr="00884905">
        <w:t>angry</w:t>
      </w:r>
      <w:r w:rsidR="001D14E4" w:rsidRPr="00884905">
        <w:t>’</w:t>
      </w:r>
      <w:r w:rsidR="009520EE" w:rsidRPr="00884905">
        <w:t>, espec</w:t>
      </w:r>
      <w:r w:rsidR="005F45D9" w:rsidRPr="00884905">
        <w:t>ially when there is no clear problem to address</w:t>
      </w:r>
      <w:r w:rsidR="001D14E4" w:rsidRPr="00884905">
        <w:t>.</w:t>
      </w:r>
    </w:p>
    <w:p w14:paraId="2AEC70E1" w14:textId="77777777" w:rsidR="009422EA" w:rsidRPr="00884905" w:rsidRDefault="009422EA" w:rsidP="00891BD4"/>
    <w:p w14:paraId="4BB3325E" w14:textId="130772AA" w:rsidR="009422EA" w:rsidRPr="00884905" w:rsidRDefault="009422EA" w:rsidP="00891BD4">
      <w:r w:rsidRPr="00884905">
        <w:t xml:space="preserve">The constant feedback culture is supported by a full complement of monitoring strategies – </w:t>
      </w:r>
      <w:r w:rsidRPr="00884905">
        <w:rPr>
          <w:i/>
        </w:rPr>
        <w:t>man</w:t>
      </w:r>
      <w:r w:rsidRPr="00884905">
        <w:t>datory CPD</w:t>
      </w:r>
      <w:r w:rsidR="001D14E4" w:rsidRPr="00884905">
        <w:t>, teaching observations, annual appraisals, workload balancing, activity trackin</w:t>
      </w:r>
      <w:r w:rsidR="006234E8" w:rsidRPr="00884905">
        <w:t>g, and centralised data systems –</w:t>
      </w:r>
      <w:r w:rsidR="001D14E4" w:rsidRPr="00884905">
        <w:t xml:space="preserve"> demands </w:t>
      </w:r>
      <w:r w:rsidR="003A5FF2" w:rsidRPr="00884905">
        <w:t xml:space="preserve">for compliance </w:t>
      </w:r>
      <w:r w:rsidR="001D14E4" w:rsidRPr="00884905">
        <w:t>sent out to all with a single click of the mouse.  It is within this culture of ‘panoptic surveillance’ (</w:t>
      </w:r>
      <w:proofErr w:type="spellStart"/>
      <w:r w:rsidR="001D14E4" w:rsidRPr="00884905">
        <w:t>Broadfoot</w:t>
      </w:r>
      <w:proofErr w:type="spellEnd"/>
      <w:r w:rsidR="001D14E4" w:rsidRPr="00884905">
        <w:t xml:space="preserve">, </w:t>
      </w:r>
      <w:r w:rsidR="00B37171" w:rsidRPr="00884905">
        <w:t>1999</w:t>
      </w:r>
      <w:r w:rsidR="001D14E4" w:rsidRPr="00884905">
        <w:t>) that women academics (and staff i</w:t>
      </w:r>
      <w:r w:rsidR="00EF4F93" w:rsidRPr="00884905">
        <w:t>n general) function or ‘perform’</w:t>
      </w:r>
      <w:r w:rsidR="006234E8" w:rsidRPr="00884905">
        <w:t xml:space="preserve"> </w:t>
      </w:r>
      <w:r w:rsidR="003A5FF2" w:rsidRPr="00884905">
        <w:t xml:space="preserve">and that many women challenge an unquestioning </w:t>
      </w:r>
      <w:r w:rsidR="006234E8" w:rsidRPr="00884905">
        <w:t>acceptance and application</w:t>
      </w:r>
      <w:r w:rsidR="004478F2" w:rsidRPr="00884905">
        <w:t xml:space="preserve"> of </w:t>
      </w:r>
      <w:r w:rsidR="003A5FF2" w:rsidRPr="00884905">
        <w:t xml:space="preserve">masculine values and assumptions. </w:t>
      </w:r>
      <w:r w:rsidR="002A40F6" w:rsidRPr="00884905">
        <w:t xml:space="preserve">There </w:t>
      </w:r>
      <w:proofErr w:type="gramStart"/>
      <w:r w:rsidR="002A40F6" w:rsidRPr="00884905">
        <w:t>have to</w:t>
      </w:r>
      <w:proofErr w:type="gramEnd"/>
      <w:r w:rsidR="002A40F6" w:rsidRPr="00884905">
        <w:t xml:space="preserve"> be better ways of working.</w:t>
      </w:r>
    </w:p>
    <w:p w14:paraId="467BD86F" w14:textId="77777777" w:rsidR="00EE0C4E" w:rsidRPr="00884905" w:rsidRDefault="00EE0C4E" w:rsidP="00891BD4"/>
    <w:p w14:paraId="2DC6B20A" w14:textId="47A1BC20" w:rsidR="00163825" w:rsidRPr="00884905" w:rsidRDefault="004842DB" w:rsidP="00CE4959">
      <w:pPr>
        <w:pStyle w:val="Heading1"/>
      </w:pPr>
      <w:r w:rsidRPr="00884905">
        <w:t>Challenges to the universal application of ma</w:t>
      </w:r>
      <w:r w:rsidR="00BA2046" w:rsidRPr="00884905">
        <w:t xml:space="preserve">sculine </w:t>
      </w:r>
      <w:r w:rsidRPr="00884905">
        <w:t>st</w:t>
      </w:r>
      <w:r w:rsidR="00BA2046" w:rsidRPr="00884905">
        <w:t>ructures</w:t>
      </w:r>
    </w:p>
    <w:p w14:paraId="45F749C8" w14:textId="144E2258" w:rsidR="00D94343" w:rsidRPr="00884905" w:rsidRDefault="001F38A2" w:rsidP="00891BD4">
      <w:r w:rsidRPr="00884905">
        <w:t xml:space="preserve">Some challenges to the dominant masculine traditions have had a practical basis. </w:t>
      </w:r>
      <w:r w:rsidR="00B37171" w:rsidRPr="00884905">
        <w:t xml:space="preserve">Radical adult educators, steeped in the tradition of supporting the disadvantaged in society, have </w:t>
      </w:r>
      <w:r w:rsidR="001723DB" w:rsidRPr="00884905">
        <w:t>consistent</w:t>
      </w:r>
      <w:r w:rsidR="00B37171" w:rsidRPr="00884905">
        <w:t xml:space="preserve">ly ameliorated the rigid structures governing educational </w:t>
      </w:r>
      <w:r w:rsidR="00B37171" w:rsidRPr="00884905">
        <w:lastRenderedPageBreak/>
        <w:t xml:space="preserve">establishments by </w:t>
      </w:r>
      <w:r w:rsidR="00D94343" w:rsidRPr="00884905">
        <w:t>employ</w:t>
      </w:r>
      <w:r w:rsidR="00B37171" w:rsidRPr="00884905">
        <w:t>ing what Johnson</w:t>
      </w:r>
      <w:r w:rsidR="00B7032C" w:rsidRPr="00884905">
        <w:t xml:space="preserve"> (1988:</w:t>
      </w:r>
      <w:r w:rsidR="00D94343" w:rsidRPr="00884905">
        <w:t>29)</w:t>
      </w:r>
      <w:r w:rsidR="00B37171" w:rsidRPr="00884905">
        <w:t xml:space="preserve"> calls ‘counter-educational element</w:t>
      </w:r>
      <w:r w:rsidR="00D94343" w:rsidRPr="00884905">
        <w:t>[s]’. These focu</w:t>
      </w:r>
      <w:r w:rsidR="001723DB" w:rsidRPr="00884905">
        <w:t xml:space="preserve">s </w:t>
      </w:r>
      <w:proofErr w:type="gramStart"/>
      <w:r w:rsidR="001723DB" w:rsidRPr="00884905">
        <w:t>around</w:t>
      </w:r>
      <w:proofErr w:type="gramEnd"/>
      <w:r w:rsidR="001723DB" w:rsidRPr="00884905">
        <w:t xml:space="preserve"> curriculum and pedagogic practice. The teacher or lecturer finds</w:t>
      </w:r>
      <w:r w:rsidR="00D94343" w:rsidRPr="00884905">
        <w:t xml:space="preserve"> ways of ‘minimising the pressures of assessments and requirements, engaging</w:t>
      </w:r>
      <w:r w:rsidR="001723DB" w:rsidRPr="00884905">
        <w:t xml:space="preserve"> </w:t>
      </w:r>
      <w:r w:rsidR="00D94343" w:rsidRPr="00884905">
        <w:t xml:space="preserve">student’s real interests, inciting self-education’. Such activities are based on compromise, modifying expectations rather than challenging them directly as they </w:t>
      </w:r>
      <w:r w:rsidR="001723DB" w:rsidRPr="00884905">
        <w:t>‘</w:t>
      </w:r>
      <w:r w:rsidR="00D94343" w:rsidRPr="00884905">
        <w:t>run against the grain of dominant individualism’ (</w:t>
      </w:r>
      <w:r w:rsidR="00B7032C" w:rsidRPr="00884905">
        <w:t>ibid:</w:t>
      </w:r>
      <w:r w:rsidR="00D94343" w:rsidRPr="00884905">
        <w:t>29) and this conceptualisation is a useful on</w:t>
      </w:r>
      <w:r w:rsidRPr="00884905">
        <w:t>e</w:t>
      </w:r>
      <w:r w:rsidR="00D94343" w:rsidRPr="00884905">
        <w:t xml:space="preserve"> when considering changes that are implementable within the classroom.</w:t>
      </w:r>
      <w:r w:rsidR="00E12C0C" w:rsidRPr="00884905">
        <w:t xml:space="preserve"> </w:t>
      </w:r>
      <w:proofErr w:type="spellStart"/>
      <w:r w:rsidR="004D7CD8" w:rsidRPr="00884905">
        <w:t>Boud</w:t>
      </w:r>
      <w:proofErr w:type="spellEnd"/>
      <w:r w:rsidR="004D7CD8" w:rsidRPr="00884905">
        <w:t xml:space="preserve"> and Walker (2002</w:t>
      </w:r>
      <w:r w:rsidR="00E12C0C" w:rsidRPr="00884905">
        <w:t>:98</w:t>
      </w:r>
      <w:r w:rsidR="004D7CD8" w:rsidRPr="00884905">
        <w:t xml:space="preserve">) recommend that lecturers deliberately create </w:t>
      </w:r>
      <w:r w:rsidR="00E12C0C" w:rsidRPr="00884905">
        <w:t>safe spaces for reflectivity or ‘</w:t>
      </w:r>
      <w:r w:rsidR="004D7CD8" w:rsidRPr="00884905">
        <w:t>enclaves that have features separate from dominant cultural influences</w:t>
      </w:r>
      <w:r w:rsidR="00E12C0C" w:rsidRPr="00884905">
        <w:t>’</w:t>
      </w:r>
      <w:r w:rsidR="004D7CD8" w:rsidRPr="00884905">
        <w:t xml:space="preserve"> </w:t>
      </w:r>
      <w:r w:rsidR="00E12C0C" w:rsidRPr="00884905">
        <w:t>and we believe that this notion of</w:t>
      </w:r>
      <w:r w:rsidR="004D7CD8" w:rsidRPr="00884905">
        <w:t xml:space="preserve"> ‘protective enclave’ can be more generally applied to describe </w:t>
      </w:r>
      <w:r w:rsidR="0030594F" w:rsidRPr="00884905">
        <w:t>how a</w:t>
      </w:r>
      <w:r w:rsidR="004D7CD8" w:rsidRPr="00884905">
        <w:t xml:space="preserve"> </w:t>
      </w:r>
      <w:proofErr w:type="gramStart"/>
      <w:r w:rsidR="004D7CD8" w:rsidRPr="00884905">
        <w:t xml:space="preserve">lecturer </w:t>
      </w:r>
      <w:r w:rsidR="007022B8" w:rsidRPr="00884905">
        <w:t xml:space="preserve"> </w:t>
      </w:r>
      <w:r w:rsidR="007022B8" w:rsidRPr="00884905">
        <w:softHyphen/>
      </w:r>
      <w:proofErr w:type="gramEnd"/>
      <w:r w:rsidR="007022B8" w:rsidRPr="00884905">
        <w:t>–</w:t>
      </w:r>
      <w:r w:rsidR="0030594F" w:rsidRPr="00884905">
        <w:t xml:space="preserve"> or group of lecturers – can create</w:t>
      </w:r>
      <w:r w:rsidR="004D7CD8" w:rsidRPr="00884905">
        <w:t xml:space="preserve"> a safe space </w:t>
      </w:r>
      <w:r w:rsidR="00F17A9F" w:rsidRPr="00884905">
        <w:t>to shield students from too-close-</w:t>
      </w:r>
      <w:r w:rsidR="0030594F" w:rsidRPr="00884905">
        <w:t xml:space="preserve">contact with an unforgiving system that </w:t>
      </w:r>
      <w:r w:rsidR="00F17A9F" w:rsidRPr="00884905">
        <w:t>could</w:t>
      </w:r>
      <w:r w:rsidR="0030594F" w:rsidRPr="00884905">
        <w:t xml:space="preserve"> leave them bruised and bewildered.</w:t>
      </w:r>
    </w:p>
    <w:p w14:paraId="3AD6472A" w14:textId="77777777" w:rsidR="00D94343" w:rsidRPr="00884905" w:rsidRDefault="00D94343" w:rsidP="00891BD4"/>
    <w:p w14:paraId="3D9A09F1" w14:textId="5FC27E82" w:rsidR="006234E8" w:rsidRPr="00884905" w:rsidRDefault="001F38A2" w:rsidP="00891BD4">
      <w:r w:rsidRPr="00884905">
        <w:t xml:space="preserve">Other challenges have been more academically orientated. </w:t>
      </w:r>
      <w:r w:rsidR="007D780F" w:rsidRPr="00884905">
        <w:t xml:space="preserve">Working in an American context, </w:t>
      </w:r>
      <w:r w:rsidR="00615FB9" w:rsidRPr="00884905">
        <w:rPr>
          <w:rFonts w:cs="Arial"/>
        </w:rPr>
        <w:t xml:space="preserve">Mary </w:t>
      </w:r>
      <w:r w:rsidR="00BE61F1" w:rsidRPr="00884905">
        <w:rPr>
          <w:rFonts w:cs="Arial"/>
        </w:rPr>
        <w:t xml:space="preserve">F. </w:t>
      </w:r>
      <w:proofErr w:type="spellStart"/>
      <w:r w:rsidR="00615FB9" w:rsidRPr="00884905">
        <w:rPr>
          <w:rFonts w:cs="Arial"/>
        </w:rPr>
        <w:t>Belenky</w:t>
      </w:r>
      <w:proofErr w:type="spellEnd"/>
      <w:r w:rsidR="00615FB9" w:rsidRPr="00884905">
        <w:rPr>
          <w:rFonts w:cs="Arial"/>
        </w:rPr>
        <w:t xml:space="preserve">, Blythe </w:t>
      </w:r>
      <w:r w:rsidR="00BE61F1" w:rsidRPr="00884905">
        <w:rPr>
          <w:rFonts w:cs="Arial"/>
        </w:rPr>
        <w:t xml:space="preserve">M. </w:t>
      </w:r>
      <w:proofErr w:type="spellStart"/>
      <w:r w:rsidR="00615FB9" w:rsidRPr="00884905">
        <w:rPr>
          <w:rFonts w:cs="Arial"/>
        </w:rPr>
        <w:t>Clinchy</w:t>
      </w:r>
      <w:proofErr w:type="spellEnd"/>
      <w:r w:rsidR="00615FB9" w:rsidRPr="00884905">
        <w:rPr>
          <w:rFonts w:cs="Arial"/>
        </w:rPr>
        <w:t xml:space="preserve">, Nancy </w:t>
      </w:r>
      <w:r w:rsidR="00BE61F1" w:rsidRPr="00884905">
        <w:rPr>
          <w:rFonts w:cs="Arial"/>
        </w:rPr>
        <w:t xml:space="preserve">R. </w:t>
      </w:r>
      <w:r w:rsidR="00615FB9" w:rsidRPr="00884905">
        <w:rPr>
          <w:rFonts w:cs="Arial"/>
        </w:rPr>
        <w:t xml:space="preserve">Goldberger, and Jill </w:t>
      </w:r>
      <w:r w:rsidR="00BE61F1" w:rsidRPr="00884905">
        <w:rPr>
          <w:rFonts w:cs="Arial"/>
        </w:rPr>
        <w:t xml:space="preserve">M. </w:t>
      </w:r>
      <w:proofErr w:type="spellStart"/>
      <w:r w:rsidR="00615FB9" w:rsidRPr="00884905">
        <w:rPr>
          <w:rFonts w:cs="Arial"/>
        </w:rPr>
        <w:t>Tarule</w:t>
      </w:r>
      <w:proofErr w:type="spellEnd"/>
      <w:r w:rsidR="00615FB9" w:rsidRPr="00884905">
        <w:rPr>
          <w:rFonts w:cs="Arial"/>
        </w:rPr>
        <w:t xml:space="preserve"> </w:t>
      </w:r>
      <w:r w:rsidR="006234E8" w:rsidRPr="00884905">
        <w:t>(1997/86</w:t>
      </w:r>
      <w:r w:rsidR="007D780F" w:rsidRPr="00884905">
        <w:t xml:space="preserve">) impugned the inappropriate identification of masculine </w:t>
      </w:r>
      <w:r w:rsidR="003A5FF2" w:rsidRPr="00884905">
        <w:t>learning behaviour</w:t>
      </w:r>
      <w:r w:rsidR="007D780F" w:rsidRPr="00884905">
        <w:t xml:space="preserve"> as universal. </w:t>
      </w:r>
      <w:proofErr w:type="gramStart"/>
      <w:r w:rsidR="007D780F" w:rsidRPr="00884905">
        <w:t xml:space="preserve">Their study of </w:t>
      </w:r>
      <w:r w:rsidR="007D780F" w:rsidRPr="00884905">
        <w:rPr>
          <w:i/>
        </w:rPr>
        <w:t>Women’s Ways of Knowing</w:t>
      </w:r>
      <w:r w:rsidR="007D780F" w:rsidRPr="00884905">
        <w:t>,</w:t>
      </w:r>
      <w:proofErr w:type="gramEnd"/>
      <w:r w:rsidR="007D780F" w:rsidRPr="00884905">
        <w:t xml:space="preserve"> directly challenged the application of </w:t>
      </w:r>
      <w:r w:rsidR="00BE61F1" w:rsidRPr="00884905">
        <w:t xml:space="preserve">William G. </w:t>
      </w:r>
      <w:r w:rsidR="007D780F" w:rsidRPr="00884905">
        <w:t xml:space="preserve">Perry’s epistemological ‘positions’ to women students in 1987, and </w:t>
      </w:r>
      <w:r w:rsidR="00D07451" w:rsidRPr="00884905">
        <w:t>due to its iconic status</w:t>
      </w:r>
      <w:r w:rsidR="003A5FF2" w:rsidRPr="00884905">
        <w:t xml:space="preserve"> this was republished without significant change</w:t>
      </w:r>
      <w:r w:rsidR="007D780F" w:rsidRPr="00884905">
        <w:t xml:space="preserve"> in 1997</w:t>
      </w:r>
      <w:r w:rsidR="00D07451" w:rsidRPr="00884905">
        <w:t xml:space="preserve"> in a tenth anniversary edition. The book</w:t>
      </w:r>
      <w:r w:rsidR="007D780F" w:rsidRPr="00884905">
        <w:t xml:space="preserve"> highlighted how a male bias underpins views of truth and knowledge in higher education institutions, and as </w:t>
      </w:r>
      <w:r w:rsidR="00615FB9" w:rsidRPr="00884905">
        <w:t xml:space="preserve">Paulette </w:t>
      </w:r>
      <w:r w:rsidR="007D780F" w:rsidRPr="00884905">
        <w:t>Luff (2013) noted, how these often omit the relevance of wom</w:t>
      </w:r>
      <w:r w:rsidR="00F17A9F" w:rsidRPr="00884905">
        <w:t>en’s life experiences. T</w:t>
      </w:r>
      <w:r w:rsidR="007D780F" w:rsidRPr="00884905">
        <w:t>he British educational system was</w:t>
      </w:r>
      <w:r w:rsidR="007022B8" w:rsidRPr="00884905">
        <w:t xml:space="preserve"> (</w:t>
      </w:r>
      <w:r w:rsidR="007D780F" w:rsidRPr="00884905">
        <w:t>and is</w:t>
      </w:r>
      <w:r w:rsidR="007022B8" w:rsidRPr="00884905">
        <w:t>)</w:t>
      </w:r>
      <w:r w:rsidR="00F17A9F" w:rsidRPr="00884905">
        <w:t xml:space="preserve"> equally</w:t>
      </w:r>
      <w:r w:rsidR="007D780F" w:rsidRPr="00884905">
        <w:t xml:space="preserve"> ready to dismiss ‘</w:t>
      </w:r>
      <w:r w:rsidR="00BA2046" w:rsidRPr="00884905">
        <w:t>intuit</w:t>
      </w:r>
      <w:r w:rsidR="007D780F" w:rsidRPr="00884905">
        <w:t>ive’ knowledge as more primitive and ‘therefore, less valuable than so-called objective modes of knowing’ (</w:t>
      </w:r>
      <w:proofErr w:type="spellStart"/>
      <w:r w:rsidR="007022B8" w:rsidRPr="00884905">
        <w:t>Belenky</w:t>
      </w:r>
      <w:proofErr w:type="spellEnd"/>
      <w:r w:rsidR="007022B8" w:rsidRPr="00884905">
        <w:t xml:space="preserve"> et al, 19</w:t>
      </w:r>
      <w:r w:rsidR="00294207">
        <w:t>97:</w:t>
      </w:r>
      <w:r w:rsidR="007D780F" w:rsidRPr="00884905">
        <w:t xml:space="preserve">6). </w:t>
      </w:r>
      <w:r w:rsidR="007022B8" w:rsidRPr="00884905">
        <w:t xml:space="preserve">Mary </w:t>
      </w:r>
      <w:proofErr w:type="spellStart"/>
      <w:r w:rsidR="007D780F" w:rsidRPr="00884905">
        <w:t>Belenky</w:t>
      </w:r>
      <w:proofErr w:type="spellEnd"/>
      <w:r w:rsidR="007D780F" w:rsidRPr="00884905">
        <w:t xml:space="preserve"> and her colleagues found, too, that ‘many female students and working women’ had difficulty in ‘getting and ho</w:t>
      </w:r>
      <w:r w:rsidR="00D07451" w:rsidRPr="00884905">
        <w:t>lding the attention of others’</w:t>
      </w:r>
      <w:r w:rsidR="00BA2046" w:rsidRPr="00884905">
        <w:t xml:space="preserve"> </w:t>
      </w:r>
      <w:r w:rsidR="007D780F" w:rsidRPr="00884905">
        <w:t>(</w:t>
      </w:r>
      <w:r w:rsidR="007022B8" w:rsidRPr="00884905">
        <w:t>ibid</w:t>
      </w:r>
      <w:r w:rsidR="00294207">
        <w:t>:</w:t>
      </w:r>
      <w:r w:rsidR="007D780F" w:rsidRPr="00884905">
        <w:t>5) and this comes as no surprise to British academics like us.  As in the USA, British educational establishments were ‘originally founded by men for the education of men</w:t>
      </w:r>
      <w:proofErr w:type="gramStart"/>
      <w:r w:rsidR="007D780F" w:rsidRPr="00884905">
        <w:t>’  (</w:t>
      </w:r>
      <w:proofErr w:type="gramEnd"/>
      <w:r w:rsidR="007022B8" w:rsidRPr="00884905">
        <w:t>ibid</w:t>
      </w:r>
      <w:r w:rsidR="00294207">
        <w:t>:</w:t>
      </w:r>
      <w:r w:rsidR="007D780F" w:rsidRPr="00884905">
        <w:t xml:space="preserve">5) and women still </w:t>
      </w:r>
      <w:r w:rsidR="00F17A9F" w:rsidRPr="00884905">
        <w:t>live and work with</w:t>
      </w:r>
      <w:r w:rsidR="007D780F" w:rsidRPr="00884905">
        <w:t xml:space="preserve"> the consequences of this. </w:t>
      </w:r>
      <w:r w:rsidR="00D07451" w:rsidRPr="00884905">
        <w:t xml:space="preserve">Men traditionally held powerful </w:t>
      </w:r>
      <w:proofErr w:type="gramStart"/>
      <w:r w:rsidR="00D07451" w:rsidRPr="00884905">
        <w:t>positions</w:t>
      </w:r>
      <w:proofErr w:type="gramEnd"/>
      <w:r w:rsidR="00D07451" w:rsidRPr="00884905">
        <w:t xml:space="preserve"> and </w:t>
      </w:r>
      <w:r w:rsidR="00E80877" w:rsidRPr="00884905">
        <w:t>some</w:t>
      </w:r>
      <w:r w:rsidR="00D07451" w:rsidRPr="00884905">
        <w:t xml:space="preserve"> are reluctant to relinquish this dominant position, leaving women to challenge t</w:t>
      </w:r>
      <w:r w:rsidR="00F17A9F" w:rsidRPr="00884905">
        <w:t>heir supremacy outright or to ‘</w:t>
      </w:r>
      <w:r w:rsidR="00D07451" w:rsidRPr="00884905">
        <w:t>collude’ to ‘chip’ away at it</w:t>
      </w:r>
      <w:r w:rsidR="00F17A9F" w:rsidRPr="00884905">
        <w:t>,</w:t>
      </w:r>
      <w:r w:rsidR="00D07451" w:rsidRPr="00884905">
        <w:t xml:space="preserve"> as in our study.</w:t>
      </w:r>
    </w:p>
    <w:p w14:paraId="0ED5091E" w14:textId="77777777" w:rsidR="006234E8" w:rsidRPr="00884905" w:rsidRDefault="006234E8" w:rsidP="00891BD4"/>
    <w:p w14:paraId="7C5DCC4E" w14:textId="0D775DAD" w:rsidR="007C492E" w:rsidRPr="00884905" w:rsidRDefault="001F38A2" w:rsidP="00327DF5">
      <w:r w:rsidRPr="00884905">
        <w:t xml:space="preserve">Another key discourse that </w:t>
      </w:r>
      <w:r w:rsidR="00F17A9F" w:rsidRPr="00884905">
        <w:t xml:space="preserve">appeared to challenge </w:t>
      </w:r>
      <w:r w:rsidRPr="00884905">
        <w:t xml:space="preserve">the masculine tradition </w:t>
      </w:r>
      <w:r w:rsidR="0078611A" w:rsidRPr="00884905">
        <w:t>has largely been absorbed within the dominant frame. Early in the new millennium, F</w:t>
      </w:r>
      <w:r w:rsidR="002C3349" w:rsidRPr="00884905">
        <w:t xml:space="preserve">rank </w:t>
      </w:r>
      <w:proofErr w:type="spellStart"/>
      <w:r w:rsidR="002C3349" w:rsidRPr="00884905">
        <w:t>F</w:t>
      </w:r>
      <w:r w:rsidR="0078611A" w:rsidRPr="00884905">
        <w:t>ur</w:t>
      </w:r>
      <w:r w:rsidR="00FC5A69" w:rsidRPr="00884905">
        <w:t>ed</w:t>
      </w:r>
      <w:r w:rsidR="0078611A" w:rsidRPr="00884905">
        <w:t>i</w:t>
      </w:r>
      <w:proofErr w:type="spellEnd"/>
      <w:r w:rsidR="0078611A" w:rsidRPr="00884905">
        <w:t xml:space="preserve"> (2003) stirred up a </w:t>
      </w:r>
      <w:r w:rsidRPr="00884905">
        <w:t>moral panic (Cohen, 19</w:t>
      </w:r>
      <w:r w:rsidR="00AE7738" w:rsidRPr="00884905">
        <w:t>72</w:t>
      </w:r>
      <w:r w:rsidRPr="00884905">
        <w:t>) around</w:t>
      </w:r>
      <w:r w:rsidR="005B1AE6" w:rsidRPr="00884905">
        <w:t xml:space="preserve"> the </w:t>
      </w:r>
      <w:r w:rsidR="005B1AE6" w:rsidRPr="00884905">
        <w:rPr>
          <w:b/>
        </w:rPr>
        <w:t>therapeutic culture</w:t>
      </w:r>
      <w:r w:rsidR="0078611A" w:rsidRPr="00884905">
        <w:t>, an issue</w:t>
      </w:r>
      <w:r w:rsidR="005B1AE6" w:rsidRPr="00884905">
        <w:t xml:space="preserve"> ta</w:t>
      </w:r>
      <w:r w:rsidR="0078611A" w:rsidRPr="00884905">
        <w:t xml:space="preserve">ken up by Kathryn Ecclestone and Dennis Hayes (2009) </w:t>
      </w:r>
      <w:r w:rsidR="005B1AE6" w:rsidRPr="00884905">
        <w:t xml:space="preserve">and </w:t>
      </w:r>
      <w:r w:rsidR="0078611A" w:rsidRPr="00884905">
        <w:t xml:space="preserve">further explored by Carole </w:t>
      </w:r>
      <w:proofErr w:type="spellStart"/>
      <w:r w:rsidR="005B1AE6" w:rsidRPr="00884905">
        <w:t>Leathwood</w:t>
      </w:r>
      <w:proofErr w:type="spellEnd"/>
      <w:r w:rsidR="005B1AE6" w:rsidRPr="00884905">
        <w:t xml:space="preserve"> and </w:t>
      </w:r>
      <w:r w:rsidR="0078611A" w:rsidRPr="00884905">
        <w:t>Barbara Read (</w:t>
      </w:r>
      <w:r w:rsidR="005B1AE6" w:rsidRPr="00884905">
        <w:t>2009)</w:t>
      </w:r>
      <w:r w:rsidR="0078611A" w:rsidRPr="00884905">
        <w:t xml:space="preserve"> among others. Wit</w:t>
      </w:r>
      <w:r w:rsidR="00FC5A69" w:rsidRPr="00884905">
        <w:t>hin HE the therapeutic culture wa</w:t>
      </w:r>
      <w:r w:rsidR="0078611A" w:rsidRPr="00884905">
        <w:t xml:space="preserve">s seen to manifest as a rise in student support services, and </w:t>
      </w:r>
      <w:proofErr w:type="spellStart"/>
      <w:r w:rsidR="0078611A" w:rsidRPr="00884905">
        <w:t>Furedi’s</w:t>
      </w:r>
      <w:proofErr w:type="spellEnd"/>
      <w:r w:rsidR="0078611A" w:rsidRPr="00884905">
        <w:t xml:space="preserve"> arguments</w:t>
      </w:r>
      <w:r w:rsidR="005B1AE6" w:rsidRPr="00884905">
        <w:t xml:space="preserve"> led to fears that </w:t>
      </w:r>
      <w:r w:rsidR="0078611A" w:rsidRPr="00884905">
        <w:t xml:space="preserve">the establishment of such services </w:t>
      </w:r>
      <w:r w:rsidR="00FC5A69" w:rsidRPr="00884905">
        <w:t xml:space="preserve">constituted a process of feminisation. </w:t>
      </w:r>
      <w:r w:rsidR="00327DF5" w:rsidRPr="00884905">
        <w:t xml:space="preserve">However, Student Services inhabits a defined place within the system and operates as a separate sub-culture within the masculinised framework. It offers support to prevent outright student </w:t>
      </w:r>
      <w:proofErr w:type="gramStart"/>
      <w:r w:rsidR="00327DF5" w:rsidRPr="00884905">
        <w:t>failure</w:t>
      </w:r>
      <w:proofErr w:type="gramEnd"/>
      <w:r w:rsidR="00884905" w:rsidRPr="00884905">
        <w:t xml:space="preserve"> but this is </w:t>
      </w:r>
      <w:r w:rsidR="00B4314F" w:rsidRPr="00884905">
        <w:t xml:space="preserve">closely </w:t>
      </w:r>
      <w:r w:rsidR="00327DF5" w:rsidRPr="00884905">
        <w:t>controlled by rules and regulations</w:t>
      </w:r>
      <w:r w:rsidR="00884905" w:rsidRPr="00884905">
        <w:t xml:space="preserve"> and </w:t>
      </w:r>
      <w:r w:rsidR="00B4314F" w:rsidRPr="00884905">
        <w:t xml:space="preserve">the provision is </w:t>
      </w:r>
      <w:r w:rsidR="00FD5614" w:rsidRPr="00884905">
        <w:t>limited</w:t>
      </w:r>
      <w:r w:rsidR="00884905" w:rsidRPr="00884905">
        <w:t>,</w:t>
      </w:r>
      <w:r w:rsidR="00FD5614" w:rsidRPr="00884905">
        <w:t xml:space="preserve"> albeit</w:t>
      </w:r>
      <w:r w:rsidR="00B4314F" w:rsidRPr="00884905">
        <w:t xml:space="preserve"> </w:t>
      </w:r>
      <w:r w:rsidR="00FD5614" w:rsidRPr="00884905">
        <w:t>with occasional drop-in facilities</w:t>
      </w:r>
      <w:r w:rsidR="00327DF5" w:rsidRPr="00884905">
        <w:t xml:space="preserve">. </w:t>
      </w:r>
      <w:r w:rsidR="0003756B" w:rsidRPr="00884905">
        <w:t xml:space="preserve">It could be argued that in </w:t>
      </w:r>
      <w:r w:rsidR="00327DF5" w:rsidRPr="00884905">
        <w:t xml:space="preserve">softening the interfaces, the university </w:t>
      </w:r>
      <w:r w:rsidR="0003756B" w:rsidRPr="00884905">
        <w:t>is deflecting</w:t>
      </w:r>
      <w:r w:rsidR="00327DF5" w:rsidRPr="00884905">
        <w:t xml:space="preserve"> challenges to its fundamental systems</w:t>
      </w:r>
      <w:r w:rsidR="00A40ED2" w:rsidRPr="00884905">
        <w:t xml:space="preserve"> </w:t>
      </w:r>
      <w:r w:rsidR="0003756B" w:rsidRPr="00884905">
        <w:t>rather than</w:t>
      </w:r>
      <w:r w:rsidR="00327DF5" w:rsidRPr="00884905">
        <w:t xml:space="preserve"> </w:t>
      </w:r>
      <w:r w:rsidR="0003756B" w:rsidRPr="00884905">
        <w:t xml:space="preserve">changing its approach. </w:t>
      </w:r>
      <w:r w:rsidR="007C492E" w:rsidRPr="00884905">
        <w:t>In a later study analysing the visual imagery used to portray the contemporary univer</w:t>
      </w:r>
      <w:r w:rsidR="00294207">
        <w:t xml:space="preserve">sity, Carole </w:t>
      </w:r>
      <w:proofErr w:type="spellStart"/>
      <w:r w:rsidR="00294207">
        <w:t>Leathwood</w:t>
      </w:r>
      <w:proofErr w:type="spellEnd"/>
      <w:r w:rsidR="00294207">
        <w:t xml:space="preserve"> (2013:</w:t>
      </w:r>
      <w:r w:rsidR="007C492E" w:rsidRPr="00884905">
        <w:t xml:space="preserve">150) found that these continue to inscribe a </w:t>
      </w:r>
      <w:r w:rsidR="007C492E" w:rsidRPr="00884905">
        <w:lastRenderedPageBreak/>
        <w:t>dominant masculine culture:</w:t>
      </w:r>
      <w:r w:rsidR="00327DF5" w:rsidRPr="00884905">
        <w:t xml:space="preserve"> p</w:t>
      </w:r>
      <w:r w:rsidR="007C492E" w:rsidRPr="00884905">
        <w:t>erhaps, the aphorism that ‘pictures speak louder than words’ has validity here.</w:t>
      </w:r>
    </w:p>
    <w:p w14:paraId="1F17C16B" w14:textId="77777777" w:rsidR="007C492E" w:rsidRPr="00884905" w:rsidRDefault="007C492E" w:rsidP="00891BD4"/>
    <w:p w14:paraId="1CA2C3EF" w14:textId="77777777" w:rsidR="00C15F61" w:rsidRPr="00884905" w:rsidRDefault="00C15F61" w:rsidP="00891BD4"/>
    <w:p w14:paraId="5D06699D" w14:textId="28351790" w:rsidR="005B1AE6" w:rsidRPr="00884905" w:rsidRDefault="007C492E" w:rsidP="00891BD4">
      <w:r w:rsidRPr="00884905">
        <w:t xml:space="preserve">Before we present and discuss our own </w:t>
      </w:r>
      <w:proofErr w:type="gramStart"/>
      <w:r w:rsidRPr="00884905">
        <w:t>experiences</w:t>
      </w:r>
      <w:proofErr w:type="gramEnd"/>
      <w:r w:rsidRPr="00884905">
        <w:t xml:space="preserve"> we need to offer you</w:t>
      </w:r>
      <w:r w:rsidR="00C15F61" w:rsidRPr="00884905">
        <w:t>,</w:t>
      </w:r>
      <w:r w:rsidRPr="00884905">
        <w:t xml:space="preserve"> </w:t>
      </w:r>
      <w:r w:rsidR="00C15F61" w:rsidRPr="00884905">
        <w:t xml:space="preserve">the </w:t>
      </w:r>
      <w:r w:rsidRPr="00884905">
        <w:t xml:space="preserve">reader, some insights into our ‘ways of working’.  </w:t>
      </w:r>
      <w:r w:rsidR="00C15F61" w:rsidRPr="00884905">
        <w:t>This is not a carefully bounded practice nor does the explanation offered here lend itself to a systematic linear discussion using the headings common to empirical studies. Our practices, as teachers and researchers are closely interwoven, and our methodological approach to this study is itself as a means of exemplifying and understanding our way of working. To fit our collaborative research and writing into a busy and rigid masculine structure and address the notion of ‘collusion’ afresh, we have had to think flexibly and innovatively and develop a new ‘way of workin</w:t>
      </w:r>
      <w:r w:rsidR="00CF776E" w:rsidRPr="00884905">
        <w:t>g’, an asynchronous and associative form of</w:t>
      </w:r>
      <w:r w:rsidR="00C15F61" w:rsidRPr="00884905">
        <w:t xml:space="preserve"> individual </w:t>
      </w:r>
      <w:r w:rsidR="00CF776E" w:rsidRPr="00884905">
        <w:t xml:space="preserve">or ‘auto’ </w:t>
      </w:r>
      <w:r w:rsidR="00C15F61" w:rsidRPr="00884905">
        <w:t>inquiry</w:t>
      </w:r>
      <w:r w:rsidR="00CF776E" w:rsidRPr="00884905">
        <w:t xml:space="preserve"> that breaches the normal expectations for working within a shared configuration of time and space.</w:t>
      </w:r>
    </w:p>
    <w:p w14:paraId="252B2186" w14:textId="77777777" w:rsidR="005446D8" w:rsidRPr="00884905" w:rsidRDefault="005446D8" w:rsidP="00891BD4"/>
    <w:p w14:paraId="02B1E527" w14:textId="6B60A721" w:rsidR="005446D8" w:rsidRPr="00884905" w:rsidRDefault="005446D8" w:rsidP="009C68F6">
      <w:pPr>
        <w:pStyle w:val="Heading1"/>
      </w:pPr>
      <w:r w:rsidRPr="00884905">
        <w:t xml:space="preserve">Developing a ‘way of working’: </w:t>
      </w:r>
      <w:r w:rsidR="00CF776E" w:rsidRPr="00884905">
        <w:t xml:space="preserve">AAA/I Asynchronous Associative Auto/Inquiry </w:t>
      </w:r>
    </w:p>
    <w:p w14:paraId="5040C606" w14:textId="25C4CA14" w:rsidR="004842DB" w:rsidRPr="00884905" w:rsidRDefault="00CF776E" w:rsidP="00891BD4">
      <w:r w:rsidRPr="00884905">
        <w:t xml:space="preserve">The initial plan was for Hazel, </w:t>
      </w:r>
      <w:proofErr w:type="gramStart"/>
      <w:r w:rsidRPr="00884905">
        <w:t>Linda</w:t>
      </w:r>
      <w:proofErr w:type="gramEnd"/>
      <w:r w:rsidRPr="00884905">
        <w:t xml:space="preserve"> and Paulette to meet and hold a mini-focus group or three-way interview in order to collect specific ideas about how we collaborate to ameliorate cond</w:t>
      </w:r>
      <w:r w:rsidR="005446D8" w:rsidRPr="00884905">
        <w:t>itions for ourselves and for our</w:t>
      </w:r>
      <w:r w:rsidRPr="00884905">
        <w:t xml:space="preserve"> students. We want</w:t>
      </w:r>
      <w:r w:rsidR="004E121D" w:rsidRPr="00884905">
        <w:t>ed</w:t>
      </w:r>
      <w:r w:rsidRPr="00884905">
        <w:t xml:space="preserve"> to </w:t>
      </w:r>
      <w:r w:rsidR="004E121D" w:rsidRPr="00884905">
        <w:t>explore</w:t>
      </w:r>
      <w:r w:rsidRPr="00884905">
        <w:t xml:space="preserve"> our practices together</w:t>
      </w:r>
      <w:r w:rsidR="004E121D" w:rsidRPr="00884905">
        <w:t xml:space="preserve"> </w:t>
      </w:r>
      <w:r w:rsidRPr="00884905">
        <w:t>rather than simply offer anecdotal evidence.</w:t>
      </w:r>
      <w:r w:rsidR="004E121D" w:rsidRPr="00884905">
        <w:t xml:space="preserve"> However, time and travel constraints </w:t>
      </w:r>
      <w:r w:rsidR="00A40ED2" w:rsidRPr="00884905">
        <w:t xml:space="preserve">(we </w:t>
      </w:r>
      <w:r w:rsidR="00C51B30" w:rsidRPr="00884905">
        <w:t>work across two main</w:t>
      </w:r>
      <w:r w:rsidR="00A40ED2" w:rsidRPr="00884905">
        <w:t xml:space="preserve"> campuses </w:t>
      </w:r>
      <w:r w:rsidR="00C51B30" w:rsidRPr="00884905">
        <w:t>that are</w:t>
      </w:r>
      <w:r w:rsidR="00A40ED2" w:rsidRPr="00884905">
        <w:t xml:space="preserve"> 45 miles apart) </w:t>
      </w:r>
      <w:r w:rsidR="004E121D" w:rsidRPr="00884905">
        <w:t xml:space="preserve">continually prevented us arranging this. We are all three busy academics, managing other teaching and research commitments, administrative tasks and family lives and rarely were we timetabled to be in </w:t>
      </w:r>
      <w:proofErr w:type="gramStart"/>
      <w:r w:rsidR="004E121D" w:rsidRPr="00884905">
        <w:t>close proximity</w:t>
      </w:r>
      <w:proofErr w:type="gramEnd"/>
      <w:r w:rsidR="004E121D" w:rsidRPr="00884905">
        <w:t xml:space="preserve"> at the same time with spare capacity to carry out our research. We were able to hold planning meetings to discuss the literature and structure of our paper but not sit down to hold our major data collection meeting so needed to formulate an alternative approach. Our email exchanges, part of the data of collaboration, clearly outline the need for this.</w:t>
      </w:r>
    </w:p>
    <w:p w14:paraId="250610F4" w14:textId="77777777" w:rsidR="004E121D" w:rsidRPr="00884905" w:rsidRDefault="004E121D" w:rsidP="00891BD4"/>
    <w:p w14:paraId="4D33546D" w14:textId="0DF20FCB" w:rsidR="004E121D" w:rsidRPr="00884905" w:rsidRDefault="00EE0C4E" w:rsidP="00891BD4">
      <w:pPr>
        <w:ind w:right="503"/>
        <w:rPr>
          <w:lang w:val="en-US" w:eastAsia="ja-JP"/>
        </w:rPr>
      </w:pPr>
      <w:r w:rsidRPr="00884905">
        <w:rPr>
          <w:lang w:val="en-US" w:eastAsia="ja-JP"/>
        </w:rPr>
        <w:tab/>
      </w:r>
      <w:r w:rsidR="004E121D" w:rsidRPr="00884905">
        <w:rPr>
          <w:lang w:val="en-US" w:eastAsia="ja-JP"/>
        </w:rPr>
        <w:t xml:space="preserve">L: It would be useful if we could decide between us a set timeframe, as </w:t>
      </w:r>
      <w:r w:rsidRPr="00884905">
        <w:rPr>
          <w:lang w:val="en-US" w:eastAsia="ja-JP"/>
        </w:rPr>
        <w:tab/>
      </w:r>
      <w:r w:rsidR="004E121D" w:rsidRPr="00884905">
        <w:rPr>
          <w:lang w:val="en-US" w:eastAsia="ja-JP"/>
        </w:rPr>
        <w:t>we are all busy with other projects and I a</w:t>
      </w:r>
      <w:r w:rsidR="002C3349" w:rsidRPr="00884905">
        <w:rPr>
          <w:lang w:val="en-US" w:eastAsia="ja-JP"/>
        </w:rPr>
        <w:t xml:space="preserve">m also off on leave shortly to </w:t>
      </w:r>
      <w:r w:rsidRPr="00884905">
        <w:rPr>
          <w:lang w:val="en-US" w:eastAsia="ja-JP"/>
        </w:rPr>
        <w:tab/>
      </w:r>
      <w:r w:rsidR="002C3349" w:rsidRPr="00884905">
        <w:rPr>
          <w:lang w:val="en-US" w:eastAsia="ja-JP"/>
        </w:rPr>
        <w:t>l</w:t>
      </w:r>
      <w:r w:rsidR="004E121D" w:rsidRPr="00884905">
        <w:rPr>
          <w:lang w:val="en-US" w:eastAsia="ja-JP"/>
        </w:rPr>
        <w:t>ook at universities around the UK with [son].</w:t>
      </w:r>
    </w:p>
    <w:p w14:paraId="24009937" w14:textId="77777777" w:rsidR="00272433" w:rsidRPr="00884905" w:rsidRDefault="00272433" w:rsidP="00891BD4">
      <w:pPr>
        <w:rPr>
          <w:lang w:val="en-US" w:eastAsia="ja-JP"/>
        </w:rPr>
      </w:pPr>
    </w:p>
    <w:p w14:paraId="460287F4" w14:textId="473FDDF9" w:rsidR="00272433" w:rsidRPr="00884905" w:rsidRDefault="00EE0C4E" w:rsidP="00891BD4">
      <w:pPr>
        <w:rPr>
          <w:lang w:val="en-US" w:eastAsia="ja-JP"/>
        </w:rPr>
      </w:pPr>
      <w:r w:rsidRPr="00884905">
        <w:rPr>
          <w:lang w:val="en-US" w:eastAsia="ja-JP"/>
        </w:rPr>
        <w:tab/>
      </w:r>
      <w:r w:rsidR="00294207">
        <w:rPr>
          <w:lang w:val="en-US" w:eastAsia="ja-JP"/>
        </w:rPr>
        <w:t>H:</w:t>
      </w:r>
      <w:r w:rsidR="00272433" w:rsidRPr="00884905">
        <w:rPr>
          <w:lang w:val="en-US" w:eastAsia="ja-JP"/>
        </w:rPr>
        <w:t xml:space="preserve"> Cannot </w:t>
      </w:r>
      <w:proofErr w:type="spellStart"/>
      <w:r w:rsidR="00272433" w:rsidRPr="00884905">
        <w:rPr>
          <w:lang w:val="en-US" w:eastAsia="ja-JP"/>
        </w:rPr>
        <w:t>prioritise</w:t>
      </w:r>
      <w:proofErr w:type="spellEnd"/>
      <w:r w:rsidR="00272433" w:rsidRPr="00884905">
        <w:rPr>
          <w:lang w:val="en-US" w:eastAsia="ja-JP"/>
        </w:rPr>
        <w:t xml:space="preserve"> … until the [summer] school, [conference] booking, </w:t>
      </w:r>
      <w:r w:rsidRPr="00884905">
        <w:rPr>
          <w:lang w:val="en-US" w:eastAsia="ja-JP"/>
        </w:rPr>
        <w:tab/>
      </w:r>
      <w:r w:rsidR="00272433" w:rsidRPr="00884905">
        <w:rPr>
          <w:lang w:val="en-US" w:eastAsia="ja-JP"/>
        </w:rPr>
        <w:t xml:space="preserve">[internal] application, financial claims for visitors at least, …marking, </w:t>
      </w:r>
      <w:r w:rsidRPr="00884905">
        <w:rPr>
          <w:lang w:val="en-US" w:eastAsia="ja-JP"/>
        </w:rPr>
        <w:tab/>
      </w:r>
      <w:r w:rsidR="00272433" w:rsidRPr="00884905">
        <w:rPr>
          <w:lang w:val="en-US" w:eastAsia="ja-JP"/>
        </w:rPr>
        <w:t xml:space="preserve">…student queries, </w:t>
      </w:r>
      <w:proofErr w:type="spellStart"/>
      <w:r w:rsidR="00272433" w:rsidRPr="00884905">
        <w:rPr>
          <w:lang w:val="en-US" w:eastAsia="ja-JP"/>
        </w:rPr>
        <w:t>etc</w:t>
      </w:r>
      <w:proofErr w:type="spellEnd"/>
      <w:r w:rsidR="00272433" w:rsidRPr="00884905">
        <w:rPr>
          <w:lang w:val="en-US" w:eastAsia="ja-JP"/>
        </w:rPr>
        <w:t xml:space="preserve"> </w:t>
      </w:r>
      <w:proofErr w:type="spellStart"/>
      <w:r w:rsidR="00272433" w:rsidRPr="00884905">
        <w:rPr>
          <w:lang w:val="en-US" w:eastAsia="ja-JP"/>
        </w:rPr>
        <w:t>etc</w:t>
      </w:r>
      <w:proofErr w:type="spellEnd"/>
      <w:r w:rsidR="00272433" w:rsidRPr="00884905">
        <w:rPr>
          <w:lang w:val="en-US" w:eastAsia="ja-JP"/>
        </w:rPr>
        <w:t xml:space="preserve"> are underway.</w:t>
      </w:r>
    </w:p>
    <w:p w14:paraId="70CDBD16" w14:textId="77777777" w:rsidR="00272433" w:rsidRPr="00884905" w:rsidRDefault="00272433" w:rsidP="00891BD4">
      <w:pPr>
        <w:rPr>
          <w:lang w:val="en-US" w:eastAsia="ja-JP"/>
        </w:rPr>
      </w:pPr>
    </w:p>
    <w:p w14:paraId="787BD176" w14:textId="6A1A0DEC" w:rsidR="00272433" w:rsidRPr="00884905" w:rsidRDefault="00EE0C4E" w:rsidP="00891BD4">
      <w:pPr>
        <w:rPr>
          <w:lang w:val="en-US" w:eastAsia="ja-JP"/>
        </w:rPr>
      </w:pPr>
      <w:r w:rsidRPr="00884905">
        <w:rPr>
          <w:lang w:val="en-US" w:eastAsia="ja-JP"/>
        </w:rPr>
        <w:tab/>
      </w:r>
      <w:r w:rsidR="00294207">
        <w:rPr>
          <w:lang w:val="en-US" w:eastAsia="ja-JP"/>
        </w:rPr>
        <w:t>P:</w:t>
      </w:r>
      <w:r w:rsidR="00272433" w:rsidRPr="00884905">
        <w:rPr>
          <w:lang w:val="en-US" w:eastAsia="ja-JP"/>
        </w:rPr>
        <w:t xml:space="preserve"> I have made a start, too … once the [panel] reviews are done and the </w:t>
      </w:r>
      <w:r w:rsidRPr="00884905">
        <w:rPr>
          <w:lang w:val="en-US" w:eastAsia="ja-JP"/>
        </w:rPr>
        <w:tab/>
      </w:r>
      <w:r w:rsidR="00272433" w:rsidRPr="00884905">
        <w:rPr>
          <w:lang w:val="en-US" w:eastAsia="ja-JP"/>
        </w:rPr>
        <w:t>timetable changes in then I will … add a little more</w:t>
      </w:r>
      <w:r w:rsidR="005446D8" w:rsidRPr="00884905">
        <w:rPr>
          <w:lang w:val="en-US" w:eastAsia="ja-JP"/>
        </w:rPr>
        <w:t>.</w:t>
      </w:r>
    </w:p>
    <w:p w14:paraId="7DB0C9FA" w14:textId="77777777" w:rsidR="005446D8" w:rsidRPr="00884905" w:rsidRDefault="005446D8" w:rsidP="00891BD4">
      <w:pPr>
        <w:rPr>
          <w:lang w:val="en-US" w:eastAsia="ja-JP"/>
        </w:rPr>
      </w:pPr>
    </w:p>
    <w:p w14:paraId="0241809A" w14:textId="6E18D4CE" w:rsidR="005446D8" w:rsidRPr="00884905" w:rsidRDefault="005446D8" w:rsidP="00891BD4">
      <w:pPr>
        <w:rPr>
          <w:lang w:val="en-US" w:eastAsia="ja-JP"/>
        </w:rPr>
      </w:pPr>
      <w:r w:rsidRPr="00884905">
        <w:rPr>
          <w:lang w:val="en-US" w:eastAsia="ja-JP"/>
        </w:rPr>
        <w:t>Aware of the deadline, with the article much discussed but still only in draft, we developed a new inquiry approach, building on the premise that</w:t>
      </w:r>
      <w:r w:rsidR="001D5A48" w:rsidRPr="00884905">
        <w:rPr>
          <w:lang w:val="en-US" w:eastAsia="ja-JP"/>
        </w:rPr>
        <w:t>, like autoethnography,</w:t>
      </w:r>
      <w:r w:rsidRPr="00884905">
        <w:rPr>
          <w:lang w:val="en-US" w:eastAsia="ja-JP"/>
        </w:rPr>
        <w:t xml:space="preserve"> narrative inquiry is both process and </w:t>
      </w:r>
      <w:r w:rsidR="001D5A48" w:rsidRPr="00884905">
        <w:rPr>
          <w:lang w:val="en-US" w:eastAsia="ja-JP"/>
        </w:rPr>
        <w:t xml:space="preserve">product (Ellis, Adams and </w:t>
      </w:r>
      <w:proofErr w:type="spellStart"/>
      <w:r w:rsidR="001D5A48" w:rsidRPr="00884905">
        <w:rPr>
          <w:lang w:val="en-US" w:eastAsia="ja-JP"/>
        </w:rPr>
        <w:t>Bochner</w:t>
      </w:r>
      <w:proofErr w:type="spellEnd"/>
      <w:r w:rsidR="001D5A48" w:rsidRPr="00884905">
        <w:rPr>
          <w:lang w:val="en-US" w:eastAsia="ja-JP"/>
        </w:rPr>
        <w:t>, 2011</w:t>
      </w:r>
      <w:r w:rsidRPr="00884905">
        <w:rPr>
          <w:lang w:val="en-US" w:eastAsia="ja-JP"/>
        </w:rPr>
        <w:t>).</w:t>
      </w:r>
    </w:p>
    <w:p w14:paraId="5C050151" w14:textId="77777777" w:rsidR="005446D8" w:rsidRPr="00884905" w:rsidRDefault="005446D8" w:rsidP="00891BD4">
      <w:pPr>
        <w:rPr>
          <w:lang w:val="en-US" w:eastAsia="ja-JP"/>
        </w:rPr>
      </w:pPr>
    </w:p>
    <w:p w14:paraId="3F89C034" w14:textId="37F09819" w:rsidR="00F614BA" w:rsidRPr="00884905" w:rsidRDefault="005446D8" w:rsidP="00891BD4">
      <w:pPr>
        <w:rPr>
          <w:lang w:val="en-US" w:eastAsia="ja-JP"/>
        </w:rPr>
      </w:pPr>
      <w:r w:rsidRPr="00884905">
        <w:rPr>
          <w:lang w:val="en-US" w:eastAsia="ja-JP"/>
        </w:rPr>
        <w:t>Hazel proposed that we each individually responded to an open question</w:t>
      </w:r>
      <w:r w:rsidR="00F614BA" w:rsidRPr="00884905">
        <w:rPr>
          <w:lang w:val="en-US" w:eastAsia="ja-JP"/>
        </w:rPr>
        <w:t xml:space="preserve">, </w:t>
      </w:r>
      <w:r w:rsidR="002C3349" w:rsidRPr="00884905">
        <w:rPr>
          <w:lang w:val="en-US" w:eastAsia="ja-JP"/>
        </w:rPr>
        <w:t>adopting a semi-auto</w:t>
      </w:r>
      <w:r w:rsidR="00F614BA" w:rsidRPr="00884905">
        <w:rPr>
          <w:lang w:val="en-US" w:eastAsia="ja-JP"/>
        </w:rPr>
        <w:t xml:space="preserve">ethnographic approach to gather our thoughts: </w:t>
      </w:r>
    </w:p>
    <w:p w14:paraId="47105BFD" w14:textId="106B4D7D" w:rsidR="005446D8" w:rsidRPr="00884905" w:rsidRDefault="005446D8" w:rsidP="00891BD4">
      <w:pPr>
        <w:rPr>
          <w:lang w:val="en-US" w:eastAsia="ja-JP"/>
        </w:rPr>
      </w:pPr>
    </w:p>
    <w:p w14:paraId="59A5D166" w14:textId="35A1B594" w:rsidR="005446D8" w:rsidRPr="00884905" w:rsidRDefault="00EE0C4E" w:rsidP="00891BD4">
      <w:pPr>
        <w:rPr>
          <w:lang w:val="en-US" w:eastAsia="ja-JP"/>
        </w:rPr>
      </w:pPr>
      <w:r w:rsidRPr="00884905">
        <w:rPr>
          <w:lang w:val="en-US" w:eastAsia="ja-JP"/>
        </w:rPr>
        <w:lastRenderedPageBreak/>
        <w:tab/>
      </w:r>
      <w:r w:rsidR="00F614BA" w:rsidRPr="00884905">
        <w:rPr>
          <w:lang w:val="en-US" w:eastAsia="ja-JP"/>
        </w:rPr>
        <w:t xml:space="preserve">“How do we collaboratively (wo)manage our work and the masculinist </w:t>
      </w:r>
      <w:r w:rsidRPr="00884905">
        <w:rPr>
          <w:lang w:val="en-US" w:eastAsia="ja-JP"/>
        </w:rPr>
        <w:tab/>
      </w:r>
      <w:r w:rsidR="00F614BA" w:rsidRPr="00884905">
        <w:rPr>
          <w:lang w:val="en-US" w:eastAsia="ja-JP"/>
        </w:rPr>
        <w:t>university systems to make life better for ourselves and our students?”</w:t>
      </w:r>
    </w:p>
    <w:p w14:paraId="023A8E26" w14:textId="77777777" w:rsidR="00787B06" w:rsidRPr="00884905" w:rsidRDefault="00787B06" w:rsidP="00891BD4">
      <w:pPr>
        <w:rPr>
          <w:lang w:val="en-US" w:eastAsia="ja-JP"/>
        </w:rPr>
      </w:pPr>
    </w:p>
    <w:p w14:paraId="61EB5397" w14:textId="7DC62C53" w:rsidR="005446D8" w:rsidRPr="00884905" w:rsidRDefault="005446D8" w:rsidP="00891BD4">
      <w:pPr>
        <w:rPr>
          <w:lang w:val="en-US" w:eastAsia="ja-JP"/>
        </w:rPr>
      </w:pPr>
      <w:r w:rsidRPr="00884905">
        <w:rPr>
          <w:lang w:val="en-US" w:eastAsia="ja-JP"/>
        </w:rPr>
        <w:t xml:space="preserve">Rather than </w:t>
      </w:r>
      <w:r w:rsidR="002C3349" w:rsidRPr="00884905">
        <w:rPr>
          <w:lang w:val="en-US" w:eastAsia="ja-JP"/>
        </w:rPr>
        <w:t xml:space="preserve">just </w:t>
      </w:r>
      <w:r w:rsidRPr="00884905">
        <w:rPr>
          <w:lang w:val="en-US" w:eastAsia="ja-JP"/>
        </w:rPr>
        <w:t>sh</w:t>
      </w:r>
      <w:r w:rsidR="00787B06" w:rsidRPr="00884905">
        <w:rPr>
          <w:lang w:val="en-US" w:eastAsia="ja-JP"/>
        </w:rPr>
        <w:t>aring our</w:t>
      </w:r>
      <w:r w:rsidRPr="00884905">
        <w:rPr>
          <w:lang w:val="en-US" w:eastAsia="ja-JP"/>
        </w:rPr>
        <w:t xml:space="preserve"> narrative account</w:t>
      </w:r>
      <w:r w:rsidR="00787B06" w:rsidRPr="00884905">
        <w:rPr>
          <w:lang w:val="en-US" w:eastAsia="ja-JP"/>
        </w:rPr>
        <w:t>s</w:t>
      </w:r>
      <w:r w:rsidRPr="00884905">
        <w:rPr>
          <w:lang w:val="en-US" w:eastAsia="ja-JP"/>
        </w:rPr>
        <w:t xml:space="preserve"> we </w:t>
      </w:r>
      <w:r w:rsidR="002C3349" w:rsidRPr="00884905">
        <w:rPr>
          <w:lang w:val="en-US" w:eastAsia="ja-JP"/>
        </w:rPr>
        <w:t>w</w:t>
      </w:r>
      <w:r w:rsidRPr="00884905">
        <w:rPr>
          <w:lang w:val="en-US" w:eastAsia="ja-JP"/>
        </w:rPr>
        <w:t xml:space="preserve">ould see ourselves as the competent and practiced researchers that we </w:t>
      </w:r>
      <w:proofErr w:type="gramStart"/>
      <w:r w:rsidRPr="00884905">
        <w:rPr>
          <w:lang w:val="en-US" w:eastAsia="ja-JP"/>
        </w:rPr>
        <w:t>are, and</w:t>
      </w:r>
      <w:proofErr w:type="gramEnd"/>
      <w:r w:rsidRPr="00884905">
        <w:rPr>
          <w:lang w:val="en-US" w:eastAsia="ja-JP"/>
        </w:rPr>
        <w:t xml:space="preserve"> trust ourselves </w:t>
      </w:r>
      <w:r w:rsidR="00787B06" w:rsidRPr="00884905">
        <w:rPr>
          <w:lang w:val="en-US" w:eastAsia="ja-JP"/>
        </w:rPr>
        <w:t xml:space="preserve">to </w:t>
      </w:r>
      <w:r w:rsidR="00F614BA" w:rsidRPr="00884905">
        <w:rPr>
          <w:lang w:val="en-US" w:eastAsia="ja-JP"/>
        </w:rPr>
        <w:t>play a</w:t>
      </w:r>
      <w:r w:rsidRPr="00884905">
        <w:rPr>
          <w:lang w:val="en-US" w:eastAsia="ja-JP"/>
        </w:rPr>
        <w:t xml:space="preserve"> participant </w:t>
      </w:r>
      <w:r w:rsidR="00787B06" w:rsidRPr="00884905">
        <w:rPr>
          <w:lang w:val="en-US" w:eastAsia="ja-JP"/>
        </w:rPr>
        <w:t>self-</w:t>
      </w:r>
      <w:r w:rsidR="00F614BA" w:rsidRPr="00884905">
        <w:rPr>
          <w:lang w:val="en-US" w:eastAsia="ja-JP"/>
        </w:rPr>
        <w:t>researcher role</w:t>
      </w:r>
      <w:r w:rsidR="002C3349" w:rsidRPr="00884905">
        <w:rPr>
          <w:lang w:val="en-US" w:eastAsia="ja-JP"/>
        </w:rPr>
        <w:t xml:space="preserve"> (the </w:t>
      </w:r>
      <w:r w:rsidR="00AA424B" w:rsidRPr="00884905">
        <w:rPr>
          <w:i/>
          <w:lang w:val="en-US" w:eastAsia="ja-JP"/>
        </w:rPr>
        <w:t>autobiographical inquiry</w:t>
      </w:r>
      <w:r w:rsidR="002C3349" w:rsidRPr="00884905">
        <w:rPr>
          <w:i/>
          <w:lang w:val="en-US" w:eastAsia="ja-JP"/>
        </w:rPr>
        <w:t>)</w:t>
      </w:r>
      <w:r w:rsidR="00787B06" w:rsidRPr="00884905">
        <w:rPr>
          <w:lang w:val="en-US" w:eastAsia="ja-JP"/>
        </w:rPr>
        <w:t xml:space="preserve">. We </w:t>
      </w:r>
      <w:r w:rsidR="002C3349" w:rsidRPr="00884905">
        <w:rPr>
          <w:lang w:val="en-US" w:eastAsia="ja-JP"/>
        </w:rPr>
        <w:t>w</w:t>
      </w:r>
      <w:r w:rsidR="00787B06" w:rsidRPr="00884905">
        <w:rPr>
          <w:lang w:val="en-US" w:eastAsia="ja-JP"/>
        </w:rPr>
        <w:t xml:space="preserve">ould </w:t>
      </w:r>
      <w:r w:rsidRPr="00884905">
        <w:rPr>
          <w:lang w:val="en-US" w:eastAsia="ja-JP"/>
        </w:rPr>
        <w:t>carry out a preliminar</w:t>
      </w:r>
      <w:r w:rsidR="00787B06" w:rsidRPr="00884905">
        <w:rPr>
          <w:lang w:val="en-US" w:eastAsia="ja-JP"/>
        </w:rPr>
        <w:t xml:space="preserve">y </w:t>
      </w:r>
      <w:r w:rsidR="00F614BA" w:rsidRPr="00884905">
        <w:rPr>
          <w:lang w:val="en-US" w:eastAsia="ja-JP"/>
        </w:rPr>
        <w:t xml:space="preserve">thematic and linguistic </w:t>
      </w:r>
      <w:r w:rsidR="00787B06" w:rsidRPr="00884905">
        <w:rPr>
          <w:lang w:val="en-US" w:eastAsia="ja-JP"/>
        </w:rPr>
        <w:t>analysis of our own accounts</w:t>
      </w:r>
      <w:r w:rsidRPr="00884905">
        <w:rPr>
          <w:lang w:val="en-US" w:eastAsia="ja-JP"/>
        </w:rPr>
        <w:t xml:space="preserve">, </w:t>
      </w:r>
      <w:r w:rsidR="00F614BA" w:rsidRPr="00884905">
        <w:rPr>
          <w:lang w:val="en-US" w:eastAsia="ja-JP"/>
        </w:rPr>
        <w:t>identify</w:t>
      </w:r>
      <w:r w:rsidRPr="00884905">
        <w:rPr>
          <w:lang w:val="en-US" w:eastAsia="ja-JP"/>
        </w:rPr>
        <w:t xml:space="preserve"> the vignettes and quoted evidence needed to </w:t>
      </w:r>
      <w:r w:rsidR="00787B06" w:rsidRPr="00884905">
        <w:rPr>
          <w:lang w:val="en-US" w:eastAsia="ja-JP"/>
        </w:rPr>
        <w:t xml:space="preserve">support our claims, and share </w:t>
      </w:r>
      <w:r w:rsidR="00E2761B" w:rsidRPr="00884905">
        <w:rPr>
          <w:lang w:val="en-US" w:eastAsia="ja-JP"/>
        </w:rPr>
        <w:t xml:space="preserve">our writings and analyses </w:t>
      </w:r>
      <w:r w:rsidR="00AA424B" w:rsidRPr="00884905">
        <w:rPr>
          <w:lang w:val="en-US" w:eastAsia="ja-JP"/>
        </w:rPr>
        <w:t xml:space="preserve">so that </w:t>
      </w:r>
      <w:r w:rsidR="002C3349" w:rsidRPr="00884905">
        <w:rPr>
          <w:lang w:val="en-US" w:eastAsia="ja-JP"/>
        </w:rPr>
        <w:t xml:space="preserve">we </w:t>
      </w:r>
      <w:r w:rsidR="00AA424B" w:rsidRPr="00884905">
        <w:rPr>
          <w:lang w:val="en-US" w:eastAsia="ja-JP"/>
        </w:rPr>
        <w:t>c</w:t>
      </w:r>
      <w:r w:rsidR="00F614BA" w:rsidRPr="00884905">
        <w:rPr>
          <w:lang w:val="en-US" w:eastAsia="ja-JP"/>
        </w:rPr>
        <w:t>ould then</w:t>
      </w:r>
      <w:r w:rsidR="00787B06" w:rsidRPr="00884905">
        <w:rPr>
          <w:lang w:val="en-US" w:eastAsia="ja-JP"/>
        </w:rPr>
        <w:t xml:space="preserve"> write our collaborative account. In taking this approach we hoped to bring together a collection of meaningful (</w:t>
      </w:r>
      <w:r w:rsidR="00F614BA" w:rsidRPr="00884905">
        <w:rPr>
          <w:lang w:val="en-US" w:eastAsia="ja-JP"/>
        </w:rPr>
        <w:t xml:space="preserve">‘soundbites’ or </w:t>
      </w:r>
      <w:r w:rsidR="00787B06" w:rsidRPr="00884905">
        <w:rPr>
          <w:lang w:val="en-US" w:eastAsia="ja-JP"/>
        </w:rPr>
        <w:t xml:space="preserve">‘iconic’) statements </w:t>
      </w:r>
      <w:r w:rsidR="00AA424B" w:rsidRPr="00884905">
        <w:rPr>
          <w:lang w:val="en-US" w:eastAsia="ja-JP"/>
        </w:rPr>
        <w:t>but avoid</w:t>
      </w:r>
      <w:r w:rsidR="00787B06" w:rsidRPr="00884905">
        <w:rPr>
          <w:lang w:val="en-US" w:eastAsia="ja-JP"/>
        </w:rPr>
        <w:t xml:space="preserve"> spend</w:t>
      </w:r>
      <w:r w:rsidR="00AA424B" w:rsidRPr="00884905">
        <w:rPr>
          <w:lang w:val="en-US" w:eastAsia="ja-JP"/>
        </w:rPr>
        <w:t>ing</w:t>
      </w:r>
      <w:r w:rsidR="00787B06" w:rsidRPr="00884905">
        <w:rPr>
          <w:lang w:val="en-US" w:eastAsia="ja-JP"/>
        </w:rPr>
        <w:t xml:space="preserve"> time we did not have transcribing material and interpreting the views of th</w:t>
      </w:r>
      <w:r w:rsidR="00AA424B" w:rsidRPr="00884905">
        <w:rPr>
          <w:lang w:val="en-US" w:eastAsia="ja-JP"/>
        </w:rPr>
        <w:t>e ‘other’. With this methodological approach</w:t>
      </w:r>
      <w:r w:rsidR="00787B06" w:rsidRPr="00884905">
        <w:rPr>
          <w:lang w:val="en-US" w:eastAsia="ja-JP"/>
        </w:rPr>
        <w:t>, we w</w:t>
      </w:r>
      <w:r w:rsidR="00AA424B" w:rsidRPr="00884905">
        <w:rPr>
          <w:lang w:val="en-US" w:eastAsia="ja-JP"/>
        </w:rPr>
        <w:t>ould be</w:t>
      </w:r>
      <w:r w:rsidR="00787B06" w:rsidRPr="00884905">
        <w:rPr>
          <w:lang w:val="en-US" w:eastAsia="ja-JP"/>
        </w:rPr>
        <w:t xml:space="preserve"> able to proceed </w:t>
      </w:r>
      <w:r w:rsidR="00787B06" w:rsidRPr="00884905">
        <w:rPr>
          <w:i/>
          <w:lang w:val="en-US" w:eastAsia="ja-JP"/>
        </w:rPr>
        <w:t>asynchronously</w:t>
      </w:r>
      <w:r w:rsidR="00787B06" w:rsidRPr="00884905">
        <w:rPr>
          <w:lang w:val="en-US" w:eastAsia="ja-JP"/>
        </w:rPr>
        <w:t xml:space="preserve"> to a stage where we could collectively sort the data to find the commonalities and differences, the illustrative examples, a</w:t>
      </w:r>
      <w:r w:rsidR="00AA424B" w:rsidRPr="00884905">
        <w:rPr>
          <w:lang w:val="en-US" w:eastAsia="ja-JP"/>
        </w:rPr>
        <w:t xml:space="preserve">nd the instances where we </w:t>
      </w:r>
      <w:r w:rsidR="00787B06" w:rsidRPr="00884905">
        <w:rPr>
          <w:lang w:val="en-US" w:eastAsia="ja-JP"/>
        </w:rPr>
        <w:t xml:space="preserve">independently offered alternative perspectives on the same activities. </w:t>
      </w:r>
      <w:r w:rsidR="00AA424B" w:rsidRPr="00884905">
        <w:rPr>
          <w:lang w:val="en-US" w:eastAsia="ja-JP"/>
        </w:rPr>
        <w:t xml:space="preserve">This is </w:t>
      </w:r>
      <w:r w:rsidR="00AA424B" w:rsidRPr="00884905">
        <w:rPr>
          <w:i/>
          <w:lang w:val="en-US" w:eastAsia="ja-JP"/>
        </w:rPr>
        <w:t>associative</w:t>
      </w:r>
      <w:r w:rsidR="00E2761B" w:rsidRPr="00884905">
        <w:rPr>
          <w:lang w:val="en-US" w:eastAsia="ja-JP"/>
        </w:rPr>
        <w:t xml:space="preserve"> </w:t>
      </w:r>
      <w:proofErr w:type="gramStart"/>
      <w:r w:rsidR="00E2761B" w:rsidRPr="00884905">
        <w:rPr>
          <w:lang w:val="en-US" w:eastAsia="ja-JP"/>
        </w:rPr>
        <w:t>working</w:t>
      </w:r>
      <w:proofErr w:type="gramEnd"/>
      <w:r w:rsidR="00E2761B" w:rsidRPr="00884905">
        <w:rPr>
          <w:lang w:val="en-US" w:eastAsia="ja-JP"/>
        </w:rPr>
        <w:t xml:space="preserve"> but</w:t>
      </w:r>
      <w:r w:rsidR="00787B06" w:rsidRPr="00884905">
        <w:rPr>
          <w:lang w:val="en-US" w:eastAsia="ja-JP"/>
        </w:rPr>
        <w:t xml:space="preserve"> it could </w:t>
      </w:r>
      <w:r w:rsidR="002C3349" w:rsidRPr="00884905">
        <w:rPr>
          <w:lang w:val="en-US" w:eastAsia="ja-JP"/>
        </w:rPr>
        <w:t xml:space="preserve">also </w:t>
      </w:r>
      <w:r w:rsidR="00787B06" w:rsidRPr="00884905">
        <w:rPr>
          <w:lang w:val="en-US" w:eastAsia="ja-JP"/>
        </w:rPr>
        <w:t xml:space="preserve">be argued that our approach </w:t>
      </w:r>
      <w:r w:rsidR="00AA424B" w:rsidRPr="00884905">
        <w:rPr>
          <w:lang w:val="en-US" w:eastAsia="ja-JP"/>
        </w:rPr>
        <w:t>is</w:t>
      </w:r>
      <w:r w:rsidR="00F614BA" w:rsidRPr="00884905">
        <w:rPr>
          <w:lang w:val="en-US" w:eastAsia="ja-JP"/>
        </w:rPr>
        <w:t xml:space="preserve"> truly polyvocal</w:t>
      </w:r>
      <w:r w:rsidR="00AA424B" w:rsidRPr="00884905">
        <w:rPr>
          <w:lang w:val="en-US" w:eastAsia="ja-JP"/>
        </w:rPr>
        <w:t>.</w:t>
      </w:r>
      <w:r w:rsidR="00F614BA" w:rsidRPr="00884905">
        <w:rPr>
          <w:lang w:val="en-US" w:eastAsia="ja-JP"/>
        </w:rPr>
        <w:t xml:space="preserve"> </w:t>
      </w:r>
      <w:r w:rsidR="00AA424B" w:rsidRPr="00884905">
        <w:rPr>
          <w:lang w:val="en-US" w:eastAsia="ja-JP"/>
        </w:rPr>
        <w:t>A</w:t>
      </w:r>
      <w:r w:rsidR="00F614BA" w:rsidRPr="00884905">
        <w:rPr>
          <w:lang w:val="en-US" w:eastAsia="ja-JP"/>
        </w:rPr>
        <w:t>t t</w:t>
      </w:r>
      <w:r w:rsidR="00AA424B" w:rsidRPr="00884905">
        <w:rPr>
          <w:lang w:val="en-US" w:eastAsia="ja-JP"/>
        </w:rPr>
        <w:t xml:space="preserve">he time of data </w:t>
      </w:r>
      <w:proofErr w:type="gramStart"/>
      <w:r w:rsidR="00AA424B" w:rsidRPr="00884905">
        <w:rPr>
          <w:lang w:val="en-US" w:eastAsia="ja-JP"/>
        </w:rPr>
        <w:t>collection</w:t>
      </w:r>
      <w:proofErr w:type="gramEnd"/>
      <w:r w:rsidR="00AA424B" w:rsidRPr="00884905">
        <w:rPr>
          <w:lang w:val="en-US" w:eastAsia="ja-JP"/>
        </w:rPr>
        <w:t xml:space="preserve"> we we</w:t>
      </w:r>
      <w:r w:rsidR="00F614BA" w:rsidRPr="00884905">
        <w:rPr>
          <w:lang w:val="en-US" w:eastAsia="ja-JP"/>
        </w:rPr>
        <w:t>re not in direct communication as we would have been in an interview.</w:t>
      </w:r>
      <w:r w:rsidR="00787B06" w:rsidRPr="00884905">
        <w:rPr>
          <w:lang w:val="en-US" w:eastAsia="ja-JP"/>
        </w:rPr>
        <w:t xml:space="preserve"> </w:t>
      </w:r>
    </w:p>
    <w:p w14:paraId="3944DB0C" w14:textId="77777777" w:rsidR="00971A51" w:rsidRPr="00884905" w:rsidRDefault="00971A51" w:rsidP="00891BD4">
      <w:pPr>
        <w:rPr>
          <w:lang w:val="en-US" w:eastAsia="ja-JP"/>
        </w:rPr>
      </w:pPr>
    </w:p>
    <w:p w14:paraId="73AA0A29" w14:textId="2956657E" w:rsidR="00757323" w:rsidRPr="00884905" w:rsidRDefault="002F77BE" w:rsidP="00757323">
      <w:pPr>
        <w:rPr>
          <w:lang w:val="en-US" w:eastAsia="ja-JP"/>
        </w:rPr>
      </w:pPr>
      <w:r w:rsidRPr="00884905">
        <w:rPr>
          <w:lang w:val="en-US" w:eastAsia="ja-JP"/>
        </w:rPr>
        <w:t xml:space="preserve">As a process </w:t>
      </w:r>
      <w:r w:rsidR="00450208" w:rsidRPr="00884905">
        <w:rPr>
          <w:lang w:val="en-US" w:eastAsia="ja-JP"/>
        </w:rPr>
        <w:t>it is the data collection and d</w:t>
      </w:r>
      <w:r w:rsidR="00147AB0" w:rsidRPr="00884905">
        <w:rPr>
          <w:lang w:val="en-US" w:eastAsia="ja-JP"/>
        </w:rPr>
        <w:t>ata reduction methods that make</w:t>
      </w:r>
      <w:r w:rsidR="00450208" w:rsidRPr="00884905">
        <w:rPr>
          <w:lang w:val="en-US" w:eastAsia="ja-JP"/>
        </w:rPr>
        <w:t xml:space="preserve"> </w:t>
      </w:r>
      <w:r w:rsidRPr="00884905">
        <w:rPr>
          <w:lang w:val="en-US" w:eastAsia="ja-JP"/>
        </w:rPr>
        <w:t xml:space="preserve">AAA/I </w:t>
      </w:r>
      <w:r w:rsidR="00450208" w:rsidRPr="00884905">
        <w:rPr>
          <w:lang w:val="en-US" w:eastAsia="ja-JP"/>
        </w:rPr>
        <w:t>distinctive</w:t>
      </w:r>
      <w:r w:rsidR="001E705E" w:rsidRPr="00884905">
        <w:rPr>
          <w:lang w:val="en-US" w:eastAsia="ja-JP"/>
        </w:rPr>
        <w:t xml:space="preserve">. For clarity, </w:t>
      </w:r>
      <w:r w:rsidR="0003756B" w:rsidRPr="00884905">
        <w:rPr>
          <w:lang w:val="en-US" w:eastAsia="ja-JP"/>
        </w:rPr>
        <w:t>it may be useful to set out the</w:t>
      </w:r>
      <w:r w:rsidR="00450208" w:rsidRPr="00884905">
        <w:rPr>
          <w:lang w:val="en-US" w:eastAsia="ja-JP"/>
        </w:rPr>
        <w:t xml:space="preserve"> </w:t>
      </w:r>
      <w:r w:rsidRPr="00884905">
        <w:rPr>
          <w:lang w:val="en-US" w:eastAsia="ja-JP"/>
        </w:rPr>
        <w:t>multiple stages</w:t>
      </w:r>
      <w:r w:rsidR="001E705E" w:rsidRPr="00884905">
        <w:rPr>
          <w:lang w:val="en-US" w:eastAsia="ja-JP"/>
        </w:rPr>
        <w:t xml:space="preserve"> we employed</w:t>
      </w:r>
      <w:r w:rsidRPr="00884905">
        <w:rPr>
          <w:lang w:val="en-US" w:eastAsia="ja-JP"/>
        </w:rPr>
        <w:t>. The process started collaboratively</w:t>
      </w:r>
      <w:r w:rsidR="00DA2915" w:rsidRPr="00884905">
        <w:rPr>
          <w:lang w:val="en-US" w:eastAsia="ja-JP"/>
        </w:rPr>
        <w:t xml:space="preserve">. We held </w:t>
      </w:r>
      <w:r w:rsidRPr="00884905">
        <w:rPr>
          <w:lang w:val="en-US" w:eastAsia="ja-JP"/>
        </w:rPr>
        <w:t xml:space="preserve">an initial face-to-face discussion </w:t>
      </w:r>
      <w:r w:rsidR="0003756B" w:rsidRPr="00884905">
        <w:rPr>
          <w:lang w:val="en-US" w:eastAsia="ja-JP"/>
        </w:rPr>
        <w:t xml:space="preserve">to determine </w:t>
      </w:r>
      <w:r w:rsidR="001E705E" w:rsidRPr="00884905">
        <w:rPr>
          <w:lang w:val="en-US" w:eastAsia="ja-JP"/>
        </w:rPr>
        <w:t>a</w:t>
      </w:r>
      <w:r w:rsidRPr="00884905">
        <w:rPr>
          <w:lang w:val="en-US" w:eastAsia="ja-JP"/>
        </w:rPr>
        <w:t xml:space="preserve"> research</w:t>
      </w:r>
      <w:r w:rsidR="001E705E" w:rsidRPr="00884905">
        <w:rPr>
          <w:lang w:val="en-US" w:eastAsia="ja-JP"/>
        </w:rPr>
        <w:t xml:space="preserve"> </w:t>
      </w:r>
      <w:proofErr w:type="gramStart"/>
      <w:r w:rsidR="001E705E" w:rsidRPr="00884905">
        <w:rPr>
          <w:lang w:val="en-US" w:eastAsia="ja-JP"/>
        </w:rPr>
        <w:t>overview</w:t>
      </w:r>
      <w:r w:rsidRPr="00884905">
        <w:rPr>
          <w:lang w:val="en-US" w:eastAsia="ja-JP"/>
        </w:rPr>
        <w:t xml:space="preserve">, </w:t>
      </w:r>
      <w:r w:rsidR="0003756B" w:rsidRPr="00884905">
        <w:rPr>
          <w:lang w:val="en-US" w:eastAsia="ja-JP"/>
        </w:rPr>
        <w:t>and</w:t>
      </w:r>
      <w:proofErr w:type="gramEnd"/>
      <w:r w:rsidR="0003756B" w:rsidRPr="00884905">
        <w:rPr>
          <w:lang w:val="en-US" w:eastAsia="ja-JP"/>
        </w:rPr>
        <w:t xml:space="preserve"> </w:t>
      </w:r>
      <w:r w:rsidR="001E705E" w:rsidRPr="00884905">
        <w:rPr>
          <w:lang w:val="en-US" w:eastAsia="ja-JP"/>
        </w:rPr>
        <w:t xml:space="preserve">took our </w:t>
      </w:r>
      <w:r w:rsidR="00DA2915" w:rsidRPr="00884905">
        <w:rPr>
          <w:lang w:val="en-US" w:eastAsia="ja-JP"/>
        </w:rPr>
        <w:t>ideas for refinement</w:t>
      </w:r>
      <w:r w:rsidRPr="00884905">
        <w:rPr>
          <w:lang w:val="en-US" w:eastAsia="ja-JP"/>
        </w:rPr>
        <w:t xml:space="preserve"> </w:t>
      </w:r>
      <w:r w:rsidR="00DA2915" w:rsidRPr="00884905">
        <w:rPr>
          <w:lang w:val="en-US" w:eastAsia="ja-JP"/>
        </w:rPr>
        <w:t xml:space="preserve">to </w:t>
      </w:r>
      <w:r w:rsidRPr="00884905">
        <w:rPr>
          <w:lang w:val="en-US" w:eastAsia="ja-JP"/>
        </w:rPr>
        <w:t xml:space="preserve">the </w:t>
      </w:r>
      <w:r w:rsidRPr="00884905">
        <w:rPr>
          <w:i/>
          <w:lang w:val="en-US" w:eastAsia="ja-JP"/>
        </w:rPr>
        <w:t>Women</w:t>
      </w:r>
      <w:r w:rsidR="00DA2915" w:rsidRPr="00884905">
        <w:rPr>
          <w:i/>
          <w:lang w:val="en-US" w:eastAsia="ja-JP"/>
        </w:rPr>
        <w:t>’s</w:t>
      </w:r>
      <w:r w:rsidRPr="00884905">
        <w:rPr>
          <w:i/>
          <w:lang w:val="en-US" w:eastAsia="ja-JP"/>
        </w:rPr>
        <w:t xml:space="preserve"> Writing Workshop.</w:t>
      </w:r>
      <w:r w:rsidRPr="00884905">
        <w:rPr>
          <w:lang w:val="en-US" w:eastAsia="ja-JP"/>
        </w:rPr>
        <w:t xml:space="preserve"> </w:t>
      </w:r>
      <w:r w:rsidR="00DA2915" w:rsidRPr="00884905">
        <w:rPr>
          <w:lang w:val="en-US" w:eastAsia="ja-JP"/>
        </w:rPr>
        <w:t>Thus, together</w:t>
      </w:r>
      <w:r w:rsidR="001E705E" w:rsidRPr="00884905">
        <w:rPr>
          <w:lang w:val="en-US" w:eastAsia="ja-JP"/>
        </w:rPr>
        <w:t>,</w:t>
      </w:r>
      <w:r w:rsidR="00DA2915" w:rsidRPr="00884905">
        <w:rPr>
          <w:lang w:val="en-US" w:eastAsia="ja-JP"/>
        </w:rPr>
        <w:t xml:space="preserve"> we </w:t>
      </w:r>
      <w:r w:rsidRPr="00884905">
        <w:rPr>
          <w:lang w:val="en-US" w:eastAsia="ja-JP"/>
        </w:rPr>
        <w:t>shaped the discourse into an overarching question that each contributor co</w:t>
      </w:r>
      <w:r w:rsidR="00147AB0" w:rsidRPr="00884905">
        <w:rPr>
          <w:lang w:val="en-US" w:eastAsia="ja-JP"/>
        </w:rPr>
        <w:t xml:space="preserve">uld address </w:t>
      </w:r>
      <w:r w:rsidR="001E705E" w:rsidRPr="00884905">
        <w:rPr>
          <w:lang w:val="en-US" w:eastAsia="ja-JP"/>
        </w:rPr>
        <w:t>alone</w:t>
      </w:r>
      <w:r w:rsidR="00147AB0" w:rsidRPr="00884905">
        <w:rPr>
          <w:lang w:val="en-US" w:eastAsia="ja-JP"/>
        </w:rPr>
        <w:t xml:space="preserve">. </w:t>
      </w:r>
      <w:proofErr w:type="gramStart"/>
      <w:r w:rsidR="001711F6" w:rsidRPr="00884905">
        <w:rPr>
          <w:lang w:val="en-US" w:eastAsia="ja-JP"/>
        </w:rPr>
        <w:t>Next</w:t>
      </w:r>
      <w:proofErr w:type="gramEnd"/>
      <w:r w:rsidR="001711F6" w:rsidRPr="00884905">
        <w:rPr>
          <w:lang w:val="en-US" w:eastAsia="ja-JP"/>
        </w:rPr>
        <w:t xml:space="preserve"> we worked</w:t>
      </w:r>
      <w:r w:rsidRPr="00884905">
        <w:rPr>
          <w:lang w:val="en-US" w:eastAsia="ja-JP"/>
        </w:rPr>
        <w:t xml:space="preserve"> </w:t>
      </w:r>
      <w:r w:rsidR="001E705E" w:rsidRPr="00884905">
        <w:rPr>
          <w:lang w:val="en-US" w:eastAsia="ja-JP"/>
        </w:rPr>
        <w:t>individual</w:t>
      </w:r>
      <w:r w:rsidR="001711F6" w:rsidRPr="00884905">
        <w:rPr>
          <w:lang w:val="en-US" w:eastAsia="ja-JP"/>
        </w:rPr>
        <w:t xml:space="preserve">ly to avoid collusion or an artificial early </w:t>
      </w:r>
      <w:proofErr w:type="spellStart"/>
      <w:r w:rsidR="001711F6" w:rsidRPr="00884905">
        <w:rPr>
          <w:lang w:val="en-US" w:eastAsia="ja-JP"/>
        </w:rPr>
        <w:t>channelling</w:t>
      </w:r>
      <w:proofErr w:type="spellEnd"/>
      <w:r w:rsidR="001711F6" w:rsidRPr="00884905">
        <w:rPr>
          <w:lang w:val="en-US" w:eastAsia="ja-JP"/>
        </w:rPr>
        <w:t xml:space="preserve"> of the data. Each</w:t>
      </w:r>
      <w:r w:rsidRPr="00884905">
        <w:rPr>
          <w:lang w:val="en-US" w:eastAsia="ja-JP"/>
        </w:rPr>
        <w:t xml:space="preserve"> </w:t>
      </w:r>
      <w:r w:rsidR="001711F6" w:rsidRPr="00884905">
        <w:rPr>
          <w:lang w:val="en-US" w:eastAsia="ja-JP"/>
        </w:rPr>
        <w:t xml:space="preserve">participant undertook a creative and a critical stage. </w:t>
      </w:r>
      <w:r w:rsidRPr="00884905">
        <w:rPr>
          <w:lang w:val="en-US" w:eastAsia="ja-JP"/>
        </w:rPr>
        <w:t xml:space="preserve"> </w:t>
      </w:r>
      <w:r w:rsidR="001711F6" w:rsidRPr="00884905">
        <w:rPr>
          <w:lang w:val="en-US" w:eastAsia="ja-JP"/>
        </w:rPr>
        <w:t>The creative stage was a reflective one</w:t>
      </w:r>
      <w:r w:rsidR="0003756B" w:rsidRPr="00884905">
        <w:rPr>
          <w:lang w:val="en-US" w:eastAsia="ja-JP"/>
        </w:rPr>
        <w:t xml:space="preserve"> </w:t>
      </w:r>
      <w:r w:rsidR="001711F6" w:rsidRPr="00884905">
        <w:rPr>
          <w:lang w:val="en-US" w:eastAsia="ja-JP"/>
        </w:rPr>
        <w:t>with the participant challenging herself to respond as fully as possib</w:t>
      </w:r>
      <w:r w:rsidR="00F42F9E" w:rsidRPr="00884905">
        <w:rPr>
          <w:lang w:val="en-US" w:eastAsia="ja-JP"/>
        </w:rPr>
        <w:t xml:space="preserve">le to the question, making her </w:t>
      </w:r>
      <w:r w:rsidR="001711F6" w:rsidRPr="00884905">
        <w:rPr>
          <w:lang w:val="en-US" w:eastAsia="ja-JP"/>
        </w:rPr>
        <w:t>responses concrete by providing anecdotal evidence for any actions described.</w:t>
      </w:r>
      <w:r w:rsidR="00757323" w:rsidRPr="00884905">
        <w:rPr>
          <w:lang w:val="en-US" w:eastAsia="ja-JP"/>
        </w:rPr>
        <w:t xml:space="preserve"> </w:t>
      </w:r>
      <w:proofErr w:type="gramStart"/>
      <w:r w:rsidR="00757323" w:rsidRPr="00884905">
        <w:rPr>
          <w:lang w:val="en-US" w:eastAsia="ja-JP"/>
        </w:rPr>
        <w:t>Thus</w:t>
      </w:r>
      <w:proofErr w:type="gramEnd"/>
      <w:r w:rsidR="00757323" w:rsidRPr="00884905">
        <w:rPr>
          <w:lang w:val="en-US" w:eastAsia="ja-JP"/>
        </w:rPr>
        <w:t xml:space="preserve"> the initial research was narrative-led.</w:t>
      </w:r>
      <w:r w:rsidR="001711F6" w:rsidRPr="00884905">
        <w:rPr>
          <w:lang w:val="en-US" w:eastAsia="ja-JP"/>
        </w:rPr>
        <w:t xml:space="preserve"> For the c</w:t>
      </w:r>
      <w:r w:rsidR="00F42F9E" w:rsidRPr="00884905">
        <w:rPr>
          <w:lang w:val="en-US" w:eastAsia="ja-JP"/>
        </w:rPr>
        <w:t>ritical stage, each participant</w:t>
      </w:r>
      <w:r w:rsidR="001711F6" w:rsidRPr="00884905">
        <w:rPr>
          <w:lang w:val="en-US" w:eastAsia="ja-JP"/>
        </w:rPr>
        <w:t xml:space="preserve"> </w:t>
      </w:r>
      <w:r w:rsidR="00F42F9E" w:rsidRPr="00884905">
        <w:rPr>
          <w:lang w:val="en-US" w:eastAsia="ja-JP"/>
        </w:rPr>
        <w:t>adopted</w:t>
      </w:r>
      <w:r w:rsidR="001711F6" w:rsidRPr="00884905">
        <w:rPr>
          <w:lang w:val="en-US" w:eastAsia="ja-JP"/>
        </w:rPr>
        <w:t xml:space="preserve"> a researcher </w:t>
      </w:r>
      <w:r w:rsidR="00F42F9E" w:rsidRPr="00884905">
        <w:rPr>
          <w:lang w:val="en-US" w:eastAsia="ja-JP"/>
        </w:rPr>
        <w:t xml:space="preserve">perspective, </w:t>
      </w:r>
      <w:r w:rsidR="001711F6" w:rsidRPr="00884905">
        <w:rPr>
          <w:lang w:val="en-US" w:eastAsia="ja-JP"/>
        </w:rPr>
        <w:t>assess</w:t>
      </w:r>
      <w:r w:rsidR="00F42F9E" w:rsidRPr="00884905">
        <w:rPr>
          <w:lang w:val="en-US" w:eastAsia="ja-JP"/>
        </w:rPr>
        <w:t>ing</w:t>
      </w:r>
      <w:r w:rsidR="00450208" w:rsidRPr="00884905">
        <w:rPr>
          <w:lang w:val="en-US" w:eastAsia="ja-JP"/>
        </w:rPr>
        <w:t xml:space="preserve"> </w:t>
      </w:r>
      <w:r w:rsidR="001711F6" w:rsidRPr="00884905">
        <w:rPr>
          <w:lang w:val="en-US" w:eastAsia="ja-JP"/>
        </w:rPr>
        <w:t>her</w:t>
      </w:r>
      <w:r w:rsidR="00F42F9E" w:rsidRPr="00884905">
        <w:rPr>
          <w:lang w:val="en-US" w:eastAsia="ja-JP"/>
        </w:rPr>
        <w:t xml:space="preserve"> </w:t>
      </w:r>
      <w:r w:rsidRPr="00884905">
        <w:rPr>
          <w:lang w:val="en-US" w:eastAsia="ja-JP"/>
        </w:rPr>
        <w:t xml:space="preserve">own </w:t>
      </w:r>
      <w:r w:rsidR="00450208" w:rsidRPr="00884905">
        <w:rPr>
          <w:lang w:val="en-US" w:eastAsia="ja-JP"/>
        </w:rPr>
        <w:t>material</w:t>
      </w:r>
      <w:r w:rsidR="001711F6" w:rsidRPr="00884905">
        <w:rPr>
          <w:lang w:val="en-US" w:eastAsia="ja-JP"/>
        </w:rPr>
        <w:t xml:space="preserve"> for meaning and suitability</w:t>
      </w:r>
      <w:r w:rsidRPr="00884905">
        <w:rPr>
          <w:lang w:val="en-US" w:eastAsia="ja-JP"/>
        </w:rPr>
        <w:t xml:space="preserve">, removing </w:t>
      </w:r>
      <w:r w:rsidR="001711F6" w:rsidRPr="00884905">
        <w:rPr>
          <w:lang w:val="en-US" w:eastAsia="ja-JP"/>
        </w:rPr>
        <w:t>the</w:t>
      </w:r>
      <w:r w:rsidRPr="00884905">
        <w:rPr>
          <w:lang w:val="en-US" w:eastAsia="ja-JP"/>
        </w:rPr>
        <w:t xml:space="preserve"> </w:t>
      </w:r>
      <w:r w:rsidR="00450208" w:rsidRPr="00884905">
        <w:rPr>
          <w:lang w:val="en-US" w:eastAsia="ja-JP"/>
        </w:rPr>
        <w:t>irrelevant</w:t>
      </w:r>
      <w:r w:rsidRPr="00884905">
        <w:rPr>
          <w:lang w:val="en-US" w:eastAsia="ja-JP"/>
        </w:rPr>
        <w:t xml:space="preserve"> and</w:t>
      </w:r>
      <w:r w:rsidR="00450208" w:rsidRPr="00884905">
        <w:rPr>
          <w:lang w:val="en-US" w:eastAsia="ja-JP"/>
        </w:rPr>
        <w:t xml:space="preserve"> </w:t>
      </w:r>
      <w:r w:rsidR="001711F6" w:rsidRPr="00884905">
        <w:rPr>
          <w:lang w:val="en-US" w:eastAsia="ja-JP"/>
        </w:rPr>
        <w:t>embellish</w:t>
      </w:r>
      <w:r w:rsidR="00450208" w:rsidRPr="00884905">
        <w:rPr>
          <w:lang w:val="en-US" w:eastAsia="ja-JP"/>
        </w:rPr>
        <w:t xml:space="preserve">ing </w:t>
      </w:r>
      <w:r w:rsidR="001711F6" w:rsidRPr="00884905">
        <w:rPr>
          <w:lang w:val="en-US" w:eastAsia="ja-JP"/>
        </w:rPr>
        <w:t>the</w:t>
      </w:r>
      <w:r w:rsidR="00F42F9E" w:rsidRPr="00884905">
        <w:rPr>
          <w:lang w:val="en-US" w:eastAsia="ja-JP"/>
        </w:rPr>
        <w:t xml:space="preserve"> usable</w:t>
      </w:r>
      <w:r w:rsidR="00757323" w:rsidRPr="00884905">
        <w:rPr>
          <w:lang w:val="en-US" w:eastAsia="ja-JP"/>
        </w:rPr>
        <w:t>, and identifying relevant theoretical points and literature</w:t>
      </w:r>
      <w:r w:rsidR="00F42F9E" w:rsidRPr="00884905">
        <w:rPr>
          <w:lang w:val="en-US" w:eastAsia="ja-JP"/>
        </w:rPr>
        <w:t>. This allowed each of us to take</w:t>
      </w:r>
      <w:r w:rsidR="00450208" w:rsidRPr="00884905">
        <w:rPr>
          <w:lang w:val="en-US" w:eastAsia="ja-JP"/>
        </w:rPr>
        <w:t xml:space="preserve"> responsibility for the quality of </w:t>
      </w:r>
      <w:r w:rsidR="00F42F9E" w:rsidRPr="00884905">
        <w:rPr>
          <w:lang w:val="en-US" w:eastAsia="ja-JP"/>
        </w:rPr>
        <w:t>our</w:t>
      </w:r>
      <w:r w:rsidR="00BF5F9F" w:rsidRPr="00884905">
        <w:rPr>
          <w:lang w:val="en-US" w:eastAsia="ja-JP"/>
        </w:rPr>
        <w:t xml:space="preserve"> own</w:t>
      </w:r>
      <w:r w:rsidR="00450208" w:rsidRPr="00884905">
        <w:rPr>
          <w:lang w:val="en-US" w:eastAsia="ja-JP"/>
        </w:rPr>
        <w:t xml:space="preserve"> offering</w:t>
      </w:r>
      <w:r w:rsidR="00F42F9E" w:rsidRPr="00884905">
        <w:rPr>
          <w:lang w:val="en-US" w:eastAsia="ja-JP"/>
        </w:rPr>
        <w:t xml:space="preserve"> and ensured that views were clearly articulated to </w:t>
      </w:r>
      <w:r w:rsidR="00147AB0" w:rsidRPr="00884905">
        <w:rPr>
          <w:lang w:val="en-US" w:eastAsia="ja-JP"/>
        </w:rPr>
        <w:t>mak</w:t>
      </w:r>
      <w:r w:rsidR="00F42F9E" w:rsidRPr="00884905">
        <w:rPr>
          <w:lang w:val="en-US" w:eastAsia="ja-JP"/>
        </w:rPr>
        <w:t>e</w:t>
      </w:r>
      <w:r w:rsidR="00147AB0" w:rsidRPr="00884905">
        <w:rPr>
          <w:lang w:val="en-US" w:eastAsia="ja-JP"/>
        </w:rPr>
        <w:t xml:space="preserve"> later analysis more </w:t>
      </w:r>
      <w:r w:rsidR="00F42F9E" w:rsidRPr="00884905">
        <w:rPr>
          <w:lang w:val="en-US" w:eastAsia="ja-JP"/>
        </w:rPr>
        <w:t xml:space="preserve">accurate and </w:t>
      </w:r>
      <w:proofErr w:type="gramStart"/>
      <w:r w:rsidR="00147AB0" w:rsidRPr="00884905">
        <w:rPr>
          <w:lang w:val="en-US" w:eastAsia="ja-JP"/>
        </w:rPr>
        <w:t>time-efficient</w:t>
      </w:r>
      <w:proofErr w:type="gramEnd"/>
      <w:r w:rsidR="00F42F9E" w:rsidRPr="00884905">
        <w:rPr>
          <w:lang w:val="en-US" w:eastAsia="ja-JP"/>
        </w:rPr>
        <w:t>.</w:t>
      </w:r>
      <w:r w:rsidR="00147AB0" w:rsidRPr="00884905">
        <w:rPr>
          <w:lang w:val="en-US" w:eastAsia="ja-JP"/>
        </w:rPr>
        <w:t xml:space="preserve"> </w:t>
      </w:r>
      <w:r w:rsidR="00F42F9E" w:rsidRPr="00884905">
        <w:rPr>
          <w:lang w:val="en-US" w:eastAsia="ja-JP"/>
        </w:rPr>
        <w:t>Finally, we entered a shar</w:t>
      </w:r>
      <w:r w:rsidR="00884905" w:rsidRPr="00884905">
        <w:rPr>
          <w:lang w:val="en-US" w:eastAsia="ja-JP"/>
        </w:rPr>
        <w:t>ed analysis stage steer</w:t>
      </w:r>
      <w:r w:rsidR="00757323" w:rsidRPr="00884905">
        <w:rPr>
          <w:lang w:val="en-US" w:eastAsia="ja-JP"/>
        </w:rPr>
        <w:t>ed by Hazel,</w:t>
      </w:r>
      <w:r w:rsidR="00F42F9E" w:rsidRPr="00884905">
        <w:rPr>
          <w:lang w:val="en-US" w:eastAsia="ja-JP"/>
        </w:rPr>
        <w:t xml:space="preserve"> </w:t>
      </w:r>
      <w:r w:rsidR="00757323" w:rsidRPr="00884905">
        <w:rPr>
          <w:lang w:val="en-US" w:eastAsia="ja-JP"/>
        </w:rPr>
        <w:t>a</w:t>
      </w:r>
      <w:r w:rsidR="00F42F9E" w:rsidRPr="00884905">
        <w:rPr>
          <w:lang w:val="en-US" w:eastAsia="ja-JP"/>
        </w:rPr>
        <w:t>s</w:t>
      </w:r>
      <w:r w:rsidR="00450208" w:rsidRPr="00884905">
        <w:rPr>
          <w:lang w:val="en-US" w:eastAsia="ja-JP"/>
        </w:rPr>
        <w:t xml:space="preserve"> lead author</w:t>
      </w:r>
      <w:r w:rsidR="00757323" w:rsidRPr="00884905">
        <w:rPr>
          <w:lang w:val="en-US" w:eastAsia="ja-JP"/>
        </w:rPr>
        <w:t>. S</w:t>
      </w:r>
      <w:r w:rsidR="00F42F9E" w:rsidRPr="00884905">
        <w:rPr>
          <w:lang w:val="en-US" w:eastAsia="ja-JP"/>
        </w:rPr>
        <w:t>he</w:t>
      </w:r>
      <w:r w:rsidR="00450208" w:rsidRPr="00884905">
        <w:rPr>
          <w:lang w:val="en-US" w:eastAsia="ja-JP"/>
        </w:rPr>
        <w:t xml:space="preserve"> carried out a preliminary analysis to identify shared themes, returning the material to </w:t>
      </w:r>
      <w:r w:rsidR="00F42F9E" w:rsidRPr="00884905">
        <w:rPr>
          <w:lang w:val="en-US" w:eastAsia="ja-JP"/>
        </w:rPr>
        <w:t>Paulette and Linda</w:t>
      </w:r>
      <w:r w:rsidR="00450208" w:rsidRPr="00884905">
        <w:rPr>
          <w:lang w:val="en-US" w:eastAsia="ja-JP"/>
        </w:rPr>
        <w:t xml:space="preserve"> to elicit their agreement and/or modification</w:t>
      </w:r>
      <w:r w:rsidR="00F05418" w:rsidRPr="00884905">
        <w:rPr>
          <w:lang w:val="en-US" w:eastAsia="ja-JP"/>
        </w:rPr>
        <w:t xml:space="preserve">s. Hazel then </w:t>
      </w:r>
      <w:r w:rsidR="00F42F9E" w:rsidRPr="00884905">
        <w:rPr>
          <w:lang w:val="en-US" w:eastAsia="ja-JP"/>
        </w:rPr>
        <w:t>draft</w:t>
      </w:r>
      <w:r w:rsidR="00367E10" w:rsidRPr="00884905">
        <w:rPr>
          <w:lang w:val="en-US" w:eastAsia="ja-JP"/>
        </w:rPr>
        <w:t>ed a</w:t>
      </w:r>
      <w:r w:rsidR="00F42F9E" w:rsidRPr="00884905">
        <w:rPr>
          <w:lang w:val="en-US" w:eastAsia="ja-JP"/>
        </w:rPr>
        <w:t xml:space="preserve"> text for joint editing from research data, mindful of our </w:t>
      </w:r>
      <w:r w:rsidR="00F05418" w:rsidRPr="00884905">
        <w:rPr>
          <w:lang w:val="en-US" w:eastAsia="ja-JP"/>
        </w:rPr>
        <w:t xml:space="preserve">shared </w:t>
      </w:r>
      <w:r w:rsidR="00F42F9E" w:rsidRPr="00884905">
        <w:rPr>
          <w:lang w:val="en-US" w:eastAsia="ja-JP"/>
        </w:rPr>
        <w:t>agreements.</w:t>
      </w:r>
      <w:r w:rsidR="00757323" w:rsidRPr="00884905">
        <w:rPr>
          <w:lang w:val="en-US" w:eastAsia="ja-JP"/>
        </w:rPr>
        <w:t xml:space="preserve"> Working collectively and iteratively, we </w:t>
      </w:r>
      <w:r w:rsidR="00884905" w:rsidRPr="00884905">
        <w:rPr>
          <w:lang w:val="en-US" w:eastAsia="ja-JP"/>
        </w:rPr>
        <w:t xml:space="preserve">next </w:t>
      </w:r>
      <w:r w:rsidR="00757323" w:rsidRPr="00884905">
        <w:rPr>
          <w:lang w:val="en-US" w:eastAsia="ja-JP"/>
        </w:rPr>
        <w:t>built up the literature review, and revised the discussion and conclusions until, in principle, we were happy with what we had achieved (and time ran out).</w:t>
      </w:r>
    </w:p>
    <w:p w14:paraId="5D54AD18" w14:textId="77777777" w:rsidR="00757323" w:rsidRPr="00884905" w:rsidRDefault="00757323" w:rsidP="00757323">
      <w:pPr>
        <w:rPr>
          <w:lang w:val="en-US" w:eastAsia="ja-JP"/>
        </w:rPr>
      </w:pPr>
    </w:p>
    <w:p w14:paraId="172722B0" w14:textId="0514B1D1" w:rsidR="00B77478" w:rsidRPr="00884905" w:rsidRDefault="00AA424B" w:rsidP="00891BD4">
      <w:pPr>
        <w:rPr>
          <w:lang w:val="en-US" w:eastAsia="ja-JP"/>
        </w:rPr>
      </w:pPr>
      <w:r w:rsidRPr="00884905">
        <w:rPr>
          <w:lang w:val="en-US" w:eastAsia="ja-JP"/>
        </w:rPr>
        <w:t xml:space="preserve">This ‘way of working’ has worked well for us, and AAA/I (named to </w:t>
      </w:r>
      <w:proofErr w:type="spellStart"/>
      <w:r w:rsidRPr="00884905">
        <w:rPr>
          <w:lang w:val="en-US" w:eastAsia="ja-JP"/>
        </w:rPr>
        <w:t>honour</w:t>
      </w:r>
      <w:proofErr w:type="spellEnd"/>
      <w:r w:rsidRPr="00884905">
        <w:rPr>
          <w:lang w:val="en-US" w:eastAsia="ja-JP"/>
        </w:rPr>
        <w:t xml:space="preserve"> </w:t>
      </w:r>
      <w:r w:rsidR="00E2761B" w:rsidRPr="00884905">
        <w:rPr>
          <w:lang w:val="en-US" w:eastAsia="ja-JP"/>
        </w:rPr>
        <w:t>Liz Stanley’s seminal 1992 work,</w:t>
      </w:r>
      <w:r w:rsidRPr="00884905">
        <w:rPr>
          <w:lang w:val="en-US" w:eastAsia="ja-JP"/>
        </w:rPr>
        <w:t xml:space="preserve"> </w:t>
      </w:r>
      <w:r w:rsidRPr="00884905">
        <w:rPr>
          <w:i/>
          <w:lang w:val="en-US" w:eastAsia="ja-JP"/>
        </w:rPr>
        <w:t>The Auto/biographical I)</w:t>
      </w:r>
      <w:r w:rsidRPr="00884905">
        <w:rPr>
          <w:lang w:val="en-US" w:eastAsia="ja-JP"/>
        </w:rPr>
        <w:t xml:space="preserve"> offers another way of ‘getting around’ the masculinist system when rigid time frames make face-to-face collaboration difficult. </w:t>
      </w:r>
      <w:r w:rsidR="00B77478" w:rsidRPr="00884905">
        <w:rPr>
          <w:lang w:val="en-US" w:eastAsia="ja-JP"/>
        </w:rPr>
        <w:t>O</w:t>
      </w:r>
      <w:r w:rsidR="00E2761B" w:rsidRPr="00884905">
        <w:rPr>
          <w:lang w:val="en-US" w:eastAsia="ja-JP"/>
        </w:rPr>
        <w:t>ur approach is justifiable</w:t>
      </w:r>
      <w:r w:rsidR="00B77478" w:rsidRPr="00884905">
        <w:rPr>
          <w:lang w:val="en-US" w:eastAsia="ja-JP"/>
        </w:rPr>
        <w:t xml:space="preserve"> in philosophical terms</w:t>
      </w:r>
      <w:r w:rsidR="00E2761B" w:rsidRPr="00884905">
        <w:rPr>
          <w:lang w:val="en-US" w:eastAsia="ja-JP"/>
        </w:rPr>
        <w:t>. Feminist philosopher, Sara Ruddick (</w:t>
      </w:r>
      <w:r w:rsidR="00A832BC">
        <w:rPr>
          <w:lang w:val="en-US" w:eastAsia="ja-JP"/>
        </w:rPr>
        <w:t>1989/90:</w:t>
      </w:r>
      <w:r w:rsidR="00E2761B" w:rsidRPr="00884905">
        <w:rPr>
          <w:lang w:val="en-US" w:eastAsia="ja-JP"/>
        </w:rPr>
        <w:t xml:space="preserve">15) clearly states that: ‘Thinking itself is often a solitary activity’ but: ‘Individuals, nonetheless make sense of their activities to themselves by means of concepts and values that are developed socially’. She sees the language of solitary thinking to be ‘necessarily public in the sense that it is governed </w:t>
      </w:r>
      <w:r w:rsidR="00E2761B" w:rsidRPr="00884905">
        <w:rPr>
          <w:lang w:val="en-US" w:eastAsia="ja-JP"/>
        </w:rPr>
        <w:lastRenderedPageBreak/>
        <w:t>by public criteria of meaning and truth’ and claims that a particular way of think</w:t>
      </w:r>
      <w:r w:rsidR="00B77478" w:rsidRPr="00884905">
        <w:rPr>
          <w:lang w:val="en-US" w:eastAsia="ja-JP"/>
        </w:rPr>
        <w:t>ing depends on ‘the community of</w:t>
      </w:r>
      <w:r w:rsidR="00E2761B" w:rsidRPr="00884905">
        <w:rPr>
          <w:lang w:val="en-US" w:eastAsia="ja-JP"/>
        </w:rPr>
        <w:t xml:space="preserve"> participants in which </w:t>
      </w:r>
      <w:proofErr w:type="gramStart"/>
      <w:r w:rsidR="00E2761B" w:rsidRPr="00884905">
        <w:rPr>
          <w:lang w:val="en-US" w:eastAsia="ja-JP"/>
        </w:rPr>
        <w:t>it</w:t>
      </w:r>
      <w:proofErr w:type="gramEnd"/>
      <w:r w:rsidR="00E2761B" w:rsidRPr="00884905">
        <w:rPr>
          <w:lang w:val="en-US" w:eastAsia="ja-JP"/>
        </w:rPr>
        <w:t xml:space="preserve"> arises’. She specifies the cooperative</w:t>
      </w:r>
      <w:r w:rsidR="00B77478" w:rsidRPr="00884905">
        <w:rPr>
          <w:lang w:val="en-US" w:eastAsia="ja-JP"/>
        </w:rPr>
        <w:t xml:space="preserve"> f</w:t>
      </w:r>
      <w:r w:rsidR="00E2761B" w:rsidRPr="00884905">
        <w:rPr>
          <w:lang w:val="en-US" w:eastAsia="ja-JP"/>
        </w:rPr>
        <w:t>o</w:t>
      </w:r>
      <w:r w:rsidR="00B77478" w:rsidRPr="00884905">
        <w:rPr>
          <w:lang w:val="en-US" w:eastAsia="ja-JP"/>
        </w:rPr>
        <w:t>r</w:t>
      </w:r>
      <w:r w:rsidR="00E2761B" w:rsidRPr="00884905">
        <w:rPr>
          <w:lang w:val="en-US" w:eastAsia="ja-JP"/>
        </w:rPr>
        <w:t>m of thinking to b</w:t>
      </w:r>
      <w:r w:rsidR="00B77478" w:rsidRPr="00884905">
        <w:rPr>
          <w:lang w:val="en-US" w:eastAsia="ja-JP"/>
        </w:rPr>
        <w:t>e ‘the dialogue or conversation</w:t>
      </w:r>
      <w:r w:rsidR="00E2761B" w:rsidRPr="00884905">
        <w:rPr>
          <w:lang w:val="en-US" w:eastAsia="ja-JP"/>
        </w:rPr>
        <w:t xml:space="preserve">, not the chorus’. </w:t>
      </w:r>
      <w:r w:rsidR="00B77478" w:rsidRPr="00884905">
        <w:rPr>
          <w:lang w:val="en-US" w:eastAsia="ja-JP"/>
        </w:rPr>
        <w:t>Our approach meets these criteria for we start</w:t>
      </w:r>
      <w:r w:rsidR="00757323" w:rsidRPr="00884905">
        <w:rPr>
          <w:lang w:val="en-US" w:eastAsia="ja-JP"/>
        </w:rPr>
        <w:t>ed</w:t>
      </w:r>
      <w:r w:rsidR="00B77478" w:rsidRPr="00884905">
        <w:rPr>
          <w:lang w:val="en-US" w:eastAsia="ja-JP"/>
        </w:rPr>
        <w:t xml:space="preserve"> by thinking individually, create</w:t>
      </w:r>
      <w:r w:rsidR="00757323" w:rsidRPr="00884905">
        <w:rPr>
          <w:lang w:val="en-US" w:eastAsia="ja-JP"/>
        </w:rPr>
        <w:t>d</w:t>
      </w:r>
      <w:r w:rsidR="00B77478" w:rsidRPr="00884905">
        <w:rPr>
          <w:lang w:val="en-US" w:eastAsia="ja-JP"/>
        </w:rPr>
        <w:t xml:space="preserve"> a written record, and continue</w:t>
      </w:r>
      <w:r w:rsidR="00757323" w:rsidRPr="00884905">
        <w:rPr>
          <w:lang w:val="en-US" w:eastAsia="ja-JP"/>
        </w:rPr>
        <w:t>d</w:t>
      </w:r>
      <w:r w:rsidR="00B77478" w:rsidRPr="00884905">
        <w:rPr>
          <w:lang w:val="en-US" w:eastAsia="ja-JP"/>
        </w:rPr>
        <w:t xml:space="preserve"> by </w:t>
      </w:r>
      <w:proofErr w:type="spellStart"/>
      <w:r w:rsidR="00B77478" w:rsidRPr="00884905">
        <w:rPr>
          <w:lang w:val="en-US" w:eastAsia="ja-JP"/>
        </w:rPr>
        <w:t>analysing</w:t>
      </w:r>
      <w:proofErr w:type="spellEnd"/>
      <w:r w:rsidR="00B77478" w:rsidRPr="00884905">
        <w:rPr>
          <w:lang w:val="en-US" w:eastAsia="ja-JP"/>
        </w:rPr>
        <w:t xml:space="preserve"> our ideas within a community of participants using socially developed concepts and values. Through email and </w:t>
      </w:r>
      <w:proofErr w:type="spellStart"/>
      <w:r w:rsidR="00B77478" w:rsidRPr="00884905">
        <w:rPr>
          <w:lang w:val="en-US" w:eastAsia="ja-JP"/>
        </w:rPr>
        <w:t>dropbox</w:t>
      </w:r>
      <w:proofErr w:type="spellEnd"/>
      <w:r w:rsidR="00B77478" w:rsidRPr="00884905">
        <w:rPr>
          <w:lang w:val="en-US" w:eastAsia="ja-JP"/>
        </w:rPr>
        <w:t xml:space="preserve"> we ensured our subsequent analysis was cooperative (in our terms, associative). </w:t>
      </w:r>
    </w:p>
    <w:p w14:paraId="3627DF58" w14:textId="77777777" w:rsidR="00B77478" w:rsidRPr="00884905" w:rsidRDefault="00B77478" w:rsidP="00891BD4">
      <w:pPr>
        <w:rPr>
          <w:lang w:val="en-US" w:eastAsia="ja-JP"/>
        </w:rPr>
      </w:pPr>
    </w:p>
    <w:p w14:paraId="48EA9AA7" w14:textId="1DEE0C5D" w:rsidR="00AA424B" w:rsidRPr="00884905" w:rsidRDefault="00AA424B" w:rsidP="00891BD4">
      <w:pPr>
        <w:rPr>
          <w:lang w:val="en-US" w:eastAsia="ja-JP"/>
        </w:rPr>
      </w:pPr>
      <w:r w:rsidRPr="00884905">
        <w:rPr>
          <w:lang w:val="en-US" w:eastAsia="ja-JP"/>
        </w:rPr>
        <w:t xml:space="preserve">So, </w:t>
      </w:r>
      <w:r w:rsidR="00B77478" w:rsidRPr="00884905">
        <w:rPr>
          <w:lang w:val="en-US" w:eastAsia="ja-JP"/>
        </w:rPr>
        <w:t>our</w:t>
      </w:r>
      <w:r w:rsidRPr="00884905">
        <w:rPr>
          <w:lang w:val="en-US" w:eastAsia="ja-JP"/>
        </w:rPr>
        <w:t xml:space="preserve"> research </w:t>
      </w:r>
      <w:r w:rsidR="00B77478" w:rsidRPr="00884905">
        <w:rPr>
          <w:lang w:val="en-US" w:eastAsia="ja-JP"/>
        </w:rPr>
        <w:t xml:space="preserve">methodology is justifiable in terms of process, and </w:t>
      </w:r>
      <w:proofErr w:type="gramStart"/>
      <w:r w:rsidR="00B77478" w:rsidRPr="00884905">
        <w:rPr>
          <w:lang w:val="en-US" w:eastAsia="ja-JP"/>
        </w:rPr>
        <w:t xml:space="preserve">in </w:t>
      </w:r>
      <w:r w:rsidRPr="00884905">
        <w:rPr>
          <w:lang w:val="en-US" w:eastAsia="ja-JP"/>
        </w:rPr>
        <w:t>itself becomes</w:t>
      </w:r>
      <w:proofErr w:type="gramEnd"/>
      <w:r w:rsidRPr="00884905">
        <w:rPr>
          <w:lang w:val="en-US" w:eastAsia="ja-JP"/>
        </w:rPr>
        <w:t xml:space="preserve"> a meta-example of a ‘way of working’ to (wo)</w:t>
      </w:r>
      <w:r w:rsidRPr="00884905">
        <w:rPr>
          <w:i/>
          <w:lang w:val="en-US" w:eastAsia="ja-JP"/>
        </w:rPr>
        <w:t>man</w:t>
      </w:r>
      <w:r w:rsidRPr="00884905">
        <w:rPr>
          <w:lang w:val="en-US" w:eastAsia="ja-JP"/>
        </w:rPr>
        <w:t>age our schedules. However, the process also identified a significant number of other examples</w:t>
      </w:r>
      <w:r w:rsidR="00B77478" w:rsidRPr="00884905">
        <w:rPr>
          <w:lang w:val="en-US" w:eastAsia="ja-JP"/>
        </w:rPr>
        <w:t xml:space="preserve"> that we should now consider</w:t>
      </w:r>
      <w:r w:rsidRPr="00884905">
        <w:rPr>
          <w:lang w:val="en-US" w:eastAsia="ja-JP"/>
        </w:rPr>
        <w:t>.</w:t>
      </w:r>
    </w:p>
    <w:p w14:paraId="1C8D611A" w14:textId="77777777" w:rsidR="00EE0C4E" w:rsidRPr="00884905" w:rsidRDefault="00EE0C4E" w:rsidP="00891BD4">
      <w:pPr>
        <w:rPr>
          <w:lang w:val="en-US" w:eastAsia="ja-JP"/>
        </w:rPr>
      </w:pPr>
    </w:p>
    <w:p w14:paraId="5021F317" w14:textId="75F88E5A" w:rsidR="00E03D54" w:rsidRPr="00884905" w:rsidRDefault="00E03D54" w:rsidP="009C68F6">
      <w:pPr>
        <w:pStyle w:val="Heading1"/>
        <w:rPr>
          <w:lang w:val="en-US" w:eastAsia="ja-JP"/>
        </w:rPr>
      </w:pPr>
      <w:r w:rsidRPr="00884905">
        <w:rPr>
          <w:lang w:val="en-US" w:eastAsia="ja-JP"/>
        </w:rPr>
        <w:t>Ways of (wo)</w:t>
      </w:r>
      <w:r w:rsidRPr="00884905">
        <w:rPr>
          <w:i/>
          <w:lang w:val="en-US" w:eastAsia="ja-JP"/>
        </w:rPr>
        <w:t>man</w:t>
      </w:r>
      <w:r w:rsidRPr="00884905">
        <w:rPr>
          <w:lang w:val="en-US" w:eastAsia="ja-JP"/>
        </w:rPr>
        <w:t>aging the University</w:t>
      </w:r>
    </w:p>
    <w:p w14:paraId="417797C4" w14:textId="77777777" w:rsidR="00E03D54" w:rsidRPr="00884905" w:rsidRDefault="00E03D54" w:rsidP="00891BD4">
      <w:pPr>
        <w:rPr>
          <w:lang w:val="en-US" w:eastAsia="ja-JP"/>
        </w:rPr>
      </w:pPr>
      <w:r w:rsidRPr="00884905">
        <w:rPr>
          <w:lang w:val="en-US" w:eastAsia="ja-JP"/>
        </w:rPr>
        <w:t xml:space="preserve">We started the analysis of our auto/inquiries by looking at the themes we had identified within the literature and were interested to find that despite our known concerns about </w:t>
      </w:r>
      <w:r w:rsidRPr="00884905">
        <w:rPr>
          <w:b/>
          <w:lang w:val="en-US" w:eastAsia="ja-JP"/>
        </w:rPr>
        <w:t>the masculinist tradition</w:t>
      </w:r>
      <w:r w:rsidRPr="00884905">
        <w:rPr>
          <w:lang w:val="en-US" w:eastAsia="ja-JP"/>
        </w:rPr>
        <w:t xml:space="preserve"> in which we worked, we said very little about them in our texts, discussing instead the possibilities to change them. Linda mentions ‘rigid academic regulations’, the need to ‘meet business goals’ and ‘the squeeze of the neoliberal model’. Paulette described the ‘</w:t>
      </w:r>
      <w:r w:rsidRPr="00884905">
        <w:t>teacher-led top-down approach, where knowledge is imparted and the focus is on strategic learning, meeting outcomes and assessment criteria’</w:t>
      </w:r>
      <w:r w:rsidRPr="00884905">
        <w:rPr>
          <w:lang w:val="en-US" w:eastAsia="ja-JP"/>
        </w:rPr>
        <w:t xml:space="preserve"> and wanted this ‘hidden curriculum’ modified to match the early years pedagogy that we teach. She also mentioned ‘</w:t>
      </w:r>
      <w:r w:rsidRPr="00884905">
        <w:t xml:space="preserve">consumerist approaches such as module evaluations and NSS’ and </w:t>
      </w:r>
      <w:r w:rsidRPr="00884905">
        <w:rPr>
          <w:lang w:val="en-US" w:eastAsia="ja-JP"/>
        </w:rPr>
        <w:t>drew attention to another telling dissonance, a former colleague she saw as ‘a wonderful leader … was not fully appreciated by the university’. Hazel, too, thinks in terms of amelioration, talking of:</w:t>
      </w:r>
    </w:p>
    <w:p w14:paraId="24060EF3" w14:textId="77777777" w:rsidR="00E03D54" w:rsidRPr="00884905" w:rsidRDefault="00E03D54" w:rsidP="00891BD4">
      <w:pPr>
        <w:rPr>
          <w:lang w:val="en-US" w:eastAsia="ja-JP"/>
        </w:rPr>
      </w:pPr>
    </w:p>
    <w:p w14:paraId="17784477" w14:textId="77777777" w:rsidR="00E03D54" w:rsidRPr="00884905" w:rsidRDefault="00E03D54" w:rsidP="00891BD4">
      <w:pPr>
        <w:ind w:right="42"/>
        <w:rPr>
          <w:lang w:val="en-US" w:eastAsia="ja-JP"/>
        </w:rPr>
      </w:pPr>
      <w:r w:rsidRPr="00884905">
        <w:rPr>
          <w:lang w:val="en-US" w:eastAsia="ja-JP"/>
        </w:rPr>
        <w:tab/>
        <w:t xml:space="preserve">‘rewriting the learning objectives to make them maximally </w:t>
      </w:r>
      <w:proofErr w:type="gramStart"/>
      <w:r w:rsidRPr="00884905">
        <w:rPr>
          <w:lang w:val="en-US" w:eastAsia="ja-JP"/>
        </w:rPr>
        <w:t>flexible,…</w:t>
      </w:r>
      <w:proofErr w:type="gramEnd"/>
      <w:r w:rsidRPr="00884905">
        <w:rPr>
          <w:lang w:val="en-US" w:eastAsia="ja-JP"/>
        </w:rPr>
        <w:t xml:space="preserve"> </w:t>
      </w:r>
      <w:r w:rsidRPr="00884905">
        <w:rPr>
          <w:lang w:val="en-US" w:eastAsia="ja-JP"/>
        </w:rPr>
        <w:tab/>
      </w:r>
      <w:proofErr w:type="spellStart"/>
      <w:r w:rsidRPr="00884905">
        <w:rPr>
          <w:lang w:val="en-US" w:eastAsia="ja-JP"/>
        </w:rPr>
        <w:t>humanising</w:t>
      </w:r>
      <w:proofErr w:type="spellEnd"/>
      <w:r w:rsidRPr="00884905">
        <w:rPr>
          <w:lang w:val="en-US" w:eastAsia="ja-JP"/>
        </w:rPr>
        <w:t xml:space="preserve"> the learning objectives by making them module </w:t>
      </w:r>
      <w:proofErr w:type="gramStart"/>
      <w:r w:rsidRPr="00884905">
        <w:rPr>
          <w:lang w:val="en-US" w:eastAsia="ja-JP"/>
        </w:rPr>
        <w:t>specific,…</w:t>
      </w:r>
      <w:proofErr w:type="gramEnd"/>
      <w:r w:rsidRPr="00884905">
        <w:rPr>
          <w:lang w:val="en-US" w:eastAsia="ja-JP"/>
        </w:rPr>
        <w:t xml:space="preserve"> and </w:t>
      </w:r>
      <w:r w:rsidRPr="00884905">
        <w:rPr>
          <w:lang w:val="en-US" w:eastAsia="ja-JP"/>
        </w:rPr>
        <w:tab/>
        <w:t>relaxing the rules on writing objectively in the passive voice and past tense’</w:t>
      </w:r>
    </w:p>
    <w:p w14:paraId="7BE747F1" w14:textId="77777777" w:rsidR="00E03D54" w:rsidRPr="00884905" w:rsidRDefault="00E03D54" w:rsidP="00891BD4">
      <w:pPr>
        <w:ind w:right="645"/>
        <w:rPr>
          <w:lang w:val="en-US" w:eastAsia="ja-JP"/>
        </w:rPr>
      </w:pPr>
    </w:p>
    <w:p w14:paraId="4781E396" w14:textId="5B7A0C27" w:rsidR="00E03D54" w:rsidRPr="00884905" w:rsidRDefault="00E03D54" w:rsidP="00891BD4">
      <w:pPr>
        <w:tabs>
          <w:tab w:val="left" w:pos="8364"/>
        </w:tabs>
        <w:ind w:right="42"/>
        <w:rPr>
          <w:lang w:val="en-US" w:eastAsia="ja-JP"/>
        </w:rPr>
      </w:pPr>
      <w:r w:rsidRPr="00884905">
        <w:rPr>
          <w:lang w:val="en-US" w:eastAsia="ja-JP"/>
        </w:rPr>
        <w:t xml:space="preserve">These exemplify what Paulette means by ‘bending the rules slightly’ but note that it is: </w:t>
      </w:r>
    </w:p>
    <w:p w14:paraId="5D04D1A0" w14:textId="77777777" w:rsidR="00E03D54" w:rsidRPr="00884905" w:rsidRDefault="00E03D54" w:rsidP="00891BD4">
      <w:pPr>
        <w:ind w:right="-99"/>
      </w:pPr>
      <w:r w:rsidRPr="00884905">
        <w:tab/>
        <w:t>‘</w:t>
      </w:r>
      <w:proofErr w:type="gramStart"/>
      <w:r w:rsidRPr="00884905">
        <w:t>becoming</w:t>
      </w:r>
      <w:proofErr w:type="gramEnd"/>
      <w:r w:rsidRPr="00884905">
        <w:t xml:space="preserve"> increasingly difficult to bend rules slightly, though, to make life </w:t>
      </w:r>
      <w:r w:rsidRPr="00884905">
        <w:tab/>
        <w:t xml:space="preserve">easier for ourselves and for students because of stronger (we could </w:t>
      </w:r>
      <w:r w:rsidRPr="00884905">
        <w:tab/>
        <w:t xml:space="preserve">say harsher) </w:t>
      </w:r>
      <w:r w:rsidRPr="00884905">
        <w:tab/>
        <w:t>monitoring and accountability’.</w:t>
      </w:r>
    </w:p>
    <w:p w14:paraId="1CEAC2B1" w14:textId="77777777" w:rsidR="00E03D54" w:rsidRPr="00884905" w:rsidRDefault="00E03D54" w:rsidP="00891BD4">
      <w:pPr>
        <w:ind w:right="503"/>
      </w:pPr>
    </w:p>
    <w:p w14:paraId="753BB26D" w14:textId="1023852F" w:rsidR="00E03D54" w:rsidRPr="00884905" w:rsidRDefault="00E03D54" w:rsidP="00891BD4">
      <w:pPr>
        <w:tabs>
          <w:tab w:val="left" w:pos="8647"/>
        </w:tabs>
        <w:ind w:right="-241"/>
      </w:pPr>
      <w:r w:rsidRPr="00884905">
        <w:t xml:space="preserve">In terms of </w:t>
      </w:r>
      <w:r w:rsidRPr="00884905">
        <w:rPr>
          <w:b/>
        </w:rPr>
        <w:t>competitiveness</w:t>
      </w:r>
      <w:r w:rsidRPr="00884905">
        <w:t xml:space="preserve"> our discourse is even more oblique. Hazel advocates </w:t>
      </w:r>
      <w:r w:rsidR="00A4216C" w:rsidRPr="00884905">
        <w:t xml:space="preserve">the opposite approach </w:t>
      </w:r>
      <w:r w:rsidRPr="00884905">
        <w:t xml:space="preserve">‘anonymously sharing former student’s experiences so that current students do not make the same </w:t>
      </w:r>
      <w:proofErr w:type="gramStart"/>
      <w:r w:rsidRPr="00884905">
        <w:t>mistakes’</w:t>
      </w:r>
      <w:proofErr w:type="gramEnd"/>
      <w:r w:rsidRPr="00884905">
        <w:t xml:space="preserve">. Linda describes collegiality instead: </w:t>
      </w:r>
    </w:p>
    <w:p w14:paraId="0E38ED4C" w14:textId="77777777" w:rsidR="00E03D54" w:rsidRPr="00884905" w:rsidRDefault="00E03D54" w:rsidP="00891BD4">
      <w:pPr>
        <w:ind w:right="503"/>
        <w:rPr>
          <w:rFonts w:eastAsia="Times New Roman"/>
          <w:lang w:eastAsia="en-GB"/>
        </w:rPr>
      </w:pPr>
    </w:p>
    <w:p w14:paraId="38F42D17" w14:textId="1EBD028B" w:rsidR="00E03D54" w:rsidRPr="00884905" w:rsidRDefault="00E03D54" w:rsidP="00891BD4">
      <w:pPr>
        <w:ind w:right="503"/>
        <w:rPr>
          <w:rFonts w:eastAsia="Times New Roman"/>
          <w:lang w:eastAsia="en-GB"/>
        </w:rPr>
      </w:pPr>
      <w:r w:rsidRPr="00884905">
        <w:rPr>
          <w:rFonts w:eastAsia="Times New Roman"/>
          <w:lang w:eastAsia="en-GB"/>
        </w:rPr>
        <w:tab/>
        <w:t xml:space="preserve">‘We support each other to go for promotions and apply for sabbaticals, in </w:t>
      </w:r>
      <w:r w:rsidRPr="00884905">
        <w:rPr>
          <w:rFonts w:eastAsia="Times New Roman"/>
          <w:lang w:eastAsia="en-GB"/>
        </w:rPr>
        <w:tab/>
        <w:t xml:space="preserve">order to find space to engage in our research interests and write for </w:t>
      </w:r>
      <w:r w:rsidRPr="00884905">
        <w:rPr>
          <w:rFonts w:eastAsia="Times New Roman"/>
          <w:lang w:eastAsia="en-GB"/>
        </w:rPr>
        <w:tab/>
        <w:t xml:space="preserve">publications. We often present at conferences or publish together, to </w:t>
      </w:r>
      <w:r w:rsidRPr="00884905">
        <w:rPr>
          <w:rFonts w:eastAsia="Times New Roman"/>
          <w:lang w:eastAsia="en-GB"/>
        </w:rPr>
        <w:tab/>
        <w:t xml:space="preserve">encourage each other to both contribute and remain knowledgeable in </w:t>
      </w:r>
      <w:r w:rsidRPr="00884905">
        <w:rPr>
          <w:rFonts w:eastAsia="Times New Roman"/>
          <w:lang w:eastAsia="en-GB"/>
        </w:rPr>
        <w:tab/>
        <w:t>our research fields’.</w:t>
      </w:r>
    </w:p>
    <w:p w14:paraId="0A7292D7" w14:textId="77777777" w:rsidR="00E03D54" w:rsidRPr="00884905" w:rsidRDefault="00E03D54" w:rsidP="00891BD4">
      <w:pPr>
        <w:ind w:right="503"/>
        <w:rPr>
          <w:rFonts w:eastAsia="Times New Roman"/>
          <w:lang w:eastAsia="en-GB"/>
        </w:rPr>
      </w:pPr>
    </w:p>
    <w:p w14:paraId="68780085" w14:textId="5E2DC265" w:rsidR="00E03D54" w:rsidRPr="00884905" w:rsidRDefault="00E03D54" w:rsidP="00891BD4">
      <w:pPr>
        <w:ind w:right="42"/>
        <w:rPr>
          <w:rFonts w:eastAsia="Times New Roman"/>
          <w:lang w:eastAsia="en-GB"/>
        </w:rPr>
      </w:pPr>
      <w:r w:rsidRPr="00884905">
        <w:rPr>
          <w:rFonts w:eastAsia="Times New Roman"/>
          <w:lang w:eastAsia="en-GB"/>
        </w:rPr>
        <w:t xml:space="preserve">Paulette offers an interesting </w:t>
      </w:r>
      <w:r w:rsidR="00367E10" w:rsidRPr="00884905">
        <w:rPr>
          <w:rFonts w:eastAsia="Times New Roman"/>
          <w:lang w:eastAsia="en-GB"/>
        </w:rPr>
        <w:t>vignette that shows how rarely among early y</w:t>
      </w:r>
      <w:r w:rsidRPr="00884905">
        <w:rPr>
          <w:rFonts w:eastAsia="Times New Roman"/>
          <w:lang w:eastAsia="en-GB"/>
        </w:rPr>
        <w:t xml:space="preserve">ears </w:t>
      </w:r>
      <w:r w:rsidR="00367E10" w:rsidRPr="00884905">
        <w:rPr>
          <w:rFonts w:eastAsia="Times New Roman"/>
          <w:lang w:eastAsia="en-GB"/>
        </w:rPr>
        <w:t xml:space="preserve">staff </w:t>
      </w:r>
      <w:r w:rsidRPr="00884905">
        <w:rPr>
          <w:rFonts w:eastAsia="Times New Roman"/>
          <w:lang w:eastAsia="en-GB"/>
        </w:rPr>
        <w:t xml:space="preserve">collegiality is breeched. </w:t>
      </w:r>
    </w:p>
    <w:p w14:paraId="5EB8D3EB" w14:textId="77777777" w:rsidR="00E03D54" w:rsidRPr="00884905" w:rsidRDefault="00E03D54" w:rsidP="00891BD4">
      <w:pPr>
        <w:ind w:right="42"/>
        <w:rPr>
          <w:rFonts w:eastAsia="Times New Roman"/>
          <w:lang w:eastAsia="en-GB"/>
        </w:rPr>
      </w:pPr>
    </w:p>
    <w:p w14:paraId="73A6C3E5" w14:textId="77777777" w:rsidR="00E03D54" w:rsidRPr="00884905" w:rsidRDefault="00E03D54" w:rsidP="00891BD4">
      <w:pPr>
        <w:ind w:right="-99"/>
      </w:pPr>
      <w:r w:rsidRPr="00884905">
        <w:rPr>
          <w:rFonts w:eastAsia="Times New Roman"/>
          <w:lang w:eastAsia="en-GB"/>
        </w:rPr>
        <w:tab/>
        <w:t>‘</w:t>
      </w:r>
      <w:r w:rsidRPr="00884905">
        <w:t xml:space="preserve">It was when a person came into the team who was motivated very strongly by </w:t>
      </w:r>
      <w:r w:rsidRPr="00884905">
        <w:tab/>
        <w:t xml:space="preserve">personal ambition and was far less prepared to join in the team way of working </w:t>
      </w:r>
      <w:r w:rsidRPr="00884905">
        <w:tab/>
        <w:t xml:space="preserve">that I realised that what we have is so important – and yet it can be perceived </w:t>
      </w:r>
      <w:r w:rsidRPr="00884905">
        <w:tab/>
        <w:t xml:space="preserve">as weakness, as this person didn’t have much regard at all for our experience </w:t>
      </w:r>
      <w:r w:rsidRPr="00884905">
        <w:tab/>
        <w:t xml:space="preserve">and established ways of working. It shocked me, too, that someone would </w:t>
      </w:r>
      <w:r w:rsidRPr="00884905">
        <w:tab/>
        <w:t xml:space="preserve">enhance her own position (and self-confidence) by colluding with students to </w:t>
      </w:r>
      <w:r w:rsidRPr="00884905">
        <w:tab/>
        <w:t xml:space="preserve">make negative comments about colleagues. It made me very grateful for the </w:t>
      </w:r>
      <w:r w:rsidRPr="00884905">
        <w:tab/>
        <w:t>deeply trusting relationships I have with my other colleagues.’</w:t>
      </w:r>
    </w:p>
    <w:p w14:paraId="5FB62D1D" w14:textId="77777777" w:rsidR="00E03D54" w:rsidRPr="00884905" w:rsidRDefault="00E03D54" w:rsidP="00891BD4">
      <w:pPr>
        <w:ind w:right="-99"/>
      </w:pPr>
    </w:p>
    <w:p w14:paraId="6AED945D" w14:textId="77777777" w:rsidR="00E03D54" w:rsidRPr="00884905" w:rsidRDefault="00E03D54" w:rsidP="00891BD4">
      <w:pPr>
        <w:ind w:right="-99"/>
      </w:pPr>
      <w:r w:rsidRPr="00884905">
        <w:t xml:space="preserve">More commonly the discourse is one of cooperation and </w:t>
      </w:r>
      <w:r w:rsidRPr="00884905">
        <w:rPr>
          <w:b/>
        </w:rPr>
        <w:t>collaboration</w:t>
      </w:r>
      <w:r w:rsidRPr="00884905">
        <w:t xml:space="preserve"> and this is evident in our choice of language. A brief analysis reveals that Paulette talks about, co-creation, mutual aid, common goals, persuading, volunteering, equal footings, and things being relational and coactive: Hazel mentions sharing, representing, swapping, </w:t>
      </w:r>
      <w:proofErr w:type="gramStart"/>
      <w:r w:rsidRPr="00884905">
        <w:t>accepting</w:t>
      </w:r>
      <w:proofErr w:type="gramEnd"/>
      <w:r w:rsidRPr="00884905">
        <w:t xml:space="preserve"> and commiserating; Linda favours support, [being] sensitive, consideration and encouraging each other.</w:t>
      </w:r>
    </w:p>
    <w:p w14:paraId="3761A407" w14:textId="77777777" w:rsidR="00E03D54" w:rsidRPr="00884905" w:rsidRDefault="00E03D54" w:rsidP="00891BD4">
      <w:pPr>
        <w:ind w:right="-99"/>
      </w:pPr>
    </w:p>
    <w:p w14:paraId="37DE7E47" w14:textId="5FB54AD1" w:rsidR="00E03D54" w:rsidRPr="00884905" w:rsidRDefault="00E03D54" w:rsidP="00891BD4">
      <w:r w:rsidRPr="00884905">
        <w:t xml:space="preserve">The </w:t>
      </w:r>
      <w:r w:rsidRPr="00884905">
        <w:rPr>
          <w:b/>
        </w:rPr>
        <w:t>caring</w:t>
      </w:r>
      <w:r w:rsidRPr="00884905">
        <w:t xml:space="preserve"> ethos is clearly present in our </w:t>
      </w:r>
      <w:proofErr w:type="gramStart"/>
      <w:r w:rsidRPr="00884905">
        <w:t>texts</w:t>
      </w:r>
      <w:proofErr w:type="gramEnd"/>
      <w:r w:rsidRPr="00884905">
        <w:t xml:space="preserve"> and it is apparent that we often make significant links to our personal lives when teaching, inadvertently following the practices of our </w:t>
      </w:r>
      <w:r w:rsidR="00FD5614" w:rsidRPr="00884905">
        <w:t>forebears</w:t>
      </w:r>
      <w:r w:rsidRPr="00884905">
        <w:t xml:space="preserve">. </w:t>
      </w:r>
      <w:r w:rsidRPr="00884905">
        <w:rPr>
          <w:rFonts w:eastAsia="Times New Roman"/>
          <w:lang w:eastAsia="en-GB"/>
        </w:rPr>
        <w:t xml:space="preserve">For Hazel caring is implicit in her actions when she enables students to ‘write coherent projects on any topic they like rather than worrying about omitting minor points of content’ and more generally, in ‘commiserating when things go wrong, rather than gloating’. </w:t>
      </w:r>
      <w:r w:rsidRPr="00884905">
        <w:t>Linda describes ‘</w:t>
      </w:r>
      <w:r w:rsidRPr="00884905">
        <w:rPr>
          <w:rFonts w:eastAsia="Times New Roman"/>
          <w:lang w:eastAsia="en-GB"/>
        </w:rPr>
        <w:t xml:space="preserve">students who are keen to be there because they know you care’ and </w:t>
      </w:r>
      <w:r w:rsidRPr="00884905">
        <w:t>for Linda caring is construed as empathising:</w:t>
      </w:r>
    </w:p>
    <w:p w14:paraId="6D9F4C8C" w14:textId="77777777" w:rsidR="00E03D54" w:rsidRPr="00884905" w:rsidRDefault="00E03D54" w:rsidP="00891BD4"/>
    <w:p w14:paraId="5F687A22" w14:textId="6E10A8AA" w:rsidR="00E03D54" w:rsidRPr="00884905" w:rsidRDefault="00E03D54" w:rsidP="00891BD4">
      <w:pPr>
        <w:rPr>
          <w:rFonts w:eastAsia="Times New Roman"/>
          <w:lang w:eastAsia="en-GB"/>
        </w:rPr>
      </w:pPr>
      <w:r w:rsidRPr="00884905">
        <w:tab/>
        <w:t>‘</w:t>
      </w:r>
      <w:r w:rsidRPr="00884905">
        <w:rPr>
          <w:rFonts w:eastAsia="Times New Roman"/>
          <w:lang w:eastAsia="en-GB"/>
        </w:rPr>
        <w:t xml:space="preserve">I think as a mother who was a mature student, raising children whilst </w:t>
      </w:r>
      <w:r w:rsidRPr="00884905">
        <w:rPr>
          <w:rFonts w:eastAsia="Times New Roman"/>
          <w:lang w:eastAsia="en-GB"/>
        </w:rPr>
        <w:tab/>
        <w:t xml:space="preserve">studying, I strongly empathise with their situation. I understand the difficulty </w:t>
      </w:r>
      <w:r w:rsidRPr="00884905">
        <w:rPr>
          <w:rFonts w:eastAsia="Times New Roman"/>
          <w:lang w:eastAsia="en-GB"/>
        </w:rPr>
        <w:tab/>
        <w:t>of juggling being ‘mum’ and ‘me’.</w:t>
      </w:r>
    </w:p>
    <w:p w14:paraId="08747518" w14:textId="77777777" w:rsidR="00821485" w:rsidRPr="00884905" w:rsidRDefault="00821485" w:rsidP="00891BD4">
      <w:pPr>
        <w:rPr>
          <w:rFonts w:eastAsia="Times New Roman"/>
          <w:lang w:eastAsia="en-GB"/>
        </w:rPr>
      </w:pPr>
    </w:p>
    <w:p w14:paraId="462245C4" w14:textId="0495197D" w:rsidR="00E03D54" w:rsidRPr="00884905" w:rsidRDefault="00E03D54" w:rsidP="00891BD4">
      <w:r w:rsidRPr="00884905">
        <w:rPr>
          <w:rFonts w:eastAsia="Times New Roman"/>
          <w:lang w:eastAsia="en-GB"/>
        </w:rPr>
        <w:t>She explains it is important sometimes to ‘switch hats’ and this is something she and Chrissie Rogers have written about previously (Cooper and Rogers, 20</w:t>
      </w:r>
      <w:r w:rsidR="00240844" w:rsidRPr="00884905">
        <w:rPr>
          <w:rFonts w:eastAsia="Times New Roman"/>
          <w:lang w:eastAsia="en-GB"/>
        </w:rPr>
        <w:t xml:space="preserve">15) drawing on Gail </w:t>
      </w:r>
      <w:proofErr w:type="spellStart"/>
      <w:r w:rsidR="00240844" w:rsidRPr="00884905">
        <w:rPr>
          <w:rFonts w:eastAsia="Times New Roman"/>
          <w:lang w:eastAsia="en-GB"/>
        </w:rPr>
        <w:t>Letherby’s</w:t>
      </w:r>
      <w:proofErr w:type="spellEnd"/>
      <w:r w:rsidR="00240844" w:rsidRPr="00884905">
        <w:rPr>
          <w:rFonts w:eastAsia="Times New Roman"/>
          <w:lang w:eastAsia="en-GB"/>
        </w:rPr>
        <w:t xml:space="preserve"> </w:t>
      </w:r>
      <w:r w:rsidRPr="00884905">
        <w:rPr>
          <w:rFonts w:eastAsia="Times New Roman"/>
          <w:lang w:eastAsia="en-GB"/>
        </w:rPr>
        <w:t>(2003) view that this makes participants feel more secure.</w:t>
      </w:r>
      <w:r w:rsidRPr="00884905">
        <w:t xml:space="preserve"> There is a parallel here w</w:t>
      </w:r>
      <w:r w:rsidR="00C94C8F" w:rsidRPr="00884905">
        <w:t xml:space="preserve">ith Hazel’s decision to ‘bring </w:t>
      </w:r>
      <w:r w:rsidRPr="00884905">
        <w:t xml:space="preserve">examples from my own life and experiences into the classroom when teaching child development to reassure students that my own children are not models of perfection’. </w:t>
      </w:r>
      <w:r w:rsidRPr="00884905">
        <w:rPr>
          <w:rFonts w:eastAsia="Times New Roman"/>
          <w:lang w:eastAsia="en-GB"/>
        </w:rPr>
        <w:t xml:space="preserve">Paulette also brings her personal experiences into the educational setting, admitting that: </w:t>
      </w:r>
    </w:p>
    <w:p w14:paraId="2BDB3AC2" w14:textId="77777777" w:rsidR="00E03D54" w:rsidRPr="00884905" w:rsidRDefault="00E03D54" w:rsidP="00891BD4">
      <w:pPr>
        <w:rPr>
          <w:rFonts w:eastAsia="Times New Roman"/>
          <w:lang w:eastAsia="en-GB"/>
        </w:rPr>
      </w:pPr>
    </w:p>
    <w:p w14:paraId="1469F40E" w14:textId="00BDF8B3" w:rsidR="00E03D54" w:rsidRPr="00884905" w:rsidRDefault="00E03D54" w:rsidP="00891BD4">
      <w:r w:rsidRPr="00884905">
        <w:rPr>
          <w:rFonts w:eastAsia="Times New Roman"/>
          <w:lang w:eastAsia="en-GB"/>
        </w:rPr>
        <w:tab/>
        <w:t>‘</w:t>
      </w:r>
      <w:proofErr w:type="gramStart"/>
      <w:r w:rsidRPr="00884905">
        <w:t>there</w:t>
      </w:r>
      <w:proofErr w:type="gramEnd"/>
      <w:r w:rsidRPr="00884905">
        <w:t xml:space="preserve"> is also an aspect of maternalism in my attitude towards students – when </w:t>
      </w:r>
      <w:r w:rsidRPr="00884905">
        <w:tab/>
        <w:t xml:space="preserve">I first started at the university I definitely had a maternal attitude towards </w:t>
      </w:r>
      <w:r w:rsidRPr="00884905">
        <w:tab/>
        <w:t xml:space="preserve">undergraduates and, now that my own children and their friends are older, it </w:t>
      </w:r>
      <w:r w:rsidRPr="00884905">
        <w:tab/>
        <w:t xml:space="preserve">extends to postgraduates too!’ </w:t>
      </w:r>
    </w:p>
    <w:p w14:paraId="3FC46CD1" w14:textId="77777777" w:rsidR="00E03D54" w:rsidRPr="00884905" w:rsidRDefault="00E03D54" w:rsidP="00891BD4"/>
    <w:p w14:paraId="6D8F5C73" w14:textId="030BBE11" w:rsidR="00E03D54" w:rsidRPr="00884905" w:rsidRDefault="00E03D54" w:rsidP="00891BD4">
      <w:r w:rsidRPr="00884905">
        <w:t>Writing with a colleague, Mallika</w:t>
      </w:r>
      <w:r w:rsidR="00A4216C" w:rsidRPr="00884905">
        <w:t xml:space="preserve"> Kanyal</w:t>
      </w:r>
      <w:r w:rsidRPr="00884905">
        <w:t xml:space="preserve"> (Luff and Kanyal, 2015) she has drawn significant links between a ‘care-full’ pedagogy – one that looks out for students’ safety and well-being, fostering their academic development and enabling their social acceptance in our field (in practice and academic terms) and </w:t>
      </w:r>
      <w:r w:rsidR="00A4216C" w:rsidRPr="00884905">
        <w:t xml:space="preserve">Sara </w:t>
      </w:r>
      <w:r w:rsidRPr="00884905">
        <w:t xml:space="preserve">Ruddick’s (1989/90) ideas of maternal thinking. </w:t>
      </w:r>
    </w:p>
    <w:p w14:paraId="2FDA8F68" w14:textId="77777777" w:rsidR="00E03D54" w:rsidRPr="00884905" w:rsidRDefault="00E03D54" w:rsidP="00891BD4"/>
    <w:p w14:paraId="6EBC4459" w14:textId="03F82FD0" w:rsidR="00E03D54" w:rsidRPr="00884905" w:rsidRDefault="00E03D54" w:rsidP="00891BD4">
      <w:pPr>
        <w:ind w:right="-99"/>
      </w:pPr>
      <w:r w:rsidRPr="00884905">
        <w:t>We describe further practical ways to support our students, making it possible to justify a claim that our classrooms (and our staffroom) are ‘</w:t>
      </w:r>
      <w:r w:rsidRPr="00884905">
        <w:rPr>
          <w:b/>
        </w:rPr>
        <w:t>protective enclaves’</w:t>
      </w:r>
      <w:r w:rsidRPr="00884905">
        <w:t xml:space="preserve"> (</w:t>
      </w:r>
      <w:proofErr w:type="spellStart"/>
      <w:r w:rsidRPr="00884905">
        <w:t>Boud</w:t>
      </w:r>
      <w:proofErr w:type="spellEnd"/>
      <w:r w:rsidRPr="00884905">
        <w:t xml:space="preserve"> and </w:t>
      </w:r>
      <w:r w:rsidRPr="00884905">
        <w:lastRenderedPageBreak/>
        <w:t>Walker, 2002). Linda, as a relatively recent mature student, recognises that many students have children to drop off and pick up around classes and tries through her mannerisms to ‘alleviate the stress of walking into the classroom after the lecture has begun’ and turn</w:t>
      </w:r>
      <w:r w:rsidR="00A4216C" w:rsidRPr="00884905">
        <w:t>s</w:t>
      </w:r>
      <w:r w:rsidRPr="00884905">
        <w:t xml:space="preserve"> a blind eye to students leaving early ‘to do the school run’. These are </w:t>
      </w:r>
      <w:proofErr w:type="gramStart"/>
      <w:r w:rsidRPr="00884905">
        <w:t>issues</w:t>
      </w:r>
      <w:proofErr w:type="gramEnd"/>
      <w:r w:rsidRPr="00884905">
        <w:t xml:space="preserve"> that Hazel acknowledges, too, seeking timetabling changes for ‘classes late in the afternoon and early morning’. That Paulette</w:t>
      </w:r>
      <w:r w:rsidR="00A4216C" w:rsidRPr="00884905">
        <w:t>,</w:t>
      </w:r>
      <w:r w:rsidRPr="00884905">
        <w:t xml:space="preserve"> longest in post, talks of changing the ‘imposed timetable’ offers a hint about how difficult this can be when human activity is managed by electronic systems (and a series of gatekeepers wanting cost-effective solutions). As Paulette says elsewhere in her text: ‘A “people-before-profit” approach doesn't fit in very well!’.</w:t>
      </w:r>
    </w:p>
    <w:p w14:paraId="4796F3AE" w14:textId="77777777" w:rsidR="00E03D54" w:rsidRPr="00884905" w:rsidRDefault="00E03D54" w:rsidP="00891BD4">
      <w:pPr>
        <w:ind w:right="-99"/>
      </w:pPr>
    </w:p>
    <w:p w14:paraId="050F430A" w14:textId="56B28A6C" w:rsidR="00E03D54" w:rsidRPr="00884905" w:rsidRDefault="00E03D54" w:rsidP="00891BD4">
      <w:pPr>
        <w:ind w:right="-99"/>
      </w:pPr>
      <w:r w:rsidRPr="00884905">
        <w:t>Linda timetables reading weeks during half-term so that students with children can work (or not work) from home</w:t>
      </w:r>
      <w:r w:rsidR="006D151A" w:rsidRPr="00884905">
        <w:t>.</w:t>
      </w:r>
      <w:r w:rsidRPr="00884905">
        <w:t xml:space="preserve"> She offers informal tutorials during these scheduled slots so that students who feel the need for additional support can benefit from some small group or individual tuition. Interestingly she feels the need to justify this as ‘more economical’ since students with no childcare in place will not attend anyway. She also frames her decision as ‘a way that supports their individual needs, not a loss of professional values’. This reminds us how the masculinist regime is deeply embedded in our psyche, a referent for everything we do.  Linda is mindful of regulations too when she mentions students’ children occasionally attending </w:t>
      </w:r>
      <w:r w:rsidR="0048528E" w:rsidRPr="00884905">
        <w:t xml:space="preserve">their parents’ individual </w:t>
      </w:r>
      <w:r w:rsidR="00C94C8F" w:rsidRPr="00884905">
        <w:t>tutorial sessions</w:t>
      </w:r>
      <w:r w:rsidRPr="00884905">
        <w:t xml:space="preserve"> as something to allow ‘if you are happy’ as ‘they are not supposed to be there for any </w:t>
      </w:r>
      <w:proofErr w:type="gramStart"/>
      <w:r w:rsidRPr="00884905">
        <w:t>period of time</w:t>
      </w:r>
      <w:proofErr w:type="gramEnd"/>
      <w:r w:rsidRPr="00884905">
        <w:t xml:space="preserve">’. Hazel, who has taught many entire semesters in Further Education with a student’s new baby over one shoulder to stop it crying, is much more relaxed about this, casually ‘allowing off-school children to sit and crayon during </w:t>
      </w:r>
      <w:r w:rsidR="00C94C8F" w:rsidRPr="00884905">
        <w:t>tutorial</w:t>
      </w:r>
      <w:r w:rsidRPr="00884905">
        <w:t xml:space="preserve"> </w:t>
      </w:r>
      <w:proofErr w:type="gramStart"/>
      <w:r w:rsidRPr="00884905">
        <w:t>sessions’</w:t>
      </w:r>
      <w:proofErr w:type="gramEnd"/>
      <w:r w:rsidRPr="00884905">
        <w:t xml:space="preserve"> but the tone of this comment is a light-hearted one rather than a thought-through response.</w:t>
      </w:r>
    </w:p>
    <w:p w14:paraId="286C8C0A" w14:textId="77777777" w:rsidR="00C94C8F" w:rsidRPr="00884905" w:rsidRDefault="00C94C8F" w:rsidP="00891BD4">
      <w:pPr>
        <w:ind w:right="-99"/>
      </w:pPr>
    </w:p>
    <w:p w14:paraId="674532EC" w14:textId="21067E97" w:rsidR="00C94C8F" w:rsidRPr="00884905" w:rsidRDefault="00C94C8F" w:rsidP="00891BD4">
      <w:pPr>
        <w:ind w:right="-99"/>
      </w:pPr>
      <w:r w:rsidRPr="00884905">
        <w:t xml:space="preserve">The University clearly relegates children to the private sphere. Linda tells how a pregnant student with a due date five days prior to hand-in asked for an extension and was told that there was no cause as </w:t>
      </w:r>
      <w:r w:rsidR="00896BC6" w:rsidRPr="00884905">
        <w:t xml:space="preserve">normal </w:t>
      </w:r>
      <w:r w:rsidRPr="00884905">
        <w:t>pregnancy is not a</w:t>
      </w:r>
      <w:r w:rsidR="00896BC6" w:rsidRPr="00884905">
        <w:t xml:space="preserve"> medical problem</w:t>
      </w:r>
      <w:r w:rsidRPr="00884905">
        <w:t xml:space="preserve">. The University caters for pregnancy by allowing </w:t>
      </w:r>
      <w:proofErr w:type="gramStart"/>
      <w:r w:rsidRPr="00884905">
        <w:t>intermission</w:t>
      </w:r>
      <w:proofErr w:type="gramEnd"/>
      <w:r w:rsidRPr="00884905">
        <w:t xml:space="preserve"> but the student did not want to lose a semester’s attendance</w:t>
      </w:r>
      <w:r w:rsidR="00896BC6" w:rsidRPr="00884905">
        <w:t>, she just wanted some space in which to juggle her commitments</w:t>
      </w:r>
      <w:r w:rsidRPr="00884905">
        <w:t>.</w:t>
      </w:r>
      <w:r w:rsidR="00896BC6" w:rsidRPr="00884905">
        <w:t xml:space="preserve"> Linda championed her cause, sought support at a very senior level and the student was granted a further fortnight to hand in her work. In this instance the masculinised system was challenged and changed (at least for one student). There is an irony that the alternative, ‘getting around’ the system (Goldberg, 1993</w:t>
      </w:r>
      <w:r w:rsidR="00F311A3">
        <w:t>:</w:t>
      </w:r>
      <w:r w:rsidR="00896BC6" w:rsidRPr="00884905">
        <w:t xml:space="preserve">11), would have required the student to medicalise the problem. As mothers ourselves, we anticipate that most GPs would have </w:t>
      </w:r>
      <w:r w:rsidR="00D66D6B" w:rsidRPr="00884905">
        <w:t xml:space="preserve">readily issued a letter to confirm </w:t>
      </w:r>
      <w:r w:rsidR="00896BC6" w:rsidRPr="00884905">
        <w:t>that the situation was causing the student unacceptable stress.</w:t>
      </w:r>
    </w:p>
    <w:p w14:paraId="358B8E88" w14:textId="77777777" w:rsidR="00E03D54" w:rsidRPr="00884905" w:rsidRDefault="00E03D54" w:rsidP="00891BD4">
      <w:pPr>
        <w:ind w:right="-99"/>
      </w:pPr>
    </w:p>
    <w:p w14:paraId="29D9A09B" w14:textId="77777777" w:rsidR="007B64BF" w:rsidRPr="00884905" w:rsidRDefault="00E03D54" w:rsidP="00891BD4">
      <w:pPr>
        <w:ind w:right="-99"/>
      </w:pPr>
      <w:r w:rsidRPr="00884905">
        <w:t xml:space="preserve">Hazel </w:t>
      </w:r>
      <w:r w:rsidR="00D66D6B" w:rsidRPr="00884905">
        <w:t xml:space="preserve">suggests further ways to </w:t>
      </w:r>
      <w:r w:rsidRPr="00884905">
        <w:t xml:space="preserve">ameliorate the student experience without challenging the regulations. She mentions </w:t>
      </w:r>
      <w:r w:rsidR="00D66D6B" w:rsidRPr="00884905">
        <w:t>using ‘patchwork texts’ (</w:t>
      </w:r>
      <w:r w:rsidRPr="00884905">
        <w:t xml:space="preserve">a </w:t>
      </w:r>
      <w:r w:rsidR="00D66D6B" w:rsidRPr="00884905">
        <w:t>model</w:t>
      </w:r>
      <w:r w:rsidRPr="00884905">
        <w:t xml:space="preserve"> she learned from Paulette</w:t>
      </w:r>
      <w:r w:rsidR="00D66D6B" w:rsidRPr="00884905">
        <w:t>)</w:t>
      </w:r>
      <w:r w:rsidRPr="00884905">
        <w:t xml:space="preserve"> to enable students ‘to use their own experiences and reflections to humanise the word count’</w:t>
      </w:r>
      <w:r w:rsidR="00D66D6B" w:rsidRPr="00884905">
        <w:t>. The patchwork text is an idea developed by Richard Winter (2003)</w:t>
      </w:r>
      <w:r w:rsidRPr="00884905">
        <w:t xml:space="preserve"> among others, that enables assessment through a series of linked but separate tasks brought together in a final reflective ‘st</w:t>
      </w:r>
      <w:r w:rsidR="00D66D6B" w:rsidRPr="00884905">
        <w:t>itching piece’. The patchwork</w:t>
      </w:r>
      <w:r w:rsidRPr="00884905">
        <w:t xml:space="preserve"> enables </w:t>
      </w:r>
      <w:r w:rsidR="00D66D6B" w:rsidRPr="00884905">
        <w:t xml:space="preserve">multi-stranded </w:t>
      </w:r>
      <w:r w:rsidRPr="00884905">
        <w:t xml:space="preserve">assessment but also </w:t>
      </w:r>
      <w:r w:rsidR="00D66D6B" w:rsidRPr="00884905">
        <w:t xml:space="preserve">allows students </w:t>
      </w:r>
      <w:r w:rsidRPr="00884905">
        <w:t>to write some elements in advance of the final deadline</w:t>
      </w:r>
      <w:r w:rsidR="00D66D6B" w:rsidRPr="00884905">
        <w:t>. T</w:t>
      </w:r>
      <w:r w:rsidRPr="00884905">
        <w:t>hey ca</w:t>
      </w:r>
      <w:r w:rsidR="00D66D6B" w:rsidRPr="00884905">
        <w:t>n complete each task as ready</w:t>
      </w:r>
      <w:r w:rsidRPr="00884905">
        <w:t xml:space="preserve">. Hazel also talks of using presentations and posters to ‘bring assessment forward and away from Christmas and School half-terms – absorb some of the word count’.  </w:t>
      </w:r>
    </w:p>
    <w:p w14:paraId="1C877EC6" w14:textId="77777777" w:rsidR="00367E10" w:rsidRPr="00884905" w:rsidRDefault="00367E10" w:rsidP="00891BD4">
      <w:pPr>
        <w:ind w:right="-99"/>
      </w:pPr>
    </w:p>
    <w:p w14:paraId="4D774A1C" w14:textId="1CF311D5" w:rsidR="00E03D54" w:rsidRPr="00884905" w:rsidRDefault="00E03D54" w:rsidP="00891BD4">
      <w:pPr>
        <w:ind w:right="-99"/>
      </w:pPr>
      <w:r w:rsidRPr="00884905">
        <w:t xml:space="preserve">Linda </w:t>
      </w:r>
      <w:r w:rsidR="00D66D6B" w:rsidRPr="00884905">
        <w:t>comments</w:t>
      </w:r>
      <w:r w:rsidRPr="00884905">
        <w:t xml:space="preserve"> that we could ‘mobilise our use of technology … to provide outreach’. This is und</w:t>
      </w:r>
      <w:r w:rsidR="00D66D6B" w:rsidRPr="00884905">
        <w:t>eniab</w:t>
      </w:r>
      <w:r w:rsidRPr="00884905">
        <w:t xml:space="preserve">ly a means of increasing student support – </w:t>
      </w:r>
      <w:r w:rsidR="00D66D6B" w:rsidRPr="00884905">
        <w:t>and in a way that the University actively encourages.</w:t>
      </w:r>
      <w:r w:rsidRPr="00884905">
        <w:t xml:space="preserve"> Commenting beyond our texts – this is something that Paulette </w:t>
      </w:r>
      <w:proofErr w:type="gramStart"/>
      <w:r w:rsidRPr="00884905">
        <w:t>embraces</w:t>
      </w:r>
      <w:proofErr w:type="gramEnd"/>
      <w:r w:rsidRPr="00884905">
        <w:t xml:space="preserve"> and Hazel tries to minimise</w:t>
      </w:r>
      <w:r w:rsidR="00D66D6B" w:rsidRPr="00884905">
        <w:t>.</w:t>
      </w:r>
      <w:r w:rsidRPr="00884905">
        <w:t xml:space="preserve"> </w:t>
      </w:r>
      <w:r w:rsidR="00D66D6B" w:rsidRPr="00884905">
        <w:t>She prefers to offer</w:t>
      </w:r>
      <w:r w:rsidRPr="00884905">
        <w:t xml:space="preserve"> additional face-to-face support, feeling that email makes her accessible even during those precious times when she can take time to think or write. For Hazel, the protective enclave must be a bounded one and stay within the classroom</w:t>
      </w:r>
      <w:r w:rsidR="003B20FA" w:rsidRPr="00884905">
        <w:t>,</w:t>
      </w:r>
      <w:r w:rsidRPr="00884905">
        <w:t xml:space="preserve"> if possible. As a former adult educator, she has been mindful of this concept through many years of teaching in the community</w:t>
      </w:r>
      <w:r w:rsidR="003B20FA" w:rsidRPr="00884905">
        <w:t>.</w:t>
      </w:r>
      <w:r w:rsidRPr="00884905">
        <w:t xml:space="preserve"> </w:t>
      </w:r>
      <w:r w:rsidR="003B20FA" w:rsidRPr="00884905">
        <w:t>She has also worked as a</w:t>
      </w:r>
      <w:r w:rsidRPr="00884905">
        <w:t xml:space="preserve"> freelance editor. In such roles, it is necessary to set and enforce boundaries, to cultivate a ‘private sphere’</w:t>
      </w:r>
      <w:r w:rsidR="003B20FA" w:rsidRPr="00884905">
        <w:t xml:space="preserve"> to secure any personal space</w:t>
      </w:r>
      <w:r w:rsidRPr="00884905">
        <w:t>. As an advocate of biographic research methods</w:t>
      </w:r>
      <w:r w:rsidR="003B20FA" w:rsidRPr="00884905">
        <w:t>, like</w:t>
      </w:r>
      <w:r w:rsidRPr="00884905">
        <w:t xml:space="preserve"> </w:t>
      </w:r>
      <w:r w:rsidR="003B20FA" w:rsidRPr="00884905">
        <w:t xml:space="preserve">Carol Smart (2007) </w:t>
      </w:r>
      <w:r w:rsidRPr="00884905">
        <w:t>she continually excavates data from ‘personal life’</w:t>
      </w:r>
      <w:r w:rsidR="003B20FA" w:rsidRPr="00884905">
        <w:t xml:space="preserve">, so normatively constructs </w:t>
      </w:r>
      <w:r w:rsidRPr="00884905">
        <w:t>safe boundaries for everything she does</w:t>
      </w:r>
      <w:r w:rsidR="003B20FA" w:rsidRPr="00884905">
        <w:t xml:space="preserve">, yet </w:t>
      </w:r>
      <w:r w:rsidRPr="00884905">
        <w:t>frequently breeches these</w:t>
      </w:r>
      <w:r w:rsidR="003B20FA" w:rsidRPr="00884905">
        <w:t>.</w:t>
      </w:r>
      <w:r w:rsidRPr="00884905">
        <w:t xml:space="preserve"> </w:t>
      </w:r>
      <w:r w:rsidR="003B20FA" w:rsidRPr="00884905">
        <w:t>She reports week</w:t>
      </w:r>
      <w:r w:rsidRPr="00884905">
        <w:t>end working by mobile phone with occasional student</w:t>
      </w:r>
      <w:r w:rsidR="003B20FA" w:rsidRPr="00884905">
        <w:t>s</w:t>
      </w:r>
      <w:r w:rsidRPr="00884905">
        <w:t xml:space="preserve"> who </w:t>
      </w:r>
      <w:r w:rsidR="003B20FA" w:rsidRPr="00884905">
        <w:t xml:space="preserve">are </w:t>
      </w:r>
      <w:r w:rsidRPr="00884905">
        <w:t>struggling to complete due to major personal problems</w:t>
      </w:r>
      <w:r w:rsidR="003B20FA" w:rsidRPr="00884905">
        <w:t>. F</w:t>
      </w:r>
      <w:r w:rsidRPr="00884905">
        <w:t>or the sake of student anonymity</w:t>
      </w:r>
      <w:r w:rsidR="003B20FA" w:rsidRPr="00884905">
        <w:t>, we will just list the issues</w:t>
      </w:r>
      <w:r w:rsidRPr="00884905">
        <w:t xml:space="preserve"> as family illness, bereavement, re-</w:t>
      </w:r>
      <w:proofErr w:type="gramStart"/>
      <w:r w:rsidRPr="00884905">
        <w:t>location</w:t>
      </w:r>
      <w:proofErr w:type="gramEnd"/>
      <w:r w:rsidRPr="00884905">
        <w:t xml:space="preserve"> and newly diagnosed dyslexia.</w:t>
      </w:r>
    </w:p>
    <w:p w14:paraId="7462F653" w14:textId="77777777" w:rsidR="00E03D54" w:rsidRPr="00884905" w:rsidRDefault="00E03D54" w:rsidP="00891BD4">
      <w:pPr>
        <w:ind w:right="-99"/>
      </w:pPr>
    </w:p>
    <w:p w14:paraId="1390CC69" w14:textId="1C9F3FED" w:rsidR="00E03D54" w:rsidRPr="00884905" w:rsidRDefault="00E03D54" w:rsidP="00891BD4">
      <w:pPr>
        <w:ind w:right="-99"/>
      </w:pPr>
      <w:r w:rsidRPr="00884905">
        <w:t xml:space="preserve">Paulette discusses how the Early Years staffroom becomes a ‘protective enclave’ for colleagues </w:t>
      </w:r>
      <w:r w:rsidR="00B77DB8" w:rsidRPr="00884905">
        <w:t xml:space="preserve">who support each other through difficult times </w:t>
      </w:r>
      <w:r w:rsidRPr="00884905">
        <w:t>but again</w:t>
      </w:r>
      <w:r w:rsidR="00B77DB8" w:rsidRPr="00884905">
        <w:t>, to maintain confidentiality,</w:t>
      </w:r>
      <w:r w:rsidRPr="00884905">
        <w:t xml:space="preserve"> we will </w:t>
      </w:r>
      <w:r w:rsidR="003B20FA" w:rsidRPr="00884905">
        <w:t>publicly record only</w:t>
      </w:r>
      <w:r w:rsidRPr="00884905">
        <w:t xml:space="preserve"> her generalised but heartfelt comment:</w:t>
      </w:r>
    </w:p>
    <w:p w14:paraId="34FE8E2B" w14:textId="77777777" w:rsidR="00E03D54" w:rsidRPr="00884905" w:rsidRDefault="00E03D54" w:rsidP="00891BD4">
      <w:pPr>
        <w:ind w:right="-99"/>
      </w:pPr>
    </w:p>
    <w:p w14:paraId="24A0E00A" w14:textId="37341E6E" w:rsidR="00E03D54" w:rsidRPr="00884905" w:rsidRDefault="00E03D54" w:rsidP="00891BD4">
      <w:r w:rsidRPr="00884905">
        <w:tab/>
        <w:t xml:space="preserve">‘The team has also been invaluable at some very sad and difficult times – </w:t>
      </w:r>
      <w:r w:rsidRPr="00884905">
        <w:tab/>
        <w:t xml:space="preserve">when members were faced with redundancies, shock bereavements and their </w:t>
      </w:r>
      <w:r w:rsidRPr="00884905">
        <w:tab/>
        <w:t xml:space="preserve">own and family illnesses – it would be difficult (maybe impossible) to keep </w:t>
      </w:r>
      <w:r w:rsidRPr="00884905">
        <w:tab/>
        <w:t xml:space="preserve">going without one another’s spoken and unspoken support. </w:t>
      </w:r>
    </w:p>
    <w:p w14:paraId="4ABF9FFF" w14:textId="77777777" w:rsidR="00E03D54" w:rsidRPr="00884905" w:rsidRDefault="00E03D54" w:rsidP="00891BD4"/>
    <w:p w14:paraId="3469D49A" w14:textId="2C18ED68" w:rsidR="00E03D54" w:rsidRPr="00884905" w:rsidRDefault="00E03D54" w:rsidP="00891BD4">
      <w:pPr>
        <w:ind w:right="-99"/>
      </w:pPr>
      <w:r w:rsidRPr="00884905">
        <w:t xml:space="preserve">For all of us flexibility, </w:t>
      </w:r>
      <w:r w:rsidR="003B20FA" w:rsidRPr="00884905">
        <w:t xml:space="preserve">sharing work </w:t>
      </w:r>
      <w:r w:rsidRPr="00884905">
        <w:t>informally according to our strengths and capacity, a</w:t>
      </w:r>
      <w:r w:rsidR="003B20FA" w:rsidRPr="00884905">
        <w:t xml:space="preserve">nd </w:t>
      </w:r>
      <w:r w:rsidRPr="00884905">
        <w:t xml:space="preserve">mutual support </w:t>
      </w:r>
      <w:r w:rsidR="003B20FA" w:rsidRPr="00884905">
        <w:t>are</w:t>
      </w:r>
      <w:r w:rsidRPr="00884905">
        <w:t xml:space="preserve"> key</w:t>
      </w:r>
      <w:r w:rsidR="003B20FA" w:rsidRPr="00884905">
        <w:t xml:space="preserve"> to </w:t>
      </w:r>
      <w:r w:rsidRPr="00884905">
        <w:t>‘finding the head space to write’</w:t>
      </w:r>
      <w:r w:rsidR="003B20FA" w:rsidRPr="00884905">
        <w:t xml:space="preserve"> (as Linda says)</w:t>
      </w:r>
      <w:r w:rsidRPr="00884905">
        <w:t>. For Hazel, geographical location is an issue, too, as she is based on</w:t>
      </w:r>
      <w:r w:rsidR="00004C2B" w:rsidRPr="00884905">
        <w:t xml:space="preserve"> a different campus. W</w:t>
      </w:r>
      <w:r w:rsidRPr="00884905">
        <w:t xml:space="preserve">illingness matters here. </w:t>
      </w:r>
      <w:r w:rsidR="00004C2B" w:rsidRPr="00884905">
        <w:t>Being prepared</w:t>
      </w:r>
      <w:r w:rsidRPr="00884905">
        <w:t xml:space="preserve"> to ‘step up to help’ </w:t>
      </w:r>
      <w:r w:rsidR="00004C2B" w:rsidRPr="00884905">
        <w:t xml:space="preserve">(Linda) </w:t>
      </w:r>
      <w:r w:rsidRPr="00884905">
        <w:t xml:space="preserve">and ‘doing what has to be done rather than refusing to take on more’ </w:t>
      </w:r>
      <w:r w:rsidR="00004C2B" w:rsidRPr="00884905">
        <w:t xml:space="preserve">(Hazel). The challenge of how to do this </w:t>
      </w:r>
      <w:r w:rsidRPr="00884905">
        <w:rPr>
          <w:i/>
        </w:rPr>
        <w:t xml:space="preserve">and </w:t>
      </w:r>
      <w:r w:rsidR="00004C2B" w:rsidRPr="00884905">
        <w:t>set</w:t>
      </w:r>
      <w:r w:rsidR="00004C2B" w:rsidRPr="00884905">
        <w:rPr>
          <w:i/>
        </w:rPr>
        <w:t xml:space="preserve"> </w:t>
      </w:r>
      <w:r w:rsidR="00004C2B" w:rsidRPr="00884905">
        <w:t>boundaries is</w:t>
      </w:r>
      <w:r w:rsidRPr="00884905">
        <w:t xml:space="preserve"> an issue we face daily. Paulette offers a </w:t>
      </w:r>
      <w:r w:rsidR="00004C2B" w:rsidRPr="00884905">
        <w:t>positive vignette</w:t>
      </w:r>
      <w:r w:rsidRPr="00884905">
        <w:t xml:space="preserve"> (but note that it is not a current one) that shows how flexible working</w:t>
      </w:r>
      <w:r w:rsidR="00004C2B" w:rsidRPr="00884905">
        <w:t xml:space="preserve"> can create a win-win situation. She</w:t>
      </w:r>
      <w:r w:rsidRPr="00884905">
        <w:t xml:space="preserve"> invok</w:t>
      </w:r>
      <w:r w:rsidR="00004C2B" w:rsidRPr="00884905">
        <w:t xml:space="preserve">es </w:t>
      </w:r>
      <w:r w:rsidRPr="00884905">
        <w:t>Carol Munn-Giddings</w:t>
      </w:r>
      <w:r w:rsidR="00004C2B" w:rsidRPr="00884905">
        <w:t>’</w:t>
      </w:r>
      <w:r w:rsidRPr="00884905">
        <w:t xml:space="preserve"> adaptation o</w:t>
      </w:r>
      <w:r w:rsidR="00004C2B" w:rsidRPr="00884905">
        <w:t>f the notion of mutual aid. This occurs in</w:t>
      </w:r>
      <w:r w:rsidRPr="00884905">
        <w:t xml:space="preserve"> informally constituted self-help </w:t>
      </w:r>
      <w:proofErr w:type="gramStart"/>
      <w:r w:rsidRPr="00884905">
        <w:t>groups</w:t>
      </w:r>
      <w:proofErr w:type="gramEnd"/>
      <w:r w:rsidRPr="00884905">
        <w:t xml:space="preserve"> but the focus is on the ‘unique quality of mutual support’ </w:t>
      </w:r>
      <w:r w:rsidR="00004C2B" w:rsidRPr="00884905">
        <w:t>(</w:t>
      </w:r>
      <w:r w:rsidRPr="00884905">
        <w:t xml:space="preserve">Munn-Giddings and McVicar, 2006) </w:t>
      </w:r>
      <w:r w:rsidR="00004C2B" w:rsidRPr="00884905">
        <w:t>Such groups</w:t>
      </w:r>
      <w:r w:rsidRPr="00884905">
        <w:t xml:space="preserve"> rely on ‘experiential knowledge and peer reciprocity’ as ‘mutuality replaces dependency on professional care’. It is also apposite to note that such efficacy </w:t>
      </w:r>
      <w:r w:rsidR="00004C2B" w:rsidRPr="00884905">
        <w:t>supports</w:t>
      </w:r>
      <w:r w:rsidRPr="00884905">
        <w:t xml:space="preserve"> attitudinal change and </w:t>
      </w:r>
      <w:r w:rsidR="00004C2B" w:rsidRPr="00884905">
        <w:t xml:space="preserve">provides </w:t>
      </w:r>
      <w:r w:rsidRPr="00884905">
        <w:t>health-related benefits (</w:t>
      </w:r>
      <w:r w:rsidRPr="00884905">
        <w:rPr>
          <w:lang w:val="en-US" w:eastAsia="ja-JP"/>
        </w:rPr>
        <w:t>Seebohm et al,</w:t>
      </w:r>
      <w:r w:rsidR="00F311A3">
        <w:rPr>
          <w:lang w:val="en-US" w:eastAsia="ja-JP"/>
        </w:rPr>
        <w:t xml:space="preserve"> 2013:</w:t>
      </w:r>
      <w:r w:rsidRPr="00884905">
        <w:rPr>
          <w:lang w:val="en-US" w:eastAsia="ja-JP"/>
        </w:rPr>
        <w:t>392).</w:t>
      </w:r>
      <w:r w:rsidR="00004C2B" w:rsidRPr="00884905">
        <w:rPr>
          <w:lang w:val="en-US" w:eastAsia="ja-JP"/>
        </w:rPr>
        <w:t xml:space="preserve"> As Paulette recalls it, the vignette sounds very supportive.</w:t>
      </w:r>
    </w:p>
    <w:p w14:paraId="5B0DDF0D" w14:textId="77777777" w:rsidR="00E03D54" w:rsidRPr="00884905" w:rsidRDefault="00E03D54" w:rsidP="00891BD4">
      <w:pPr>
        <w:ind w:right="-99"/>
      </w:pPr>
    </w:p>
    <w:p w14:paraId="3E32DE06" w14:textId="6D0D9A8C" w:rsidR="00E03D54" w:rsidRPr="00884905" w:rsidRDefault="00E03D54" w:rsidP="00891BD4">
      <w:r w:rsidRPr="00884905">
        <w:tab/>
        <w:t xml:space="preserve">‘When I started at the university the early childhood team was very small and </w:t>
      </w:r>
      <w:r w:rsidRPr="00884905">
        <w:tab/>
        <w:t xml:space="preserve">there were two female colleagues who both wanted different working patterns </w:t>
      </w:r>
      <w:r w:rsidRPr="00884905">
        <w:tab/>
        <w:t xml:space="preserve">– one who aspired to more time for writing and research and the other who </w:t>
      </w:r>
      <w:r w:rsidRPr="00884905">
        <w:tab/>
        <w:t xml:space="preserve">had a long commute and a husband who was ill – they worked together so that </w:t>
      </w:r>
      <w:r w:rsidRPr="00884905">
        <w:tab/>
        <w:t xml:space="preserve">they covered classes to give one another alternating light weeks and heavier </w:t>
      </w:r>
      <w:r w:rsidRPr="00884905">
        <w:tab/>
        <w:t xml:space="preserve">teaching weeks. That’s a real example of mutual aid – people working </w:t>
      </w:r>
      <w:r w:rsidRPr="00884905">
        <w:tab/>
        <w:t>together to make their lives better.’</w:t>
      </w:r>
    </w:p>
    <w:p w14:paraId="407C6006" w14:textId="77777777" w:rsidR="00E03D54" w:rsidRPr="00884905" w:rsidRDefault="00E03D54" w:rsidP="00891BD4"/>
    <w:p w14:paraId="2152FF17" w14:textId="77777777" w:rsidR="00A75959" w:rsidRPr="00884905" w:rsidRDefault="00E03D54" w:rsidP="00891BD4">
      <w:pPr>
        <w:rPr>
          <w:rFonts w:ascii="Tahoma" w:hAnsi="Tahoma" w:cs="Tahoma"/>
          <w:lang w:val="en-US" w:eastAsia="ja-JP"/>
        </w:rPr>
      </w:pPr>
      <w:r w:rsidRPr="00884905">
        <w:lastRenderedPageBreak/>
        <w:t>Among us, it is Paulette too who offers a vision, through specific examples, of what a woman’s way of working should be. Moving beyond a gendered discourse, she describes ‘a good academic life’ as one where ‘intellectual stimulation and co-creation of knowledge’ are paramount. She offers detailed vignettes of departmental conferences where the ‘team worked together so smoothly’, motivated by ‘a genuine interest in the topic’ that broke ‘down the barriers between what was known in academia and the knowledge from practice’. She also describes our colleague, Mallika</w:t>
      </w:r>
      <w:r w:rsidR="00004C2B" w:rsidRPr="00884905">
        <w:t xml:space="preserve">’s work in </w:t>
      </w:r>
      <w:r w:rsidRPr="00884905">
        <w:t>develop</w:t>
      </w:r>
      <w:r w:rsidR="00004C2B" w:rsidRPr="00884905">
        <w:t>ing</w:t>
      </w:r>
      <w:r w:rsidRPr="00884905">
        <w:t xml:space="preserve"> an Early Childhood Resource Room. Mallika is carrying our participatory research and her project enables academics and students to </w:t>
      </w:r>
      <w:r w:rsidR="00004C2B" w:rsidRPr="00884905">
        <w:t>engage</w:t>
      </w:r>
      <w:r w:rsidRPr="00884905">
        <w:t xml:space="preserve"> ‘on an equal footing’. In a</w:t>
      </w:r>
      <w:r w:rsidR="00004C2B" w:rsidRPr="00884905">
        <w:t>n unequivocal</w:t>
      </w:r>
      <w:r w:rsidRPr="00884905">
        <w:t xml:space="preserve"> rejection of the neo-liberal view of education, Paulette wants students to ‘be our fellow scholars and not our customers’</w:t>
      </w:r>
      <w:r w:rsidR="00A058C9" w:rsidRPr="00884905">
        <w:t>. F</w:t>
      </w:r>
      <w:r w:rsidRPr="00884905">
        <w:t>or all of us</w:t>
      </w:r>
      <w:r w:rsidR="00A058C9" w:rsidRPr="00884905">
        <w:t>,</w:t>
      </w:r>
      <w:r w:rsidRPr="00884905">
        <w:t xml:space="preserve"> it is the collaborative relationships that make learning and teaching rewarding. Linda talks of a ‘happy classroom environment’ when students want to be there, Hazel mentions </w:t>
      </w:r>
      <w:r w:rsidR="00A058C9" w:rsidRPr="00884905">
        <w:t xml:space="preserve">that </w:t>
      </w:r>
      <w:r w:rsidRPr="00884905">
        <w:t xml:space="preserve">sharing doctoral teaching makes sessions ‘fun rather than work’. </w:t>
      </w:r>
      <w:r w:rsidR="00A058C9" w:rsidRPr="00884905">
        <w:t>Paulette’s text is laced with the language of reciprocity.</w:t>
      </w:r>
      <w:r w:rsidR="00A75959" w:rsidRPr="00884905">
        <w:rPr>
          <w:rFonts w:ascii="Tahoma" w:hAnsi="Tahoma" w:cs="Tahoma"/>
          <w:lang w:val="en-US" w:eastAsia="ja-JP"/>
        </w:rPr>
        <w:t xml:space="preserve"> </w:t>
      </w:r>
    </w:p>
    <w:p w14:paraId="44493925" w14:textId="77777777" w:rsidR="004F006B" w:rsidRPr="00884905" w:rsidRDefault="004F006B" w:rsidP="00891BD4"/>
    <w:p w14:paraId="6E41D170" w14:textId="1E8ECC38" w:rsidR="00A75959" w:rsidRPr="00884905" w:rsidRDefault="00367E10" w:rsidP="00A75959">
      <w:pPr>
        <w:widowControl w:val="0"/>
        <w:autoSpaceDE w:val="0"/>
        <w:autoSpaceDN w:val="0"/>
        <w:adjustRightInd w:val="0"/>
        <w:rPr>
          <w:lang w:val="en-US" w:eastAsia="ja-JP"/>
        </w:rPr>
      </w:pPr>
      <w:r w:rsidRPr="00884905">
        <w:rPr>
          <w:lang w:val="en-US" w:eastAsia="ja-JP"/>
        </w:rPr>
        <w:t>This all sounds v</w:t>
      </w:r>
      <w:r w:rsidR="0048528E" w:rsidRPr="00884905">
        <w:rPr>
          <w:lang w:val="en-US" w:eastAsia="ja-JP"/>
        </w:rPr>
        <w:t xml:space="preserve">ery </w:t>
      </w:r>
      <w:proofErr w:type="gramStart"/>
      <w:r w:rsidR="0048528E" w:rsidRPr="00884905">
        <w:rPr>
          <w:lang w:val="en-US" w:eastAsia="ja-JP"/>
        </w:rPr>
        <w:t>positive</w:t>
      </w:r>
      <w:proofErr w:type="gramEnd"/>
      <w:r w:rsidR="0048528E" w:rsidRPr="00884905">
        <w:rPr>
          <w:lang w:val="en-US" w:eastAsia="ja-JP"/>
        </w:rPr>
        <w:t xml:space="preserve"> and w</w:t>
      </w:r>
      <w:r w:rsidRPr="00884905">
        <w:rPr>
          <w:lang w:val="en-US" w:eastAsia="ja-JP"/>
        </w:rPr>
        <w:t xml:space="preserve">e reiterate that this </w:t>
      </w:r>
      <w:r w:rsidR="00A75959" w:rsidRPr="00884905">
        <w:rPr>
          <w:lang w:val="en-US" w:eastAsia="ja-JP"/>
        </w:rPr>
        <w:t xml:space="preserve">paper has </w:t>
      </w:r>
      <w:r w:rsidR="00BF5F9F" w:rsidRPr="00884905">
        <w:rPr>
          <w:lang w:val="en-US" w:eastAsia="ja-JP"/>
        </w:rPr>
        <w:t xml:space="preserve">deliberately </w:t>
      </w:r>
      <w:r w:rsidR="00A75959" w:rsidRPr="00884905">
        <w:rPr>
          <w:lang w:val="en-US" w:eastAsia="ja-JP"/>
        </w:rPr>
        <w:t>focused on the</w:t>
      </w:r>
      <w:r w:rsidRPr="00884905">
        <w:rPr>
          <w:lang w:val="en-US" w:eastAsia="ja-JP"/>
        </w:rPr>
        <w:t xml:space="preserve"> positive ways in which we work. However,</w:t>
      </w:r>
      <w:r w:rsidR="00A75959" w:rsidRPr="00884905">
        <w:rPr>
          <w:lang w:val="en-US" w:eastAsia="ja-JP"/>
        </w:rPr>
        <w:t xml:space="preserve"> </w:t>
      </w:r>
      <w:r w:rsidR="00806A64" w:rsidRPr="00884905">
        <w:rPr>
          <w:lang w:val="en-US" w:eastAsia="ja-JP"/>
        </w:rPr>
        <w:t>we do not deny that our opportunities are constrained</w:t>
      </w:r>
      <w:r w:rsidR="00A75959" w:rsidRPr="00884905">
        <w:rPr>
          <w:lang w:val="en-US" w:eastAsia="ja-JP"/>
        </w:rPr>
        <w:t xml:space="preserve">. </w:t>
      </w:r>
      <w:r w:rsidRPr="00884905">
        <w:rPr>
          <w:lang w:val="en-US" w:eastAsia="ja-JP"/>
        </w:rPr>
        <w:t>We know that a</w:t>
      </w:r>
      <w:r w:rsidR="00806A64" w:rsidRPr="00884905">
        <w:rPr>
          <w:lang w:val="en-US" w:eastAsia="ja-JP"/>
        </w:rPr>
        <w:t>s</w:t>
      </w:r>
      <w:r w:rsidR="008B4D4E" w:rsidRPr="00884905">
        <w:rPr>
          <w:lang w:val="en-US" w:eastAsia="ja-JP"/>
        </w:rPr>
        <w:t xml:space="preserve"> mothers</w:t>
      </w:r>
      <w:r w:rsidR="00A75959" w:rsidRPr="00884905">
        <w:rPr>
          <w:lang w:val="en-US" w:eastAsia="ja-JP"/>
        </w:rPr>
        <w:t xml:space="preserve"> </w:t>
      </w:r>
      <w:r w:rsidR="008B4D4E" w:rsidRPr="00884905">
        <w:rPr>
          <w:lang w:val="en-US" w:eastAsia="ja-JP"/>
        </w:rPr>
        <w:t xml:space="preserve">and </w:t>
      </w:r>
      <w:r w:rsidR="00806A64" w:rsidRPr="00884905">
        <w:rPr>
          <w:lang w:val="en-US" w:eastAsia="ja-JP"/>
        </w:rPr>
        <w:t xml:space="preserve">female </w:t>
      </w:r>
      <w:r w:rsidR="008B4D4E" w:rsidRPr="00884905">
        <w:rPr>
          <w:lang w:val="en-US" w:eastAsia="ja-JP"/>
        </w:rPr>
        <w:t>academics</w:t>
      </w:r>
      <w:r w:rsidR="00A75959" w:rsidRPr="00884905">
        <w:rPr>
          <w:lang w:val="en-US" w:eastAsia="ja-JP"/>
        </w:rPr>
        <w:t xml:space="preserve"> we are doubly disadvantaged</w:t>
      </w:r>
      <w:r w:rsidR="008B4D4E" w:rsidRPr="00884905">
        <w:rPr>
          <w:lang w:val="en-US" w:eastAsia="ja-JP"/>
        </w:rPr>
        <w:t xml:space="preserve">. Not only are </w:t>
      </w:r>
      <w:r w:rsidR="00806A64" w:rsidRPr="00884905">
        <w:rPr>
          <w:lang w:val="en-US" w:eastAsia="ja-JP"/>
        </w:rPr>
        <w:t>women</w:t>
      </w:r>
      <w:r w:rsidR="008B4D4E" w:rsidRPr="00884905">
        <w:rPr>
          <w:lang w:val="en-US" w:eastAsia="ja-JP"/>
        </w:rPr>
        <w:t xml:space="preserve"> </w:t>
      </w:r>
      <w:r w:rsidR="00806A64" w:rsidRPr="00884905">
        <w:rPr>
          <w:lang w:val="en-US" w:eastAsia="ja-JP"/>
        </w:rPr>
        <w:t>long under-represented in senior posts in academia (Morley, 1999) but ‘feminine’ roles from outside professional life (marriage and motherhood, probably caring in general) also affect women negatively (Probert, 2005). R</w:t>
      </w:r>
      <w:r w:rsidR="00A75959" w:rsidRPr="00884905">
        <w:rPr>
          <w:lang w:val="en-US" w:eastAsia="ja-JP"/>
        </w:rPr>
        <w:t>evising this paper - a year later - it is timely to reflect on what this means and</w:t>
      </w:r>
      <w:r w:rsidR="00806A64" w:rsidRPr="00884905">
        <w:rPr>
          <w:lang w:val="en-US" w:eastAsia="ja-JP"/>
        </w:rPr>
        <w:t xml:space="preserve">, rather than pick out individual instances of grievance or dissatisfaction we choose to </w:t>
      </w:r>
      <w:r w:rsidR="00A75959" w:rsidRPr="00884905">
        <w:rPr>
          <w:lang w:val="en-US" w:eastAsia="ja-JP"/>
        </w:rPr>
        <w:t xml:space="preserve">identify the difficulties in terms of career </w:t>
      </w:r>
      <w:r w:rsidR="00D57D17" w:rsidRPr="00884905">
        <w:rPr>
          <w:lang w:val="en-US" w:eastAsia="ja-JP"/>
        </w:rPr>
        <w:t>decisions.</w:t>
      </w:r>
      <w:r w:rsidR="00A75959" w:rsidRPr="00884905">
        <w:rPr>
          <w:lang w:val="en-US" w:eastAsia="ja-JP"/>
        </w:rPr>
        <w:t xml:space="preserve"> </w:t>
      </w:r>
    </w:p>
    <w:p w14:paraId="1CA9B318" w14:textId="77777777" w:rsidR="00D57D17" w:rsidRPr="00884905" w:rsidRDefault="00D57D17" w:rsidP="00A75959">
      <w:pPr>
        <w:widowControl w:val="0"/>
        <w:autoSpaceDE w:val="0"/>
        <w:autoSpaceDN w:val="0"/>
        <w:adjustRightInd w:val="0"/>
        <w:rPr>
          <w:lang w:val="en-US" w:eastAsia="ja-JP"/>
        </w:rPr>
      </w:pPr>
    </w:p>
    <w:p w14:paraId="3548573E" w14:textId="41AE8D69" w:rsidR="00D57D17" w:rsidRPr="00884905" w:rsidRDefault="00D57D17" w:rsidP="00A75959">
      <w:pPr>
        <w:widowControl w:val="0"/>
        <w:autoSpaceDE w:val="0"/>
        <w:autoSpaceDN w:val="0"/>
        <w:adjustRightInd w:val="0"/>
        <w:rPr>
          <w:lang w:val="en-US" w:eastAsia="ja-JP"/>
        </w:rPr>
      </w:pPr>
      <w:r w:rsidRPr="00884905">
        <w:rPr>
          <w:lang w:val="en-US" w:eastAsia="ja-JP"/>
        </w:rPr>
        <w:t xml:space="preserve">We </w:t>
      </w:r>
      <w:proofErr w:type="gramStart"/>
      <w:r w:rsidRPr="00884905">
        <w:rPr>
          <w:lang w:val="en-US" w:eastAsia="ja-JP"/>
        </w:rPr>
        <w:t>have to</w:t>
      </w:r>
      <w:proofErr w:type="gramEnd"/>
      <w:r w:rsidRPr="00884905">
        <w:rPr>
          <w:lang w:val="en-US" w:eastAsia="ja-JP"/>
        </w:rPr>
        <w:t xml:space="preserve"> admit that making the additional effort to create our </w:t>
      </w:r>
      <w:r w:rsidR="00367E10" w:rsidRPr="00884905">
        <w:rPr>
          <w:lang w:val="en-US" w:eastAsia="ja-JP"/>
        </w:rPr>
        <w:t xml:space="preserve">own </w:t>
      </w:r>
      <w:r w:rsidRPr="00884905">
        <w:rPr>
          <w:lang w:val="en-US" w:eastAsia="ja-JP"/>
        </w:rPr>
        <w:t xml:space="preserve">working environment rather than merely work within one that is supportive takes its toll in terms of stress, but more commonly simple fatigue. </w:t>
      </w:r>
      <w:r w:rsidR="00742733" w:rsidRPr="00884905">
        <w:rPr>
          <w:lang w:val="en-US" w:eastAsia="ja-JP"/>
        </w:rPr>
        <w:t>In the changing higher education environment, all three of us</w:t>
      </w:r>
      <w:r w:rsidRPr="00884905">
        <w:rPr>
          <w:lang w:val="en-US" w:eastAsia="ja-JP"/>
        </w:rPr>
        <w:t xml:space="preserve"> find it increasingly difficult to continue to match the energy levels required to function as lecturers the way we would want to</w:t>
      </w:r>
      <w:r w:rsidR="00742733" w:rsidRPr="00884905">
        <w:rPr>
          <w:lang w:val="en-US" w:eastAsia="ja-JP"/>
        </w:rPr>
        <w:t>.</w:t>
      </w:r>
      <w:r w:rsidRPr="00884905">
        <w:rPr>
          <w:lang w:val="en-US" w:eastAsia="ja-JP"/>
        </w:rPr>
        <w:t xml:space="preserve"> This is partly a result of the massification of higher education </w:t>
      </w:r>
      <w:r w:rsidR="00712644" w:rsidRPr="00884905">
        <w:rPr>
          <w:lang w:val="en-US" w:eastAsia="ja-JP"/>
        </w:rPr>
        <w:t>(Hornsby and Osman, 2014). M</w:t>
      </w:r>
      <w:r w:rsidRPr="00884905">
        <w:rPr>
          <w:lang w:val="en-US" w:eastAsia="ja-JP"/>
        </w:rPr>
        <w:t xml:space="preserve">ore students mean more </w:t>
      </w:r>
      <w:proofErr w:type="spellStart"/>
      <w:r w:rsidR="00B507E4" w:rsidRPr="00884905">
        <w:rPr>
          <w:lang w:val="en-US" w:eastAsia="ja-JP"/>
        </w:rPr>
        <w:t>individualis</w:t>
      </w:r>
      <w:r w:rsidRPr="00884905">
        <w:rPr>
          <w:lang w:val="en-US" w:eastAsia="ja-JP"/>
        </w:rPr>
        <w:t>ed</w:t>
      </w:r>
      <w:proofErr w:type="spellEnd"/>
      <w:r w:rsidRPr="00884905">
        <w:rPr>
          <w:lang w:val="en-US" w:eastAsia="ja-JP"/>
        </w:rPr>
        <w:t xml:space="preserve"> support particularly with universities needing a successful outcome to the National Student Survey.</w:t>
      </w:r>
      <w:r w:rsidR="006826FD" w:rsidRPr="00884905">
        <w:rPr>
          <w:lang w:val="en-US" w:eastAsia="ja-JP"/>
        </w:rPr>
        <w:t xml:space="preserve"> Yet</w:t>
      </w:r>
      <w:r w:rsidR="0048528E" w:rsidRPr="00884905">
        <w:rPr>
          <w:lang w:val="en-US" w:eastAsia="ja-JP"/>
        </w:rPr>
        <w:t>,</w:t>
      </w:r>
      <w:r w:rsidR="006826FD" w:rsidRPr="00884905">
        <w:rPr>
          <w:lang w:val="en-US" w:eastAsia="ja-JP"/>
        </w:rPr>
        <w:t xml:space="preserve"> as </w:t>
      </w:r>
      <w:proofErr w:type="spellStart"/>
      <w:r w:rsidR="006826FD" w:rsidRPr="00884905">
        <w:rPr>
          <w:lang w:val="en-US" w:eastAsia="ja-JP"/>
        </w:rPr>
        <w:t>Mihalis</w:t>
      </w:r>
      <w:proofErr w:type="spellEnd"/>
      <w:r w:rsidR="006826FD" w:rsidRPr="00884905">
        <w:rPr>
          <w:lang w:val="en-US" w:eastAsia="ja-JP"/>
        </w:rPr>
        <w:t xml:space="preserve"> </w:t>
      </w:r>
      <w:proofErr w:type="spellStart"/>
      <w:r w:rsidR="006826FD" w:rsidRPr="00884905">
        <w:rPr>
          <w:rFonts w:ascii="Times" w:hAnsi="Times" w:cs="Times"/>
          <w:lang w:val="en-US" w:eastAsia="ja-JP"/>
        </w:rPr>
        <w:t>Giannakis</w:t>
      </w:r>
      <w:proofErr w:type="spellEnd"/>
      <w:r w:rsidR="006826FD" w:rsidRPr="00884905">
        <w:rPr>
          <w:rFonts w:ascii="Times" w:hAnsi="Times" w:cs="Times"/>
          <w:lang w:val="en-US" w:eastAsia="ja-JP"/>
        </w:rPr>
        <w:t xml:space="preserve"> and Nicola </w:t>
      </w:r>
      <w:proofErr w:type="spellStart"/>
      <w:r w:rsidR="006826FD" w:rsidRPr="00884905">
        <w:rPr>
          <w:rFonts w:ascii="Times" w:hAnsi="Times" w:cs="Times"/>
          <w:lang w:val="en-US" w:eastAsia="ja-JP"/>
        </w:rPr>
        <w:t>Bullivant</w:t>
      </w:r>
      <w:proofErr w:type="spellEnd"/>
      <w:r w:rsidRPr="00884905">
        <w:rPr>
          <w:lang w:val="en-US" w:eastAsia="ja-JP"/>
        </w:rPr>
        <w:t xml:space="preserve"> </w:t>
      </w:r>
      <w:r w:rsidR="006826FD" w:rsidRPr="00884905">
        <w:rPr>
          <w:lang w:val="en-US" w:eastAsia="ja-JP"/>
        </w:rPr>
        <w:t>(2016) found</w:t>
      </w:r>
      <w:r w:rsidR="0048528E" w:rsidRPr="00884905">
        <w:rPr>
          <w:lang w:val="en-US" w:eastAsia="ja-JP"/>
        </w:rPr>
        <w:t>,</w:t>
      </w:r>
      <w:r w:rsidR="006826FD" w:rsidRPr="00884905">
        <w:rPr>
          <w:lang w:val="en-US" w:eastAsia="ja-JP"/>
        </w:rPr>
        <w:t xml:space="preserve"> this rarely equates with better su</w:t>
      </w:r>
      <w:r w:rsidR="0048528E" w:rsidRPr="00884905">
        <w:rPr>
          <w:lang w:val="en-US" w:eastAsia="ja-JP"/>
        </w:rPr>
        <w:t>pport for academic staff: lower</w:t>
      </w:r>
      <w:r w:rsidR="006826FD" w:rsidRPr="00884905">
        <w:rPr>
          <w:lang w:val="en-US" w:eastAsia="ja-JP"/>
        </w:rPr>
        <w:t xml:space="preserve"> teaching loads, more focused responsibilities, job progression opportunities that value involvement with students. </w:t>
      </w:r>
      <w:r w:rsidRPr="00884905">
        <w:rPr>
          <w:lang w:val="en-US" w:eastAsia="ja-JP"/>
        </w:rPr>
        <w:t xml:space="preserve">The </w:t>
      </w:r>
      <w:r w:rsidR="00AE78F7" w:rsidRPr="00884905">
        <w:rPr>
          <w:lang w:val="en-US" w:eastAsia="ja-JP"/>
        </w:rPr>
        <w:t xml:space="preserve">repositioning of the </w:t>
      </w:r>
      <w:r w:rsidRPr="00884905">
        <w:rPr>
          <w:lang w:val="en-US" w:eastAsia="ja-JP"/>
        </w:rPr>
        <w:t>student</w:t>
      </w:r>
      <w:r w:rsidR="009C6ADF" w:rsidRPr="00884905">
        <w:rPr>
          <w:lang w:val="en-US" w:eastAsia="ja-JP"/>
        </w:rPr>
        <w:t xml:space="preserve"> as a customer</w:t>
      </w:r>
      <w:r w:rsidR="00AE78F7" w:rsidRPr="00884905">
        <w:rPr>
          <w:lang w:val="en-US" w:eastAsia="ja-JP"/>
        </w:rPr>
        <w:t xml:space="preserve"> also plays a role in increasing demands</w:t>
      </w:r>
      <w:r w:rsidR="009C6ADF" w:rsidRPr="00884905">
        <w:rPr>
          <w:lang w:val="en-US" w:eastAsia="ja-JP"/>
        </w:rPr>
        <w:t xml:space="preserve">, as students relate higher fees to better </w:t>
      </w:r>
      <w:r w:rsidR="00742733" w:rsidRPr="00884905">
        <w:rPr>
          <w:lang w:val="en-US" w:eastAsia="ja-JP"/>
        </w:rPr>
        <w:t>provision. T</w:t>
      </w:r>
      <w:r w:rsidR="00153E52" w:rsidRPr="00884905">
        <w:rPr>
          <w:lang w:val="en-US" w:eastAsia="ja-JP"/>
        </w:rPr>
        <w:t xml:space="preserve">he student </w:t>
      </w:r>
      <w:r w:rsidR="00742733" w:rsidRPr="00884905">
        <w:rPr>
          <w:lang w:val="en-US" w:eastAsia="ja-JP"/>
        </w:rPr>
        <w:t>who quipped:</w:t>
      </w:r>
      <w:r w:rsidR="00153E52" w:rsidRPr="00884905">
        <w:rPr>
          <w:lang w:val="en-US" w:eastAsia="ja-JP"/>
        </w:rPr>
        <w:t xml:space="preserve"> ‘</w:t>
      </w:r>
      <w:r w:rsidR="009C6ADF" w:rsidRPr="00884905">
        <w:rPr>
          <w:lang w:val="en-US" w:eastAsia="ja-JP"/>
        </w:rPr>
        <w:t>I’d be expecting caviar i</w:t>
      </w:r>
      <w:r w:rsidR="00153E52" w:rsidRPr="00884905">
        <w:rPr>
          <w:lang w:val="en-US" w:eastAsia="ja-JP"/>
        </w:rPr>
        <w:t xml:space="preserve">n lectures and stuff like that’ </w:t>
      </w:r>
      <w:r w:rsidR="009C6ADF" w:rsidRPr="00884905">
        <w:rPr>
          <w:lang w:val="en-US" w:eastAsia="ja-JP"/>
        </w:rPr>
        <w:t>(Bates and Kay, 2013</w:t>
      </w:r>
      <w:r w:rsidR="00884905" w:rsidRPr="00884905">
        <w:rPr>
          <w:lang w:val="en-US" w:eastAsia="ja-JP"/>
        </w:rPr>
        <w:t>:</w:t>
      </w:r>
      <w:r w:rsidR="00153E52" w:rsidRPr="00884905">
        <w:rPr>
          <w:lang w:val="en-US" w:eastAsia="ja-JP"/>
        </w:rPr>
        <w:t>668</w:t>
      </w:r>
      <w:r w:rsidR="009C6ADF" w:rsidRPr="00884905">
        <w:rPr>
          <w:lang w:val="en-US" w:eastAsia="ja-JP"/>
        </w:rPr>
        <w:t>)</w:t>
      </w:r>
      <w:r w:rsidR="00153E52" w:rsidRPr="00884905">
        <w:rPr>
          <w:lang w:val="en-US" w:eastAsia="ja-JP"/>
        </w:rPr>
        <w:t xml:space="preserve"> </w:t>
      </w:r>
      <w:r w:rsidR="009C6ADF" w:rsidRPr="00884905">
        <w:rPr>
          <w:lang w:val="en-US" w:eastAsia="ja-JP"/>
        </w:rPr>
        <w:t>is possib</w:t>
      </w:r>
      <w:r w:rsidR="00153E52" w:rsidRPr="00884905">
        <w:rPr>
          <w:lang w:val="en-US" w:eastAsia="ja-JP"/>
        </w:rPr>
        <w:t>ly</w:t>
      </w:r>
      <w:r w:rsidR="009C6ADF" w:rsidRPr="00884905">
        <w:rPr>
          <w:lang w:val="en-US" w:eastAsia="ja-JP"/>
        </w:rPr>
        <w:t xml:space="preserve"> atypical in her verbal agility but not in terms of the view expressed</w:t>
      </w:r>
      <w:r w:rsidR="00153E52" w:rsidRPr="00884905">
        <w:rPr>
          <w:lang w:val="en-US" w:eastAsia="ja-JP"/>
        </w:rPr>
        <w:t>.</w:t>
      </w:r>
      <w:r w:rsidR="009C6ADF" w:rsidRPr="00884905">
        <w:rPr>
          <w:lang w:val="en-US" w:eastAsia="ja-JP"/>
        </w:rPr>
        <w:t xml:space="preserve"> </w:t>
      </w:r>
    </w:p>
    <w:p w14:paraId="6E0CB656" w14:textId="77777777" w:rsidR="00A75959" w:rsidRPr="00884905" w:rsidRDefault="00A75959" w:rsidP="00A75959">
      <w:pPr>
        <w:widowControl w:val="0"/>
        <w:autoSpaceDE w:val="0"/>
        <w:autoSpaceDN w:val="0"/>
        <w:adjustRightInd w:val="0"/>
        <w:rPr>
          <w:lang w:val="en-US" w:eastAsia="ja-JP"/>
        </w:rPr>
      </w:pPr>
    </w:p>
    <w:p w14:paraId="78BBFCCC" w14:textId="1B31C7E2" w:rsidR="00A75959" w:rsidRPr="00884905" w:rsidRDefault="00A75959" w:rsidP="00A75959">
      <w:pPr>
        <w:widowControl w:val="0"/>
        <w:autoSpaceDE w:val="0"/>
        <w:autoSpaceDN w:val="0"/>
        <w:adjustRightInd w:val="0"/>
        <w:rPr>
          <w:lang w:val="en-US" w:eastAsia="ja-JP"/>
        </w:rPr>
      </w:pPr>
      <w:r w:rsidRPr="00884905">
        <w:rPr>
          <w:lang w:val="en-US" w:eastAsia="ja-JP"/>
        </w:rPr>
        <w:t xml:space="preserve">For us, what </w:t>
      </w:r>
      <w:r w:rsidR="002D4398" w:rsidRPr="00884905">
        <w:rPr>
          <w:lang w:val="en-US" w:eastAsia="ja-JP"/>
        </w:rPr>
        <w:t xml:space="preserve">ultimately </w:t>
      </w:r>
      <w:r w:rsidRPr="00884905">
        <w:rPr>
          <w:lang w:val="en-US" w:eastAsia="ja-JP"/>
        </w:rPr>
        <w:t xml:space="preserve">matters </w:t>
      </w:r>
      <w:proofErr w:type="gramStart"/>
      <w:r w:rsidRPr="00884905">
        <w:rPr>
          <w:lang w:val="en-US" w:eastAsia="ja-JP"/>
        </w:rPr>
        <w:t>is</w:t>
      </w:r>
      <w:proofErr w:type="gramEnd"/>
      <w:r w:rsidRPr="00884905">
        <w:rPr>
          <w:lang w:val="en-US" w:eastAsia="ja-JP"/>
        </w:rPr>
        <w:t xml:space="preserve"> </w:t>
      </w:r>
      <w:r w:rsidR="002D4398" w:rsidRPr="00884905">
        <w:rPr>
          <w:lang w:val="en-US" w:eastAsia="ja-JP"/>
        </w:rPr>
        <w:t>our ‘being and doing’, the</w:t>
      </w:r>
      <w:r w:rsidR="002D4398" w:rsidRPr="00884905">
        <w:rPr>
          <w:rFonts w:ascii="Times" w:hAnsi="Times" w:cs="Times"/>
          <w:lang w:val="en-US" w:eastAsia="ja-JP"/>
        </w:rPr>
        <w:t xml:space="preserve"> ‘life we lead and what we can or cannot do, </w:t>
      </w:r>
      <w:r w:rsidR="00884905" w:rsidRPr="00884905">
        <w:rPr>
          <w:rFonts w:ascii="Times" w:hAnsi="Times" w:cs="Times"/>
          <w:lang w:val="en-US" w:eastAsia="ja-JP"/>
        </w:rPr>
        <w:t>can or cannot be’ (Sen, 1987:</w:t>
      </w:r>
      <w:r w:rsidR="002D4398" w:rsidRPr="00884905">
        <w:rPr>
          <w:rFonts w:ascii="Times" w:hAnsi="Times" w:cs="Times"/>
          <w:lang w:val="en-US" w:eastAsia="ja-JP"/>
        </w:rPr>
        <w:t xml:space="preserve">16). This implies a focus on the present </w:t>
      </w:r>
      <w:r w:rsidR="00884905" w:rsidRPr="00884905">
        <w:rPr>
          <w:rFonts w:ascii="Times" w:hAnsi="Times" w:cs="Times"/>
          <w:lang w:val="en-US" w:eastAsia="ja-JP"/>
        </w:rPr>
        <w:t>well</w:t>
      </w:r>
      <w:r w:rsidR="00A85E72" w:rsidRPr="00884905">
        <w:rPr>
          <w:rFonts w:ascii="Times" w:hAnsi="Times" w:cs="Times"/>
          <w:lang w:val="en-US" w:eastAsia="ja-JP"/>
        </w:rPr>
        <w:t xml:space="preserve">being </w:t>
      </w:r>
      <w:r w:rsidR="002D4398" w:rsidRPr="00884905">
        <w:rPr>
          <w:rFonts w:ascii="Times" w:hAnsi="Times" w:cs="Times"/>
          <w:lang w:val="en-US" w:eastAsia="ja-JP"/>
        </w:rPr>
        <w:t xml:space="preserve">but </w:t>
      </w:r>
      <w:r w:rsidR="00A85E72" w:rsidRPr="00884905">
        <w:rPr>
          <w:rFonts w:ascii="Times" w:hAnsi="Times" w:cs="Times"/>
          <w:lang w:val="en-US" w:eastAsia="ja-JP"/>
        </w:rPr>
        <w:t>does not preclude</w:t>
      </w:r>
      <w:r w:rsidR="002D4398" w:rsidRPr="00884905">
        <w:rPr>
          <w:rFonts w:ascii="Times" w:hAnsi="Times" w:cs="Times"/>
          <w:lang w:val="en-US" w:eastAsia="ja-JP"/>
        </w:rPr>
        <w:t xml:space="preserve"> future </w:t>
      </w:r>
      <w:r w:rsidR="00A85E72" w:rsidRPr="00884905">
        <w:rPr>
          <w:rFonts w:ascii="Times" w:hAnsi="Times" w:cs="Times"/>
          <w:lang w:val="en-US" w:eastAsia="ja-JP"/>
        </w:rPr>
        <w:t>aspirations</w:t>
      </w:r>
      <w:r w:rsidR="002D4398" w:rsidRPr="00884905">
        <w:rPr>
          <w:rFonts w:ascii="Times" w:hAnsi="Times" w:cs="Times"/>
          <w:lang w:val="en-US" w:eastAsia="ja-JP"/>
        </w:rPr>
        <w:t>. We want to be able to achieve our potential (</w:t>
      </w:r>
      <w:r w:rsidR="00742733" w:rsidRPr="00884905">
        <w:rPr>
          <w:rFonts w:ascii="Times" w:hAnsi="Times" w:cs="Times"/>
          <w:lang w:val="en-US" w:eastAsia="ja-JP"/>
        </w:rPr>
        <w:t>capability) and achieve new levels of funct</w:t>
      </w:r>
      <w:r w:rsidR="002D4398" w:rsidRPr="00884905">
        <w:rPr>
          <w:rFonts w:ascii="Times" w:hAnsi="Times" w:cs="Times"/>
          <w:lang w:val="en-US" w:eastAsia="ja-JP"/>
        </w:rPr>
        <w:t xml:space="preserve">ioning. </w:t>
      </w:r>
      <w:r w:rsidR="00EB7F4D" w:rsidRPr="00884905">
        <w:rPr>
          <w:rFonts w:ascii="Times" w:hAnsi="Times" w:cs="Times"/>
          <w:lang w:val="en-US" w:eastAsia="ja-JP"/>
        </w:rPr>
        <w:t xml:space="preserve">We want the freedom to choose our own destinies. Yet, we have each </w:t>
      </w:r>
      <w:proofErr w:type="spellStart"/>
      <w:r w:rsidR="00B507E4" w:rsidRPr="00884905">
        <w:rPr>
          <w:rFonts w:ascii="Times" w:hAnsi="Times" w:cs="Times"/>
          <w:lang w:val="en-US" w:eastAsia="ja-JP"/>
        </w:rPr>
        <w:t>recognis</w:t>
      </w:r>
      <w:r w:rsidR="00EB7F4D" w:rsidRPr="00884905">
        <w:rPr>
          <w:rFonts w:ascii="Times" w:hAnsi="Times" w:cs="Times"/>
          <w:lang w:val="en-US" w:eastAsia="ja-JP"/>
        </w:rPr>
        <w:t>ed</w:t>
      </w:r>
      <w:proofErr w:type="spellEnd"/>
      <w:r w:rsidR="00EB7F4D" w:rsidRPr="00884905">
        <w:rPr>
          <w:rFonts w:ascii="Times" w:hAnsi="Times" w:cs="Times"/>
          <w:lang w:val="en-US" w:eastAsia="ja-JP"/>
        </w:rPr>
        <w:t xml:space="preserve"> th</w:t>
      </w:r>
      <w:r w:rsidR="00742733" w:rsidRPr="00884905">
        <w:rPr>
          <w:rFonts w:ascii="Times" w:hAnsi="Times" w:cs="Times"/>
          <w:lang w:val="en-US" w:eastAsia="ja-JP"/>
        </w:rPr>
        <w:t xml:space="preserve">e </w:t>
      </w:r>
      <w:r w:rsidR="00884905" w:rsidRPr="00884905">
        <w:rPr>
          <w:rFonts w:ascii="Times" w:hAnsi="Times" w:cs="Times"/>
          <w:lang w:val="en-US" w:eastAsia="ja-JP"/>
        </w:rPr>
        <w:t>danger of burn</w:t>
      </w:r>
      <w:r w:rsidR="00EB7F4D" w:rsidRPr="00884905">
        <w:rPr>
          <w:rFonts w:ascii="Times" w:hAnsi="Times" w:cs="Times"/>
          <w:lang w:val="en-US" w:eastAsia="ja-JP"/>
        </w:rPr>
        <w:t xml:space="preserve">out and </w:t>
      </w:r>
      <w:r w:rsidRPr="00884905">
        <w:rPr>
          <w:lang w:val="en-US" w:eastAsia="ja-JP"/>
        </w:rPr>
        <w:t xml:space="preserve">are making choices that, in the short term at least, </w:t>
      </w:r>
      <w:proofErr w:type="spellStart"/>
      <w:r w:rsidRPr="00884905">
        <w:rPr>
          <w:lang w:val="en-US" w:eastAsia="ja-JP"/>
        </w:rPr>
        <w:t>favour</w:t>
      </w:r>
      <w:proofErr w:type="spellEnd"/>
      <w:r w:rsidRPr="00884905">
        <w:rPr>
          <w:lang w:val="en-US" w:eastAsia="ja-JP"/>
        </w:rPr>
        <w:t xml:space="preserve"> work-life balance over career progression. </w:t>
      </w:r>
      <w:r w:rsidR="00D57D17" w:rsidRPr="00884905">
        <w:rPr>
          <w:lang w:val="en-US" w:eastAsia="ja-JP"/>
        </w:rPr>
        <w:t xml:space="preserve">Hazel </w:t>
      </w:r>
      <w:r w:rsidR="00742733" w:rsidRPr="00884905">
        <w:rPr>
          <w:lang w:val="en-US" w:eastAsia="ja-JP"/>
        </w:rPr>
        <w:t>clearly sees this to be significant</w:t>
      </w:r>
      <w:r w:rsidR="001C6641" w:rsidRPr="00884905">
        <w:rPr>
          <w:lang w:val="en-US" w:eastAsia="ja-JP"/>
        </w:rPr>
        <w:t>, wanting more freedom to read, research, and write</w:t>
      </w:r>
      <w:r w:rsidRPr="00884905">
        <w:rPr>
          <w:lang w:val="en-US" w:eastAsia="ja-JP"/>
        </w:rPr>
        <w:t xml:space="preserve">. She finds the student-as-consumer very </w:t>
      </w:r>
      <w:r w:rsidRPr="00884905">
        <w:rPr>
          <w:lang w:val="en-US" w:eastAsia="ja-JP"/>
        </w:rPr>
        <w:lastRenderedPageBreak/>
        <w:t>demanding</w:t>
      </w:r>
      <w:r w:rsidR="00742733" w:rsidRPr="00884905">
        <w:rPr>
          <w:lang w:val="en-US" w:eastAsia="ja-JP"/>
        </w:rPr>
        <w:t xml:space="preserve">, the </w:t>
      </w:r>
      <w:r w:rsidR="001C6641" w:rsidRPr="00884905">
        <w:rPr>
          <w:lang w:val="en-US" w:eastAsia="ja-JP"/>
        </w:rPr>
        <w:t xml:space="preserve">naivety draining. How do you respond when </w:t>
      </w:r>
      <w:r w:rsidRPr="00884905">
        <w:rPr>
          <w:lang w:val="en-US" w:eastAsia="ja-JP"/>
        </w:rPr>
        <w:t xml:space="preserve">– </w:t>
      </w:r>
      <w:r w:rsidR="00A85E72" w:rsidRPr="00884905">
        <w:rPr>
          <w:lang w:val="en-US" w:eastAsia="ja-JP"/>
        </w:rPr>
        <w:t>ignoring overheads</w:t>
      </w:r>
      <w:r w:rsidRPr="00884905">
        <w:rPr>
          <w:lang w:val="en-US" w:eastAsia="ja-JP"/>
        </w:rPr>
        <w:t xml:space="preserve"> </w:t>
      </w:r>
      <w:r w:rsidR="00EB7F4D" w:rsidRPr="00884905">
        <w:rPr>
          <w:lang w:val="en-US" w:eastAsia="ja-JP"/>
        </w:rPr>
        <w:t>and wanting ‘caviar’</w:t>
      </w:r>
      <w:r w:rsidR="001C6641" w:rsidRPr="00884905">
        <w:rPr>
          <w:lang w:val="en-US" w:eastAsia="ja-JP"/>
        </w:rPr>
        <w:t xml:space="preserve"> – students calculate</w:t>
      </w:r>
      <w:r w:rsidRPr="00884905">
        <w:rPr>
          <w:lang w:val="en-US" w:eastAsia="ja-JP"/>
        </w:rPr>
        <w:t xml:space="preserve"> </w:t>
      </w:r>
      <w:r w:rsidR="001C6641" w:rsidRPr="00884905">
        <w:rPr>
          <w:lang w:val="en-US" w:eastAsia="ja-JP"/>
        </w:rPr>
        <w:t xml:space="preserve">your </w:t>
      </w:r>
      <w:r w:rsidRPr="00884905">
        <w:rPr>
          <w:lang w:val="en-US" w:eastAsia="ja-JP"/>
        </w:rPr>
        <w:t xml:space="preserve">hourly value at £100 and ask </w:t>
      </w:r>
      <w:r w:rsidR="00A85E72" w:rsidRPr="00884905">
        <w:rPr>
          <w:lang w:val="en-US" w:eastAsia="ja-JP"/>
        </w:rPr>
        <w:t xml:space="preserve">on first meeting </w:t>
      </w:r>
      <w:r w:rsidRPr="00884905">
        <w:rPr>
          <w:lang w:val="en-US" w:eastAsia="ja-JP"/>
        </w:rPr>
        <w:t>(</w:t>
      </w:r>
      <w:r w:rsidR="001C6641" w:rsidRPr="00884905">
        <w:rPr>
          <w:lang w:val="en-US" w:eastAsia="ja-JP"/>
        </w:rPr>
        <w:t xml:space="preserve">albeit </w:t>
      </w:r>
      <w:r w:rsidRPr="00884905">
        <w:rPr>
          <w:lang w:val="en-US" w:eastAsia="ja-JP"/>
        </w:rPr>
        <w:t xml:space="preserve">in a jocular manner) whether the </w:t>
      </w:r>
      <w:r w:rsidR="001C6641" w:rsidRPr="00884905">
        <w:rPr>
          <w:lang w:val="en-US" w:eastAsia="ja-JP"/>
        </w:rPr>
        <w:t xml:space="preserve">forthcoming </w:t>
      </w:r>
      <w:r w:rsidRPr="00884905">
        <w:rPr>
          <w:lang w:val="en-US" w:eastAsia="ja-JP"/>
        </w:rPr>
        <w:t>session w</w:t>
      </w:r>
      <w:r w:rsidR="001C6641" w:rsidRPr="00884905">
        <w:rPr>
          <w:lang w:val="en-US" w:eastAsia="ja-JP"/>
        </w:rPr>
        <w:t>ill be worth this?</w:t>
      </w:r>
      <w:r w:rsidR="002A4E41" w:rsidRPr="00884905">
        <w:rPr>
          <w:lang w:val="en-US" w:eastAsia="ja-JP"/>
        </w:rPr>
        <w:t xml:space="preserve"> Hazel</w:t>
      </w:r>
      <w:r w:rsidRPr="00884905">
        <w:rPr>
          <w:lang w:val="en-US" w:eastAsia="ja-JP"/>
        </w:rPr>
        <w:t xml:space="preserve"> finds the focus on </w:t>
      </w:r>
      <w:r w:rsidR="001C6641" w:rsidRPr="00884905">
        <w:rPr>
          <w:lang w:val="en-US" w:eastAsia="ja-JP"/>
        </w:rPr>
        <w:t>outcomes –</w:t>
      </w:r>
      <w:r w:rsidRPr="00884905">
        <w:rPr>
          <w:lang w:val="en-US" w:eastAsia="ja-JP"/>
        </w:rPr>
        <w:t xml:space="preserve"> the continual </w:t>
      </w:r>
      <w:r w:rsidR="001C6641" w:rsidRPr="00884905">
        <w:rPr>
          <w:lang w:val="en-US" w:eastAsia="ja-JP"/>
        </w:rPr>
        <w:t>pursuit of</w:t>
      </w:r>
      <w:r w:rsidRPr="00884905">
        <w:rPr>
          <w:lang w:val="en-US" w:eastAsia="ja-JP"/>
        </w:rPr>
        <w:t xml:space="preserve"> a First or 2:1 </w:t>
      </w:r>
      <w:r w:rsidR="001C6641" w:rsidRPr="00884905">
        <w:rPr>
          <w:lang w:val="en-US" w:eastAsia="ja-JP"/>
        </w:rPr>
        <w:t xml:space="preserve">rather than knowledge itself – </w:t>
      </w:r>
      <w:r w:rsidRPr="00884905">
        <w:rPr>
          <w:lang w:val="en-US" w:eastAsia="ja-JP"/>
        </w:rPr>
        <w:t xml:space="preserve">alien to her beliefs about the purpose of education. </w:t>
      </w:r>
      <w:proofErr w:type="gramStart"/>
      <w:r w:rsidRPr="00884905">
        <w:rPr>
          <w:lang w:val="en-US" w:eastAsia="ja-JP"/>
        </w:rPr>
        <w:t>As a consequence</w:t>
      </w:r>
      <w:proofErr w:type="gramEnd"/>
      <w:r w:rsidRPr="00884905">
        <w:rPr>
          <w:lang w:val="en-US" w:eastAsia="ja-JP"/>
        </w:rPr>
        <w:t>,</w:t>
      </w:r>
      <w:r w:rsidR="00A85E72" w:rsidRPr="00884905">
        <w:rPr>
          <w:lang w:val="en-US" w:eastAsia="ja-JP"/>
        </w:rPr>
        <w:t xml:space="preserve"> Hazel has elected to become a v</w:t>
      </w:r>
      <w:r w:rsidRPr="00884905">
        <w:rPr>
          <w:lang w:val="en-US" w:eastAsia="ja-JP"/>
        </w:rPr>
        <w:t xml:space="preserve">isiting </w:t>
      </w:r>
      <w:r w:rsidR="00A85E72" w:rsidRPr="00884905">
        <w:rPr>
          <w:lang w:val="en-US" w:eastAsia="ja-JP"/>
        </w:rPr>
        <w:t>f</w:t>
      </w:r>
      <w:r w:rsidRPr="00884905">
        <w:rPr>
          <w:lang w:val="en-US" w:eastAsia="ja-JP"/>
        </w:rPr>
        <w:t>ellow, ab</w:t>
      </w:r>
      <w:r w:rsidR="00A85E72" w:rsidRPr="00884905">
        <w:rPr>
          <w:lang w:val="en-US" w:eastAsia="ja-JP"/>
        </w:rPr>
        <w:t>le to choose her own activities. She</w:t>
      </w:r>
      <w:r w:rsidRPr="00884905">
        <w:rPr>
          <w:lang w:val="en-US" w:eastAsia="ja-JP"/>
        </w:rPr>
        <w:t xml:space="preserve"> </w:t>
      </w:r>
      <w:r w:rsidR="00A85E72" w:rsidRPr="00884905">
        <w:rPr>
          <w:lang w:val="en-US" w:eastAsia="ja-JP"/>
        </w:rPr>
        <w:t>pursues</w:t>
      </w:r>
      <w:r w:rsidRPr="00884905">
        <w:rPr>
          <w:lang w:val="en-US" w:eastAsia="ja-JP"/>
        </w:rPr>
        <w:t xml:space="preserve"> </w:t>
      </w:r>
      <w:r w:rsidR="001C6641" w:rsidRPr="00884905">
        <w:rPr>
          <w:lang w:val="en-US" w:eastAsia="ja-JP"/>
        </w:rPr>
        <w:t>her research and</w:t>
      </w:r>
      <w:r w:rsidRPr="00884905">
        <w:rPr>
          <w:lang w:val="en-US" w:eastAsia="ja-JP"/>
        </w:rPr>
        <w:t xml:space="preserve"> writing</w:t>
      </w:r>
      <w:r w:rsidR="00A85E72" w:rsidRPr="00884905">
        <w:rPr>
          <w:lang w:val="en-US" w:eastAsia="ja-JP"/>
        </w:rPr>
        <w:t xml:space="preserve"> independently</w:t>
      </w:r>
      <w:r w:rsidR="001C6641" w:rsidRPr="00884905">
        <w:rPr>
          <w:lang w:val="en-US" w:eastAsia="ja-JP"/>
        </w:rPr>
        <w:t>,</w:t>
      </w:r>
      <w:r w:rsidR="00A85E72" w:rsidRPr="00884905">
        <w:rPr>
          <w:lang w:val="en-US" w:eastAsia="ja-JP"/>
        </w:rPr>
        <w:t xml:space="preserve"> supervises doctora</w:t>
      </w:r>
      <w:r w:rsidR="002A4E41" w:rsidRPr="00884905">
        <w:rPr>
          <w:lang w:val="en-US" w:eastAsia="ja-JP"/>
        </w:rPr>
        <w:t>l students and</w:t>
      </w:r>
      <w:r w:rsidR="00A85E72" w:rsidRPr="00884905">
        <w:rPr>
          <w:lang w:val="en-US" w:eastAsia="ja-JP"/>
        </w:rPr>
        <w:t xml:space="preserve"> teaches</w:t>
      </w:r>
      <w:r w:rsidRPr="00884905">
        <w:rPr>
          <w:lang w:val="en-US" w:eastAsia="ja-JP"/>
        </w:rPr>
        <w:t xml:space="preserve"> </w:t>
      </w:r>
      <w:r w:rsidR="001C6641" w:rsidRPr="00884905">
        <w:rPr>
          <w:lang w:val="en-US" w:eastAsia="ja-JP"/>
        </w:rPr>
        <w:t xml:space="preserve">occasionally </w:t>
      </w:r>
      <w:r w:rsidRPr="00884905">
        <w:rPr>
          <w:lang w:val="en-US" w:eastAsia="ja-JP"/>
        </w:rPr>
        <w:t>in Europe where expectations differ. This is a decision to enjoy life now rather than manage competing demands in</w:t>
      </w:r>
      <w:r w:rsidR="007C155F" w:rsidRPr="00884905">
        <w:rPr>
          <w:lang w:val="en-US" w:eastAsia="ja-JP"/>
        </w:rPr>
        <w:t xml:space="preserve"> the hope of a p</w:t>
      </w:r>
      <w:r w:rsidRPr="00884905">
        <w:rPr>
          <w:lang w:val="en-US" w:eastAsia="ja-JP"/>
        </w:rPr>
        <w:t>rofessorship one day. Linda, much younger, ha</w:t>
      </w:r>
      <w:r w:rsidR="007C155F" w:rsidRPr="00884905">
        <w:rPr>
          <w:lang w:val="en-US" w:eastAsia="ja-JP"/>
        </w:rPr>
        <w:t xml:space="preserve">s </w:t>
      </w:r>
      <w:proofErr w:type="gramStart"/>
      <w:r w:rsidR="007C155F" w:rsidRPr="00884905">
        <w:rPr>
          <w:lang w:val="en-US" w:eastAsia="ja-JP"/>
        </w:rPr>
        <w:t>made a decision</w:t>
      </w:r>
      <w:proofErr w:type="gramEnd"/>
      <w:r w:rsidR="007C155F" w:rsidRPr="00884905">
        <w:rPr>
          <w:lang w:val="en-US" w:eastAsia="ja-JP"/>
        </w:rPr>
        <w:t xml:space="preserve"> to move from senior lecturer and BA course l</w:t>
      </w:r>
      <w:r w:rsidRPr="00884905">
        <w:rPr>
          <w:lang w:val="en-US" w:eastAsia="ja-JP"/>
        </w:rPr>
        <w:t>eader to a lower paid but very rewarding position in a research institute. She now works in an area that readily acquires funding, enjoys semi-regular hours and trusts that hard work and commitment will eventually lead to further career prog</w:t>
      </w:r>
      <w:r w:rsidR="001C6641" w:rsidRPr="00884905">
        <w:rPr>
          <w:lang w:val="en-US" w:eastAsia="ja-JP"/>
        </w:rPr>
        <w:t>ression. Paulette</w:t>
      </w:r>
      <w:r w:rsidRPr="00884905">
        <w:rPr>
          <w:lang w:val="en-US" w:eastAsia="ja-JP"/>
        </w:rPr>
        <w:t xml:space="preserve"> </w:t>
      </w:r>
      <w:proofErr w:type="gramStart"/>
      <w:r w:rsidRPr="00884905">
        <w:rPr>
          <w:lang w:val="en-US" w:eastAsia="ja-JP"/>
        </w:rPr>
        <w:t>has to</w:t>
      </w:r>
      <w:proofErr w:type="gramEnd"/>
      <w:r w:rsidRPr="00884905">
        <w:rPr>
          <w:lang w:val="en-US" w:eastAsia="ja-JP"/>
        </w:rPr>
        <w:t xml:space="preserve"> consider the immediate consequences of her choices more carefully as she occupies an intermediate position on the age/career spect</w:t>
      </w:r>
      <w:r w:rsidR="007C155F" w:rsidRPr="00884905">
        <w:rPr>
          <w:lang w:val="en-US" w:eastAsia="ja-JP"/>
        </w:rPr>
        <w:t>rum. She is still working as a senior l</w:t>
      </w:r>
      <w:r w:rsidRPr="00884905">
        <w:rPr>
          <w:lang w:val="en-US" w:eastAsia="ja-JP"/>
        </w:rPr>
        <w:t xml:space="preserve">ecturer, still striving to 'tick all boxes' like </w:t>
      </w:r>
      <w:r w:rsidR="006826FD" w:rsidRPr="00884905">
        <w:rPr>
          <w:lang w:val="en-US" w:eastAsia="ja-JP"/>
        </w:rPr>
        <w:t>Ann</w:t>
      </w:r>
      <w:r w:rsidR="00EF534C" w:rsidRPr="00884905">
        <w:rPr>
          <w:lang w:val="en-US" w:eastAsia="ja-JP"/>
        </w:rPr>
        <w:t xml:space="preserve"> in </w:t>
      </w:r>
      <w:proofErr w:type="spellStart"/>
      <w:r w:rsidR="00EF534C" w:rsidRPr="00884905">
        <w:rPr>
          <w:lang w:val="en-US" w:eastAsia="ja-JP"/>
        </w:rPr>
        <w:t>Fotaki's</w:t>
      </w:r>
      <w:proofErr w:type="spellEnd"/>
      <w:r w:rsidR="00EF534C" w:rsidRPr="00884905">
        <w:rPr>
          <w:lang w:val="en-US" w:eastAsia="ja-JP"/>
        </w:rPr>
        <w:t xml:space="preserve"> </w:t>
      </w:r>
      <w:r w:rsidRPr="00884905">
        <w:rPr>
          <w:lang w:val="en-US" w:eastAsia="ja-JP"/>
        </w:rPr>
        <w:t xml:space="preserve">2013 paper. As her career </w:t>
      </w:r>
      <w:proofErr w:type="gramStart"/>
      <w:r w:rsidRPr="00884905">
        <w:rPr>
          <w:lang w:val="en-US" w:eastAsia="ja-JP"/>
        </w:rPr>
        <w:t>progresses</w:t>
      </w:r>
      <w:proofErr w:type="gramEnd"/>
      <w:r w:rsidRPr="00884905">
        <w:rPr>
          <w:lang w:val="en-US" w:eastAsia="ja-JP"/>
        </w:rPr>
        <w:t xml:space="preserve"> she is acquiring more involvement in research projects and it remains to be seen whether 'buy-out' from teaching </w:t>
      </w:r>
      <w:r w:rsidR="001C6641" w:rsidRPr="00884905">
        <w:rPr>
          <w:lang w:val="en-US" w:eastAsia="ja-JP"/>
        </w:rPr>
        <w:t>will be</w:t>
      </w:r>
      <w:r w:rsidRPr="00884905">
        <w:rPr>
          <w:lang w:val="en-US" w:eastAsia="ja-JP"/>
        </w:rPr>
        <w:t xml:space="preserve"> effective, enabling her to manage the demands on her time without undue pressure. </w:t>
      </w:r>
      <w:r w:rsidR="001C6641" w:rsidRPr="00884905">
        <w:rPr>
          <w:lang w:val="en-US" w:eastAsia="ja-JP"/>
        </w:rPr>
        <w:t>When stressed</w:t>
      </w:r>
      <w:r w:rsidRPr="00884905">
        <w:rPr>
          <w:lang w:val="en-US" w:eastAsia="ja-JP"/>
        </w:rPr>
        <w:t xml:space="preserve">, she dreams about reducing her hours but </w:t>
      </w:r>
      <w:proofErr w:type="spellStart"/>
      <w:r w:rsidRPr="00884905">
        <w:rPr>
          <w:lang w:val="en-US" w:eastAsia="ja-JP"/>
        </w:rPr>
        <w:t>agonises</w:t>
      </w:r>
      <w:proofErr w:type="spellEnd"/>
      <w:r w:rsidRPr="00884905">
        <w:rPr>
          <w:lang w:val="en-US" w:eastAsia="ja-JP"/>
        </w:rPr>
        <w:t xml:space="preserve"> over what she would give up as she genuinely likes researc</w:t>
      </w:r>
      <w:r w:rsidR="002A4E41" w:rsidRPr="00884905">
        <w:rPr>
          <w:lang w:val="en-US" w:eastAsia="ja-JP"/>
        </w:rPr>
        <w:t>h and teaching equally and this</w:t>
      </w:r>
      <w:r w:rsidRPr="00884905">
        <w:rPr>
          <w:lang w:val="en-US" w:eastAsia="ja-JP"/>
        </w:rPr>
        <w:t xml:space="preserve"> – </w:t>
      </w:r>
      <w:proofErr w:type="gramStart"/>
      <w:r w:rsidRPr="00884905">
        <w:rPr>
          <w:lang w:val="en-US" w:eastAsia="ja-JP"/>
        </w:rPr>
        <w:t>in itself a</w:t>
      </w:r>
      <w:proofErr w:type="gramEnd"/>
      <w:r w:rsidRPr="00884905">
        <w:rPr>
          <w:lang w:val="en-US" w:eastAsia="ja-JP"/>
        </w:rPr>
        <w:t xml:space="preserve"> really positive position – constitutes a major dilemma when seeking to maintain a viable work-life balance.</w:t>
      </w:r>
    </w:p>
    <w:p w14:paraId="5EDE0C2D" w14:textId="77777777" w:rsidR="00A75959" w:rsidRPr="00884905" w:rsidRDefault="00A75959" w:rsidP="00A75959">
      <w:pPr>
        <w:widowControl w:val="0"/>
        <w:autoSpaceDE w:val="0"/>
        <w:autoSpaceDN w:val="0"/>
        <w:adjustRightInd w:val="0"/>
        <w:rPr>
          <w:lang w:val="en-US" w:eastAsia="ja-JP"/>
        </w:rPr>
      </w:pPr>
    </w:p>
    <w:p w14:paraId="0786141C" w14:textId="6B7C0187" w:rsidR="00A75959" w:rsidRPr="00884905" w:rsidRDefault="00A75959" w:rsidP="00A75959">
      <w:pPr>
        <w:widowControl w:val="0"/>
        <w:autoSpaceDE w:val="0"/>
        <w:autoSpaceDN w:val="0"/>
        <w:adjustRightInd w:val="0"/>
        <w:rPr>
          <w:lang w:val="en-US" w:eastAsia="ja-JP"/>
        </w:rPr>
      </w:pPr>
      <w:r w:rsidRPr="00884905">
        <w:rPr>
          <w:lang w:val="en-US" w:eastAsia="ja-JP"/>
        </w:rPr>
        <w:t xml:space="preserve">Collectively, we </w:t>
      </w:r>
      <w:proofErr w:type="spellStart"/>
      <w:r w:rsidRPr="00884905">
        <w:rPr>
          <w:lang w:val="en-US" w:eastAsia="ja-JP"/>
        </w:rPr>
        <w:t>recognise</w:t>
      </w:r>
      <w:proofErr w:type="spellEnd"/>
      <w:r w:rsidRPr="00884905">
        <w:rPr>
          <w:lang w:val="en-US" w:eastAsia="ja-JP"/>
        </w:rPr>
        <w:t xml:space="preserve"> that our career decisions are affected b</w:t>
      </w:r>
      <w:r w:rsidR="003C4E87" w:rsidRPr="00884905">
        <w:rPr>
          <w:lang w:val="en-US" w:eastAsia="ja-JP"/>
        </w:rPr>
        <w:t xml:space="preserve">y the changing </w:t>
      </w:r>
      <w:r w:rsidR="007C155F" w:rsidRPr="00884905">
        <w:rPr>
          <w:lang w:val="en-US" w:eastAsia="ja-JP"/>
        </w:rPr>
        <w:t xml:space="preserve">educational </w:t>
      </w:r>
      <w:r w:rsidR="003C4E87" w:rsidRPr="00884905">
        <w:rPr>
          <w:lang w:val="en-US" w:eastAsia="ja-JP"/>
        </w:rPr>
        <w:t xml:space="preserve">environment. </w:t>
      </w:r>
      <w:r w:rsidR="00EB7F4D" w:rsidRPr="00884905">
        <w:rPr>
          <w:lang w:val="en-US" w:eastAsia="ja-JP"/>
        </w:rPr>
        <w:t xml:space="preserve">We understand that, </w:t>
      </w:r>
      <w:r w:rsidR="00EB7F4D" w:rsidRPr="00884905">
        <w:rPr>
          <w:i/>
          <w:lang w:val="en-US" w:eastAsia="ja-JP"/>
        </w:rPr>
        <w:t>as</w:t>
      </w:r>
      <w:r w:rsidR="00EB7F4D" w:rsidRPr="00884905">
        <w:rPr>
          <w:lang w:val="en-US" w:eastAsia="ja-JP"/>
        </w:rPr>
        <w:t xml:space="preserve"> female academics, </w:t>
      </w:r>
      <w:r w:rsidR="00A85E72" w:rsidRPr="00884905">
        <w:rPr>
          <w:i/>
          <w:lang w:val="en-US" w:eastAsia="ja-JP"/>
        </w:rPr>
        <w:t>as</w:t>
      </w:r>
      <w:r w:rsidR="00A85E72" w:rsidRPr="00884905">
        <w:rPr>
          <w:lang w:val="en-US" w:eastAsia="ja-JP"/>
        </w:rPr>
        <w:t xml:space="preserve"> </w:t>
      </w:r>
      <w:r w:rsidR="00EB7F4D" w:rsidRPr="00884905">
        <w:rPr>
          <w:lang w:val="en-US" w:eastAsia="ja-JP"/>
        </w:rPr>
        <w:t xml:space="preserve">wives </w:t>
      </w:r>
      <w:r w:rsidR="00EB7F4D" w:rsidRPr="00884905">
        <w:rPr>
          <w:i/>
          <w:lang w:val="en-US" w:eastAsia="ja-JP"/>
        </w:rPr>
        <w:t>and</w:t>
      </w:r>
      <w:r w:rsidR="00EB7F4D" w:rsidRPr="00884905">
        <w:rPr>
          <w:lang w:val="en-US" w:eastAsia="ja-JP"/>
        </w:rPr>
        <w:t xml:space="preserve"> mothers, it is harder </w:t>
      </w:r>
      <w:r w:rsidR="003C4E87" w:rsidRPr="00884905">
        <w:rPr>
          <w:lang w:val="en-US" w:eastAsia="ja-JP"/>
        </w:rPr>
        <w:t xml:space="preserve">(and growing increasingly harder) </w:t>
      </w:r>
      <w:r w:rsidR="00EB7F4D" w:rsidRPr="00884905">
        <w:rPr>
          <w:lang w:val="en-US" w:eastAsia="ja-JP"/>
        </w:rPr>
        <w:t xml:space="preserve">for us to achieve senior roles where we might have greater control of our work schedules, perhaps the chance to </w:t>
      </w:r>
      <w:proofErr w:type="spellStart"/>
      <w:r w:rsidR="00246713" w:rsidRPr="00884905">
        <w:rPr>
          <w:lang w:val="en-US" w:eastAsia="ja-JP"/>
        </w:rPr>
        <w:t>specialis</w:t>
      </w:r>
      <w:r w:rsidR="00EB7F4D" w:rsidRPr="00884905">
        <w:rPr>
          <w:lang w:val="en-US" w:eastAsia="ja-JP"/>
        </w:rPr>
        <w:t>e</w:t>
      </w:r>
      <w:proofErr w:type="spellEnd"/>
      <w:r w:rsidR="00EB7F4D" w:rsidRPr="00884905">
        <w:rPr>
          <w:lang w:val="en-US" w:eastAsia="ja-JP"/>
        </w:rPr>
        <w:t xml:space="preserve">. In Sen’s terms we are making </w:t>
      </w:r>
      <w:proofErr w:type="gramStart"/>
      <w:r w:rsidR="00EB7F4D" w:rsidRPr="00884905">
        <w:rPr>
          <w:lang w:val="en-US" w:eastAsia="ja-JP"/>
        </w:rPr>
        <w:t>choices</w:t>
      </w:r>
      <w:proofErr w:type="gramEnd"/>
      <w:r w:rsidR="00EB7F4D" w:rsidRPr="00884905">
        <w:rPr>
          <w:lang w:val="en-US" w:eastAsia="ja-JP"/>
        </w:rPr>
        <w:t xml:space="preserve"> but </w:t>
      </w:r>
      <w:r w:rsidR="007C155F" w:rsidRPr="00884905">
        <w:rPr>
          <w:lang w:val="en-US" w:eastAsia="ja-JP"/>
        </w:rPr>
        <w:t>our preferences could be construed ‘adaptive’ for we choose from a set</w:t>
      </w:r>
      <w:r w:rsidR="00EB7F4D" w:rsidRPr="00884905">
        <w:rPr>
          <w:lang w:val="en-US" w:eastAsia="ja-JP"/>
        </w:rPr>
        <w:t xml:space="preserve"> </w:t>
      </w:r>
      <w:r w:rsidR="007C155F" w:rsidRPr="00884905">
        <w:rPr>
          <w:lang w:val="en-US" w:eastAsia="ja-JP"/>
        </w:rPr>
        <w:t xml:space="preserve">that is </w:t>
      </w:r>
      <w:r w:rsidR="00EB7F4D" w:rsidRPr="00884905">
        <w:rPr>
          <w:lang w:val="en-US" w:eastAsia="ja-JP"/>
        </w:rPr>
        <w:t xml:space="preserve">restricted by </w:t>
      </w:r>
      <w:proofErr w:type="spellStart"/>
      <w:r w:rsidRPr="00884905">
        <w:rPr>
          <w:lang w:val="en-US" w:eastAsia="ja-JP"/>
        </w:rPr>
        <w:t>organisational</w:t>
      </w:r>
      <w:proofErr w:type="spellEnd"/>
      <w:r w:rsidRPr="00884905">
        <w:rPr>
          <w:lang w:val="en-US" w:eastAsia="ja-JP"/>
        </w:rPr>
        <w:t xml:space="preserve"> structures within </w:t>
      </w:r>
      <w:r w:rsidR="007C155F" w:rsidRPr="00884905">
        <w:rPr>
          <w:lang w:val="en-US" w:eastAsia="ja-JP"/>
        </w:rPr>
        <w:t xml:space="preserve">the university and in </w:t>
      </w:r>
      <w:r w:rsidRPr="00884905">
        <w:rPr>
          <w:lang w:val="en-US" w:eastAsia="ja-JP"/>
        </w:rPr>
        <w:t>society</w:t>
      </w:r>
      <w:r w:rsidR="007C155F" w:rsidRPr="00884905">
        <w:rPr>
          <w:lang w:val="en-US" w:eastAsia="ja-JP"/>
        </w:rPr>
        <w:t>;</w:t>
      </w:r>
      <w:r w:rsidRPr="00884905">
        <w:rPr>
          <w:lang w:val="en-US" w:eastAsia="ja-JP"/>
        </w:rPr>
        <w:t xml:space="preserve"> and in Britain these are highly divisive in terms of gender, class and ethnicity (</w:t>
      </w:r>
      <w:r w:rsidR="00896BEA" w:rsidRPr="00884905">
        <w:rPr>
          <w:lang w:val="en-US" w:eastAsia="ja-JP"/>
        </w:rPr>
        <w:t xml:space="preserve">Archer and </w:t>
      </w:r>
      <w:proofErr w:type="spellStart"/>
      <w:r w:rsidR="00896BEA" w:rsidRPr="00884905">
        <w:rPr>
          <w:lang w:val="en-US" w:eastAsia="ja-JP"/>
        </w:rPr>
        <w:t>Leathwood</w:t>
      </w:r>
      <w:proofErr w:type="spellEnd"/>
      <w:r w:rsidR="00896BEA" w:rsidRPr="00884905">
        <w:rPr>
          <w:lang w:val="en-US" w:eastAsia="ja-JP"/>
        </w:rPr>
        <w:t>, 2003</w:t>
      </w:r>
      <w:r w:rsidRPr="00884905">
        <w:rPr>
          <w:lang w:val="en-US" w:eastAsia="ja-JP"/>
        </w:rPr>
        <w:t xml:space="preserve">). The </w:t>
      </w:r>
      <w:r w:rsidR="007C155F" w:rsidRPr="00884905">
        <w:rPr>
          <w:lang w:val="en-US" w:eastAsia="ja-JP"/>
        </w:rPr>
        <w:t>recent Br</w:t>
      </w:r>
      <w:r w:rsidRPr="00884905">
        <w:rPr>
          <w:lang w:val="en-US" w:eastAsia="ja-JP"/>
        </w:rPr>
        <w:t>exit decision br</w:t>
      </w:r>
      <w:r w:rsidR="00EB7F4D" w:rsidRPr="00884905">
        <w:rPr>
          <w:lang w:val="en-US" w:eastAsia="ja-JP"/>
        </w:rPr>
        <w:t xml:space="preserve">ought </w:t>
      </w:r>
      <w:r w:rsidR="007C155F" w:rsidRPr="00884905">
        <w:rPr>
          <w:lang w:val="en-US" w:eastAsia="ja-JP"/>
        </w:rPr>
        <w:t>social</w:t>
      </w:r>
      <w:r w:rsidR="00EB7F4D" w:rsidRPr="00884905">
        <w:rPr>
          <w:lang w:val="en-US" w:eastAsia="ja-JP"/>
        </w:rPr>
        <w:t xml:space="preserve"> divisions</w:t>
      </w:r>
      <w:r w:rsidRPr="00884905">
        <w:rPr>
          <w:lang w:val="en-US" w:eastAsia="ja-JP"/>
        </w:rPr>
        <w:t xml:space="preserve"> to the fore and </w:t>
      </w:r>
      <w:r w:rsidR="007C155F" w:rsidRPr="00884905">
        <w:rPr>
          <w:lang w:val="en-US" w:eastAsia="ja-JP"/>
        </w:rPr>
        <w:t xml:space="preserve">will </w:t>
      </w:r>
      <w:r w:rsidR="00EB7F4D" w:rsidRPr="00884905">
        <w:rPr>
          <w:lang w:val="en-US" w:eastAsia="ja-JP"/>
        </w:rPr>
        <w:t>p</w:t>
      </w:r>
      <w:r w:rsidR="007C155F" w:rsidRPr="00884905">
        <w:rPr>
          <w:lang w:val="en-US" w:eastAsia="ja-JP"/>
        </w:rPr>
        <w:t>robably exacerbate</w:t>
      </w:r>
      <w:r w:rsidR="00EB7F4D" w:rsidRPr="00884905">
        <w:rPr>
          <w:lang w:val="en-US" w:eastAsia="ja-JP"/>
        </w:rPr>
        <w:t xml:space="preserve"> them as </w:t>
      </w:r>
      <w:r w:rsidRPr="00884905">
        <w:rPr>
          <w:lang w:val="en-US" w:eastAsia="ja-JP"/>
        </w:rPr>
        <w:t xml:space="preserve">the anticipated funding cuts offer little hope of a </w:t>
      </w:r>
      <w:r w:rsidR="00EB7F4D" w:rsidRPr="00884905">
        <w:rPr>
          <w:lang w:val="en-US" w:eastAsia="ja-JP"/>
        </w:rPr>
        <w:t xml:space="preserve">sudden </w:t>
      </w:r>
      <w:r w:rsidRPr="00884905">
        <w:rPr>
          <w:lang w:val="en-US" w:eastAsia="ja-JP"/>
        </w:rPr>
        <w:t>reduction in competitive masculinist traditions</w:t>
      </w:r>
      <w:r w:rsidR="002D4398" w:rsidRPr="00884905">
        <w:rPr>
          <w:lang w:val="en-US" w:eastAsia="ja-JP"/>
        </w:rPr>
        <w:t>.</w:t>
      </w:r>
      <w:r w:rsidRPr="00884905">
        <w:rPr>
          <w:lang w:val="en-US" w:eastAsia="ja-JP"/>
        </w:rPr>
        <w:t> </w:t>
      </w:r>
    </w:p>
    <w:p w14:paraId="5E36E3AD" w14:textId="77777777" w:rsidR="008C4B50" w:rsidRPr="00884905" w:rsidRDefault="008C4B50" w:rsidP="00891BD4"/>
    <w:p w14:paraId="1CCADD9D" w14:textId="3C2FDBF4" w:rsidR="00A058C9" w:rsidRPr="00884905" w:rsidRDefault="001041E3" w:rsidP="009C68F6">
      <w:pPr>
        <w:pStyle w:val="Heading1"/>
      </w:pPr>
      <w:r w:rsidRPr="00884905">
        <w:t>Conclusion</w:t>
      </w:r>
    </w:p>
    <w:p w14:paraId="2A301FE7" w14:textId="5FCDD814" w:rsidR="000D05BC" w:rsidRPr="00884905" w:rsidRDefault="00A058C9" w:rsidP="00891BD4">
      <w:r w:rsidRPr="00884905">
        <w:t>Together</w:t>
      </w:r>
      <w:r w:rsidR="007C155F" w:rsidRPr="00884905">
        <w:t>,</w:t>
      </w:r>
      <w:r w:rsidRPr="00884905">
        <w:t xml:space="preserve"> we have examined our belief that the University remains a masculinist institution despite at least half of its </w:t>
      </w:r>
      <w:r w:rsidR="00694360" w:rsidRPr="00884905">
        <w:t>students and staff being female, and w</w:t>
      </w:r>
      <w:r w:rsidRPr="00884905">
        <w:t>e have drawn u</w:t>
      </w:r>
      <w:r w:rsidR="0017491C" w:rsidRPr="00884905">
        <w:t>pon a broader literature and our</w:t>
      </w:r>
      <w:r w:rsidRPr="00884905">
        <w:t xml:space="preserve"> own experiences to consider how this c</w:t>
      </w:r>
      <w:r w:rsidR="0017491C" w:rsidRPr="00884905">
        <w:t xml:space="preserve">an </w:t>
      </w:r>
      <w:r w:rsidRPr="00884905">
        <w:t xml:space="preserve">be </w:t>
      </w:r>
      <w:r w:rsidR="0017491C" w:rsidRPr="00884905">
        <w:t>ameliorat</w:t>
      </w:r>
      <w:r w:rsidRPr="00884905">
        <w:t xml:space="preserve">ed. Rather than rely on </w:t>
      </w:r>
      <w:r w:rsidR="0017491C" w:rsidRPr="00884905">
        <w:t>random recall</w:t>
      </w:r>
      <w:r w:rsidRPr="00884905">
        <w:t xml:space="preserve"> to support our reading</w:t>
      </w:r>
      <w:r w:rsidR="0017491C" w:rsidRPr="00884905">
        <w:t>,</w:t>
      </w:r>
      <w:r w:rsidRPr="00884905">
        <w:t xml:space="preserve"> we </w:t>
      </w:r>
      <w:r w:rsidR="0017491C" w:rsidRPr="00884905">
        <w:t>determin</w:t>
      </w:r>
      <w:r w:rsidRPr="00884905">
        <w:t>ed to research our experience</w:t>
      </w:r>
      <w:r w:rsidR="00694360" w:rsidRPr="00884905">
        <w:t>. We devised and used</w:t>
      </w:r>
      <w:r w:rsidRPr="00884905">
        <w:t xml:space="preserve"> </w:t>
      </w:r>
      <w:r w:rsidR="0017491C" w:rsidRPr="00884905">
        <w:t xml:space="preserve">AAC/I, </w:t>
      </w:r>
      <w:r w:rsidRPr="00884905">
        <w:t>an asynchronous associ</w:t>
      </w:r>
      <w:r w:rsidR="00D603F6" w:rsidRPr="00884905">
        <w:t>ati</w:t>
      </w:r>
      <w:r w:rsidR="00E07071" w:rsidRPr="00884905">
        <w:t>ve</w:t>
      </w:r>
      <w:r w:rsidR="00D603F6" w:rsidRPr="00884905">
        <w:t xml:space="preserve"> auto-inquiry methodology</w:t>
      </w:r>
      <w:r w:rsidR="0017491C" w:rsidRPr="00884905">
        <w:t>,</w:t>
      </w:r>
      <w:r w:rsidR="00D603F6" w:rsidRPr="00884905">
        <w:t xml:space="preserve"> t</w:t>
      </w:r>
      <w:r w:rsidRPr="00884905">
        <w:t xml:space="preserve">o capture </w:t>
      </w:r>
      <w:r w:rsidR="0017491C" w:rsidRPr="00884905">
        <w:t xml:space="preserve">our </w:t>
      </w:r>
      <w:r w:rsidRPr="00884905">
        <w:t xml:space="preserve">independent thoughts prior to </w:t>
      </w:r>
      <w:r w:rsidR="00D603F6" w:rsidRPr="00884905">
        <w:t>analysing and sharing these</w:t>
      </w:r>
      <w:r w:rsidR="00694360" w:rsidRPr="00884905">
        <w:t>,</w:t>
      </w:r>
      <w:r w:rsidR="00D603F6" w:rsidRPr="00884905">
        <w:t xml:space="preserve"> to see </w:t>
      </w:r>
      <w:proofErr w:type="gramStart"/>
      <w:r w:rsidR="00D603F6" w:rsidRPr="00884905">
        <w:t>whether or not</w:t>
      </w:r>
      <w:proofErr w:type="gramEnd"/>
      <w:r w:rsidR="00D603F6" w:rsidRPr="00884905">
        <w:t xml:space="preserve"> we agreed</w:t>
      </w:r>
      <w:r w:rsidR="00694360" w:rsidRPr="00884905">
        <w:t>,</w:t>
      </w:r>
      <w:r w:rsidR="0017491C" w:rsidRPr="00884905">
        <w:t xml:space="preserve"> and </w:t>
      </w:r>
      <w:r w:rsidR="00A4216C" w:rsidRPr="00884905">
        <w:t xml:space="preserve">to identify </w:t>
      </w:r>
      <w:r w:rsidR="0017491C" w:rsidRPr="00884905">
        <w:t>the ideas that mattered. This proved a</w:t>
      </w:r>
      <w:r w:rsidR="00D603F6" w:rsidRPr="00884905">
        <w:t xml:space="preserve"> </w:t>
      </w:r>
      <w:r w:rsidR="0017491C" w:rsidRPr="00884905">
        <w:t xml:space="preserve">productive </w:t>
      </w:r>
      <w:r w:rsidR="00A4216C" w:rsidRPr="00884905">
        <w:t>experience;</w:t>
      </w:r>
      <w:r w:rsidR="00D603F6" w:rsidRPr="00884905">
        <w:t xml:space="preserve"> </w:t>
      </w:r>
      <w:r w:rsidR="0017491C" w:rsidRPr="00884905">
        <w:t>being able to work independently enabled us to c</w:t>
      </w:r>
      <w:r w:rsidR="00BC02EA" w:rsidRPr="00884905">
        <w:t xml:space="preserve">arry out our activities alongside heavy work schedules. We created </w:t>
      </w:r>
      <w:r w:rsidR="00D603F6" w:rsidRPr="00884905">
        <w:t xml:space="preserve">a range of written texts that </w:t>
      </w:r>
      <w:r w:rsidR="00BC02EA" w:rsidRPr="00884905">
        <w:t>proved</w:t>
      </w:r>
      <w:r w:rsidR="00D603F6" w:rsidRPr="00884905">
        <w:t xml:space="preserve"> suitable for thematic and holistic analysis</w:t>
      </w:r>
      <w:r w:rsidR="00D436AB" w:rsidRPr="00884905">
        <w:t>, deriving significant meaning from viewing the material as a whole</w:t>
      </w:r>
      <w:r w:rsidR="007C16DC" w:rsidRPr="00884905">
        <w:t xml:space="preserve"> and of looking first within the interview </w:t>
      </w:r>
      <w:r w:rsidR="00154CE3" w:rsidRPr="00884905">
        <w:softHyphen/>
      </w:r>
      <w:proofErr w:type="gramStart"/>
      <w:r w:rsidR="00154CE3" w:rsidRPr="00884905">
        <w:t>–‘</w:t>
      </w:r>
      <w:proofErr w:type="gramEnd"/>
      <w:r w:rsidR="00154CE3" w:rsidRPr="00884905">
        <w:t>beyond fragments’</w:t>
      </w:r>
      <w:r w:rsidR="00884905" w:rsidRPr="00884905">
        <w:t xml:space="preserve"> </w:t>
      </w:r>
      <w:r w:rsidR="00154CE3" w:rsidRPr="00884905">
        <w:t>(</w:t>
      </w:r>
      <w:r w:rsidR="000D05BC" w:rsidRPr="00884905">
        <w:t xml:space="preserve">West, 1996) </w:t>
      </w:r>
      <w:r w:rsidR="00154CE3" w:rsidRPr="00884905">
        <w:t xml:space="preserve">– </w:t>
      </w:r>
      <w:r w:rsidR="007C16DC" w:rsidRPr="00884905">
        <w:t>before attempting to look across the different narratives</w:t>
      </w:r>
      <w:r w:rsidR="000D05BC" w:rsidRPr="00884905">
        <w:t>.</w:t>
      </w:r>
      <w:r w:rsidR="007C16DC" w:rsidRPr="00884905">
        <w:t xml:space="preserve"> </w:t>
      </w:r>
    </w:p>
    <w:p w14:paraId="4EFF932C" w14:textId="77777777" w:rsidR="000D05BC" w:rsidRPr="00884905" w:rsidRDefault="000D05BC" w:rsidP="00891BD4"/>
    <w:p w14:paraId="4C5FD04A" w14:textId="1344BC7C" w:rsidR="00BC02EA" w:rsidRPr="00884905" w:rsidRDefault="00D603F6" w:rsidP="00891BD4">
      <w:r w:rsidRPr="00884905">
        <w:t>As an aside, it is interesting to note that we each approached the task in different ways but on analysis it was clear that this did not significantly affect the findings. Linda set herself a pair of ‘mock interviews’ posing sub-questions and answe</w:t>
      </w:r>
      <w:r w:rsidR="00BC02EA" w:rsidRPr="00884905">
        <w:t>ring them as if in an interview;</w:t>
      </w:r>
      <w:r w:rsidRPr="00884905">
        <w:t xml:space="preserve"> Paulette created a detailed narrative account replete</w:t>
      </w:r>
      <w:r w:rsidR="00BC02EA" w:rsidRPr="00884905">
        <w:t xml:space="preserve"> with specific examples; </w:t>
      </w:r>
      <w:r w:rsidRPr="00884905">
        <w:t xml:space="preserve">Hazel noted significant thoughts </w:t>
      </w:r>
      <w:r w:rsidR="00BC02EA" w:rsidRPr="00884905">
        <w:t xml:space="preserve">separately, </w:t>
      </w:r>
      <w:r w:rsidRPr="00884905">
        <w:t xml:space="preserve">making a list of points to embellish or codify. </w:t>
      </w:r>
      <w:r w:rsidR="00BC02EA" w:rsidRPr="00884905">
        <w:t>Overall, the process demonstrated that</w:t>
      </w:r>
      <w:r w:rsidRPr="00884905">
        <w:t xml:space="preserve"> we all clearly prefer a reciprocal ‘way of working’ to the regulated and competitive practices we </w:t>
      </w:r>
      <w:r w:rsidR="00BC02EA" w:rsidRPr="00884905">
        <w:t xml:space="preserve">are expected to </w:t>
      </w:r>
      <w:r w:rsidRPr="00884905">
        <w:t>work ‘to’.</w:t>
      </w:r>
      <w:r w:rsidR="00BC02EA" w:rsidRPr="00884905">
        <w:t xml:space="preserve"> Our view of education is clearly an inclusive</w:t>
      </w:r>
      <w:r w:rsidR="00604BEC" w:rsidRPr="00884905">
        <w:t xml:space="preserve"> – </w:t>
      </w:r>
      <w:r w:rsidR="00A4216C" w:rsidRPr="00884905">
        <w:t>sometimes a collusive</w:t>
      </w:r>
      <w:r w:rsidR="00604BEC" w:rsidRPr="00884905">
        <w:t xml:space="preserve"> –</w:t>
      </w:r>
      <w:r w:rsidR="00BC02EA" w:rsidRPr="00884905">
        <w:t xml:space="preserve"> one.</w:t>
      </w:r>
    </w:p>
    <w:p w14:paraId="29AB9856" w14:textId="77777777" w:rsidR="00901324" w:rsidRPr="00884905" w:rsidRDefault="00901324" w:rsidP="00891BD4"/>
    <w:p w14:paraId="36FFDA1C" w14:textId="283B2FA4" w:rsidR="00901324" w:rsidRPr="00884905" w:rsidRDefault="00901324" w:rsidP="00891BD4">
      <w:r w:rsidRPr="00884905">
        <w:t xml:space="preserve">Our intention is writing this paper was to consider our own practices as female academics ‘living’ within an institutional setting that is commonly deemed to follow a masculinist tradition. This is a commentary on the vertical positioning of women </w:t>
      </w:r>
      <w:r w:rsidR="007C16DC" w:rsidRPr="00884905">
        <w:t>within</w:t>
      </w:r>
      <w:r w:rsidRPr="00884905">
        <w:t xml:space="preserve"> a masculine hegemony not a horizontal study comparing our practices and conditions with those of our m</w:t>
      </w:r>
      <w:r w:rsidR="00AA6174" w:rsidRPr="00884905">
        <w:t xml:space="preserve">ale colleagues. </w:t>
      </w:r>
      <w:r w:rsidR="007C16DC" w:rsidRPr="00884905">
        <w:t>It is</w:t>
      </w:r>
      <w:r w:rsidR="00884905" w:rsidRPr="00884905">
        <w:t xml:space="preserve"> the masculinist tradition</w:t>
      </w:r>
      <w:r w:rsidR="003F0888" w:rsidRPr="00884905">
        <w:t xml:space="preserve"> pre</w:t>
      </w:r>
      <w:r w:rsidR="000D05BC" w:rsidRPr="00884905">
        <w:t>valent within u</w:t>
      </w:r>
      <w:r w:rsidR="007C16DC" w:rsidRPr="00884905">
        <w:t>niversit</w:t>
      </w:r>
      <w:r w:rsidR="003F0888" w:rsidRPr="00884905">
        <w:t>i</w:t>
      </w:r>
      <w:r w:rsidR="007C16DC" w:rsidRPr="00884905">
        <w:t xml:space="preserve">es that we are challenging, not male </w:t>
      </w:r>
      <w:r w:rsidR="003F0888" w:rsidRPr="00884905">
        <w:t>staff</w:t>
      </w:r>
      <w:r w:rsidR="007C16DC" w:rsidRPr="00884905">
        <w:t xml:space="preserve">, some of whom, like Sen, are perceived to have pro-feminist sympathies. </w:t>
      </w:r>
      <w:r w:rsidR="00AA6174" w:rsidRPr="00884905">
        <w:t xml:space="preserve">If, despite careful checking, any of our statements appear stereotypical this is a consequence of </w:t>
      </w:r>
      <w:r w:rsidR="003F0888" w:rsidRPr="00884905">
        <w:t xml:space="preserve">the </w:t>
      </w:r>
      <w:r w:rsidR="00AA6174" w:rsidRPr="00884905">
        <w:t xml:space="preserve">simplification and condensation of ideas rather than a deliberately hostile act. Even the esteemed writer on the ethics of care, Nel </w:t>
      </w:r>
      <w:proofErr w:type="spellStart"/>
      <w:r w:rsidR="00AA6174" w:rsidRPr="00884905">
        <w:t>Noddings</w:t>
      </w:r>
      <w:proofErr w:type="spellEnd"/>
      <w:r w:rsidR="00AA6174" w:rsidRPr="00884905">
        <w:t xml:space="preserve"> chooses ‘convenience’ at times</w:t>
      </w:r>
      <w:r w:rsidR="000D05BC" w:rsidRPr="00884905">
        <w:t>,</w:t>
      </w:r>
      <w:r w:rsidR="00AA6174" w:rsidRPr="00884905">
        <w:t xml:space="preserve"> and decides to ‘</w:t>
      </w:r>
      <w:r w:rsidR="000D05BC" w:rsidRPr="00884905">
        <w:rPr>
          <w:lang w:val="en-US" w:eastAsia="ja-JP"/>
        </w:rPr>
        <w:t xml:space="preserve">refer to the </w:t>
      </w:r>
      <w:proofErr w:type="spellStart"/>
      <w:r w:rsidR="000D05BC" w:rsidRPr="00884905">
        <w:rPr>
          <w:lang w:val="en-US" w:eastAsia="ja-JP"/>
        </w:rPr>
        <w:t>carer</w:t>
      </w:r>
      <w:proofErr w:type="spellEnd"/>
      <w:r w:rsidR="000D05BC" w:rsidRPr="00884905">
        <w:rPr>
          <w:lang w:val="en-US" w:eastAsia="ja-JP"/>
        </w:rPr>
        <w:t xml:space="preserve"> as “she</w:t>
      </w:r>
      <w:r w:rsidR="00AA6174" w:rsidRPr="00884905">
        <w:rPr>
          <w:lang w:val="en-US" w:eastAsia="ja-JP"/>
        </w:rPr>
        <w:t>”</w:t>
      </w:r>
      <w:r w:rsidR="000D05BC" w:rsidRPr="00884905">
        <w:rPr>
          <w:lang w:val="en-US" w:eastAsia="ja-JP"/>
        </w:rPr>
        <w:t>,</w:t>
      </w:r>
      <w:r w:rsidR="00AA6174" w:rsidRPr="00884905">
        <w:rPr>
          <w:lang w:val="en-US" w:eastAsia="ja-JP"/>
        </w:rPr>
        <w:t xml:space="preserve"> the cared-for as “he”’ on occasion (</w:t>
      </w:r>
      <w:proofErr w:type="spellStart"/>
      <w:r w:rsidR="00AA6174" w:rsidRPr="00884905">
        <w:rPr>
          <w:lang w:val="en-US" w:eastAsia="ja-JP"/>
        </w:rPr>
        <w:t>Noddings</w:t>
      </w:r>
      <w:proofErr w:type="spellEnd"/>
      <w:r w:rsidR="00AA6174" w:rsidRPr="00884905">
        <w:rPr>
          <w:lang w:val="en-US" w:eastAsia="ja-JP"/>
        </w:rPr>
        <w:t>, 2012:53).</w:t>
      </w:r>
    </w:p>
    <w:p w14:paraId="674A4817" w14:textId="77777777" w:rsidR="00BC02EA" w:rsidRPr="00884905" w:rsidRDefault="00BC02EA" w:rsidP="00891BD4"/>
    <w:p w14:paraId="7182A1C7" w14:textId="68261456" w:rsidR="003F0888" w:rsidRPr="00884905" w:rsidRDefault="003F0888" w:rsidP="003F0888">
      <w:r w:rsidRPr="00884905">
        <w:t xml:space="preserve">Reflecting further on our texts and the shared analysis raises the issue of the interface between the imaginary world and the real one. To what extent are we evoking images of the University in past times, imagining the Ivory Tower as it never was. For any complaints we make now about ‘masculinist traditions’ must be minor compared to practices in earlier times when the University was an exclusively male domain. The Oxbridge tradition of ‘sporting the oak’ was and is a means to keep intrusion at bay, never an invitation to collaborate. </w:t>
      </w:r>
      <w:r w:rsidR="000D05BC" w:rsidRPr="00884905">
        <w:t>Are we</w:t>
      </w:r>
      <w:r w:rsidRPr="00884905">
        <w:t xml:space="preserve"> failing to practice what we preach if we secretly desire an acceptable electronic equivalent that advises colleagues and students that one is otherwise occupied rather than simply ignoring email contact </w:t>
      </w:r>
      <w:proofErr w:type="gramStart"/>
      <w:r w:rsidRPr="00884905">
        <w:t>in order to</w:t>
      </w:r>
      <w:proofErr w:type="gramEnd"/>
      <w:r w:rsidRPr="00884905">
        <w:t xml:space="preserve"> meet a deadline? An electronic diary does not really suffice as a protective barrier to new demands if one has too little time to update or consult it.</w:t>
      </w:r>
    </w:p>
    <w:p w14:paraId="5C7E39F7" w14:textId="77777777" w:rsidR="003F0888" w:rsidRPr="00884905" w:rsidRDefault="003F0888" w:rsidP="00891BD4"/>
    <w:p w14:paraId="7A6C4862" w14:textId="05A0B765" w:rsidR="00BC02EA" w:rsidRPr="00884905" w:rsidRDefault="00D603F6" w:rsidP="00891BD4">
      <w:r w:rsidRPr="00884905">
        <w:t xml:space="preserve">On the major issue of whether to challenge practice and </w:t>
      </w:r>
      <w:r w:rsidR="00BC02EA" w:rsidRPr="00884905">
        <w:t>push for</w:t>
      </w:r>
      <w:r w:rsidRPr="00884905">
        <w:t xml:space="preserve"> change or </w:t>
      </w:r>
      <w:r w:rsidR="00A4216C" w:rsidRPr="00884905">
        <w:t>instead</w:t>
      </w:r>
      <w:r w:rsidRPr="00884905">
        <w:t xml:space="preserve"> to </w:t>
      </w:r>
      <w:r w:rsidR="0017491C" w:rsidRPr="00884905">
        <w:t xml:space="preserve">continue to </w:t>
      </w:r>
      <w:r w:rsidRPr="00884905">
        <w:t>hone our ways of working ‘within the system’ we remain ambivalent</w:t>
      </w:r>
      <w:r w:rsidR="00BC02EA" w:rsidRPr="00884905">
        <w:t>,</w:t>
      </w:r>
      <w:r w:rsidR="0017491C" w:rsidRPr="00884905">
        <w:t xml:space="preserve"> for our experience shows that </w:t>
      </w:r>
      <w:r w:rsidR="00BC02EA" w:rsidRPr="00884905">
        <w:t>a great deal</w:t>
      </w:r>
      <w:r w:rsidR="0017491C" w:rsidRPr="00884905">
        <w:t xml:space="preserve"> is achievable through minimal compliance</w:t>
      </w:r>
      <w:r w:rsidR="003F0888" w:rsidRPr="00884905">
        <w:t xml:space="preserve"> but that </w:t>
      </w:r>
      <w:r w:rsidR="000D05BC" w:rsidRPr="00884905">
        <w:t xml:space="preserve">in the </w:t>
      </w:r>
      <w:r w:rsidR="003F0888" w:rsidRPr="00884905">
        <w:t>longer term</w:t>
      </w:r>
      <w:r w:rsidR="000D05BC" w:rsidRPr="00884905">
        <w:t>, continually</w:t>
      </w:r>
      <w:r w:rsidR="003F0888" w:rsidRPr="00884905">
        <w:t xml:space="preserve"> reshaping the work environment is exhausting. </w:t>
      </w:r>
      <w:r w:rsidR="00095893" w:rsidRPr="00884905">
        <w:t xml:space="preserve">Seeking to make sense of this ambivalence, we </w:t>
      </w:r>
      <w:r w:rsidR="00901324" w:rsidRPr="00884905">
        <w:t xml:space="preserve">sought support in the literature and found this in an unlikely source. </w:t>
      </w:r>
      <w:r w:rsidR="00432A93" w:rsidRPr="00884905">
        <w:t>I</w:t>
      </w:r>
      <w:r w:rsidR="00870801" w:rsidRPr="00884905">
        <w:t>n part</w:t>
      </w:r>
      <w:r w:rsidR="00901324" w:rsidRPr="00884905">
        <w:t>,</w:t>
      </w:r>
      <w:r w:rsidR="00870801" w:rsidRPr="00884905">
        <w:t xml:space="preserve"> </w:t>
      </w:r>
      <w:r w:rsidR="00432A93" w:rsidRPr="00884905">
        <w:t>Goldberg’s</w:t>
      </w:r>
      <w:r w:rsidR="00870801" w:rsidRPr="00884905">
        <w:t xml:space="preserve"> </w:t>
      </w:r>
      <w:r w:rsidR="000D05BC" w:rsidRPr="00884905">
        <w:t xml:space="preserve">(1993: 229) </w:t>
      </w:r>
      <w:r w:rsidR="00870801" w:rsidRPr="00884905">
        <w:t>conclusion</w:t>
      </w:r>
      <w:r w:rsidR="007918E5" w:rsidRPr="00884905">
        <w:t xml:space="preserve"> </w:t>
      </w:r>
      <w:r w:rsidR="00901324" w:rsidRPr="00884905">
        <w:t xml:space="preserve">to </w:t>
      </w:r>
      <w:r w:rsidR="00901324" w:rsidRPr="00884905">
        <w:rPr>
          <w:i/>
        </w:rPr>
        <w:t>Why Men Rule</w:t>
      </w:r>
      <w:r w:rsidR="00901324" w:rsidRPr="00884905">
        <w:t xml:space="preserve"> </w:t>
      </w:r>
      <w:r w:rsidR="00870801" w:rsidRPr="00884905">
        <w:t>resonates with our own findings</w:t>
      </w:r>
      <w:r w:rsidR="007C16DC" w:rsidRPr="00884905">
        <w:t xml:space="preserve"> </w:t>
      </w:r>
      <w:r w:rsidR="003F0888" w:rsidRPr="00884905">
        <w:t>(</w:t>
      </w:r>
      <w:r w:rsidR="007C16DC" w:rsidRPr="00884905">
        <w:t xml:space="preserve">but </w:t>
      </w:r>
      <w:r w:rsidR="003F0888" w:rsidRPr="00884905">
        <w:t xml:space="preserve">also </w:t>
      </w:r>
      <w:r w:rsidR="007C16DC" w:rsidRPr="00884905">
        <w:t>carries a ‘health warning’</w:t>
      </w:r>
      <w:r w:rsidR="003F0888" w:rsidRPr="00884905">
        <w:t>)</w:t>
      </w:r>
      <w:r w:rsidR="00870801" w:rsidRPr="00884905">
        <w:t>.</w:t>
      </w:r>
      <w:r w:rsidR="007C16DC" w:rsidRPr="00884905">
        <w:t xml:space="preserve"> He </w:t>
      </w:r>
      <w:r w:rsidR="000D05BC" w:rsidRPr="00884905">
        <w:t>believes that: ‘</w:t>
      </w:r>
      <w:r w:rsidR="00870801" w:rsidRPr="00884905">
        <w:t>the evidence sho</w:t>
      </w:r>
      <w:r w:rsidR="000D05BC" w:rsidRPr="00884905">
        <w:t xml:space="preserve">ws that women follow their own </w:t>
      </w:r>
      <w:r w:rsidR="00870801" w:rsidRPr="00884905">
        <w:t>psychophysiological imperatives and that they would not choose to c</w:t>
      </w:r>
      <w:r w:rsidR="000D05BC" w:rsidRPr="00884905">
        <w:t xml:space="preserve">ompete </w:t>
      </w:r>
      <w:r w:rsidR="00870801" w:rsidRPr="00884905">
        <w:t>for the goals that men devote their lives</w:t>
      </w:r>
      <w:r w:rsidR="000D05BC" w:rsidRPr="00884905">
        <w:t xml:space="preserve"> to attaining. Women have more </w:t>
      </w:r>
      <w:r w:rsidR="00870801" w:rsidRPr="00884905">
        <w:t>important things to do.’</w:t>
      </w:r>
      <w:r w:rsidR="007918E5" w:rsidRPr="00884905">
        <w:t xml:space="preserve"> </w:t>
      </w:r>
      <w:r w:rsidR="000D05BC" w:rsidRPr="00884905">
        <w:t>U</w:t>
      </w:r>
      <w:r w:rsidR="00901324" w:rsidRPr="00884905">
        <w:t>nfortunate</w:t>
      </w:r>
      <w:r w:rsidR="000D05BC" w:rsidRPr="00884905">
        <w:t>ly, he</w:t>
      </w:r>
      <w:r w:rsidR="00901324" w:rsidRPr="00884905">
        <w:t xml:space="preserve"> </w:t>
      </w:r>
      <w:r w:rsidR="00870801" w:rsidRPr="00884905">
        <w:t>then sheds caution</w:t>
      </w:r>
      <w:r w:rsidR="000D05BC" w:rsidRPr="00884905">
        <w:t xml:space="preserve"> and</w:t>
      </w:r>
      <w:r w:rsidR="00870801" w:rsidRPr="00884905">
        <w:t xml:space="preserve"> </w:t>
      </w:r>
      <w:r w:rsidR="00901324" w:rsidRPr="00884905">
        <w:t>claim</w:t>
      </w:r>
      <w:r w:rsidR="000D05BC" w:rsidRPr="00884905">
        <w:t>s</w:t>
      </w:r>
      <w:r w:rsidR="00901324" w:rsidRPr="00884905">
        <w:t>,</w:t>
      </w:r>
      <w:r w:rsidR="00870801" w:rsidRPr="00884905">
        <w:t xml:space="preserve"> that </w:t>
      </w:r>
      <w:r w:rsidR="00EB71F5" w:rsidRPr="00884905">
        <w:t xml:space="preserve">if women </w:t>
      </w:r>
      <w:r w:rsidR="00870801" w:rsidRPr="00884905">
        <w:t xml:space="preserve">refuse male protection </w:t>
      </w:r>
      <w:r w:rsidR="00EB71F5" w:rsidRPr="00884905">
        <w:t xml:space="preserve">they </w:t>
      </w:r>
      <w:r w:rsidR="00870801" w:rsidRPr="00884905">
        <w:t>will have to ‘meet men on male terms’ and that they ‘will lose’</w:t>
      </w:r>
      <w:r w:rsidR="00F311A3">
        <w:t xml:space="preserve"> (ibid:</w:t>
      </w:r>
      <w:r w:rsidR="00270900" w:rsidRPr="00884905">
        <w:t>229)</w:t>
      </w:r>
      <w:r w:rsidR="000D05BC" w:rsidRPr="00884905">
        <w:t>. This</w:t>
      </w:r>
      <w:r w:rsidR="00870801" w:rsidRPr="00884905">
        <w:t xml:space="preserve"> is a statement</w:t>
      </w:r>
      <w:r w:rsidR="00EB71F5" w:rsidRPr="00884905">
        <w:t xml:space="preserve"> intended to provoke reaction but unlikely to win support from a feminist audience. </w:t>
      </w:r>
      <w:r w:rsidR="00694360" w:rsidRPr="00884905">
        <w:t>It offers a challenge and makes us reflect that p</w:t>
      </w:r>
      <w:r w:rsidR="001041E3" w:rsidRPr="00884905">
        <w:t>erhaps through</w:t>
      </w:r>
      <w:r w:rsidR="00EB71F5" w:rsidRPr="00884905">
        <w:t xml:space="preserve"> processes of attrition</w:t>
      </w:r>
      <w:r w:rsidR="001041E3" w:rsidRPr="00884905">
        <w:t xml:space="preserve">, through generational change, and through sheer force of numbers we </w:t>
      </w:r>
      <w:r w:rsidR="001041E3" w:rsidRPr="00884905">
        <w:rPr>
          <w:i/>
        </w:rPr>
        <w:t>will</w:t>
      </w:r>
      <w:r w:rsidR="001041E3" w:rsidRPr="00884905">
        <w:t xml:space="preserve"> change </w:t>
      </w:r>
      <w:r w:rsidR="001041E3" w:rsidRPr="00884905">
        <w:lastRenderedPageBreak/>
        <w:t xml:space="preserve">society. </w:t>
      </w:r>
      <w:r w:rsidR="005041CB" w:rsidRPr="00884905">
        <w:t>If</w:t>
      </w:r>
      <w:r w:rsidR="003F0888" w:rsidRPr="00884905">
        <w:t xml:space="preserve"> t</w:t>
      </w:r>
      <w:r w:rsidR="001041E3" w:rsidRPr="00884905">
        <w:t xml:space="preserve">he growing number of female staff and students in universities </w:t>
      </w:r>
      <w:r w:rsidR="005041CB" w:rsidRPr="00884905">
        <w:t>harness</w:t>
      </w:r>
      <w:r w:rsidR="003F0888" w:rsidRPr="00884905">
        <w:t xml:space="preserve"> their</w:t>
      </w:r>
      <w:r w:rsidR="00432A93" w:rsidRPr="00884905">
        <w:t xml:space="preserve"> ability to work together for the common good </w:t>
      </w:r>
      <w:r w:rsidR="005041CB" w:rsidRPr="00884905">
        <w:t xml:space="preserve">this </w:t>
      </w:r>
      <w:r w:rsidR="001041E3" w:rsidRPr="00884905">
        <w:t xml:space="preserve">could be </w:t>
      </w:r>
      <w:r w:rsidR="005041CB" w:rsidRPr="00884905">
        <w:t>a</w:t>
      </w:r>
      <w:r w:rsidR="001041E3" w:rsidRPr="00884905">
        <w:t xml:space="preserve"> significant driver for change.</w:t>
      </w:r>
    </w:p>
    <w:p w14:paraId="2F929531" w14:textId="77777777" w:rsidR="00A75959" w:rsidRPr="00884905" w:rsidRDefault="00A75959" w:rsidP="00891BD4"/>
    <w:p w14:paraId="25723EF0" w14:textId="77777777" w:rsidR="00A75959" w:rsidRPr="00884905" w:rsidRDefault="00A75959" w:rsidP="00891BD4"/>
    <w:p w14:paraId="2589BD18" w14:textId="77777777" w:rsidR="00C51B30" w:rsidRPr="00884905" w:rsidRDefault="00C51B30" w:rsidP="009C68F6">
      <w:pPr>
        <w:pStyle w:val="Heading1"/>
      </w:pPr>
      <w:r w:rsidRPr="00884905">
        <w:t>References</w:t>
      </w:r>
    </w:p>
    <w:p w14:paraId="302806E1" w14:textId="545DEEA0" w:rsidR="00C51B30" w:rsidRPr="00884905" w:rsidRDefault="00C51B30" w:rsidP="00A832BC">
      <w:pPr>
        <w:ind w:left="284" w:hanging="284"/>
        <w:rPr>
          <w:lang w:val="en-US" w:eastAsia="ja-JP"/>
        </w:rPr>
      </w:pPr>
      <w:r w:rsidRPr="00884905">
        <w:rPr>
          <w:lang w:val="en-US" w:eastAsia="ja-JP"/>
        </w:rPr>
        <w:t xml:space="preserve">Acker, S., &amp; </w:t>
      </w:r>
      <w:proofErr w:type="spellStart"/>
      <w:r w:rsidRPr="00884905">
        <w:rPr>
          <w:lang w:val="en-US" w:eastAsia="ja-JP"/>
        </w:rPr>
        <w:t>Dillabough</w:t>
      </w:r>
      <w:proofErr w:type="spellEnd"/>
      <w:r w:rsidRPr="00884905">
        <w:rPr>
          <w:lang w:val="en-US" w:eastAsia="ja-JP"/>
        </w:rPr>
        <w:t xml:space="preserve">, J. A. (2007). Women ‘learning to </w:t>
      </w:r>
      <w:proofErr w:type="spellStart"/>
      <w:r w:rsidRPr="00884905">
        <w:rPr>
          <w:lang w:val="en-US" w:eastAsia="ja-JP"/>
        </w:rPr>
        <w:t>labour</w:t>
      </w:r>
      <w:proofErr w:type="spellEnd"/>
      <w:r w:rsidRPr="00884905">
        <w:rPr>
          <w:lang w:val="en-US" w:eastAsia="ja-JP"/>
        </w:rPr>
        <w:t xml:space="preserve">’ in the ‘male emporium’: Exploring gendered work in teacher education. </w:t>
      </w:r>
      <w:r w:rsidRPr="00884905">
        <w:rPr>
          <w:i/>
          <w:iCs/>
          <w:lang w:val="en-US" w:eastAsia="ja-JP"/>
        </w:rPr>
        <w:t>Gender and Education</w:t>
      </w:r>
      <w:r w:rsidRPr="00884905">
        <w:rPr>
          <w:lang w:val="en-US" w:eastAsia="ja-JP"/>
        </w:rPr>
        <w:t xml:space="preserve">, </w:t>
      </w:r>
      <w:r w:rsidRPr="00884905">
        <w:rPr>
          <w:iCs/>
          <w:lang w:val="en-US" w:eastAsia="ja-JP"/>
        </w:rPr>
        <w:t>19</w:t>
      </w:r>
      <w:r w:rsidR="00A832BC">
        <w:rPr>
          <w:lang w:val="en-US" w:eastAsia="ja-JP"/>
        </w:rPr>
        <w:t>:297-</w:t>
      </w:r>
      <w:r w:rsidRPr="00884905">
        <w:rPr>
          <w:lang w:val="en-US" w:eastAsia="ja-JP"/>
        </w:rPr>
        <w:t>316.</w:t>
      </w:r>
    </w:p>
    <w:p w14:paraId="0A9CB252" w14:textId="77777777" w:rsidR="00C51B30" w:rsidRPr="00884905" w:rsidRDefault="00C51B30" w:rsidP="00A832BC">
      <w:pPr>
        <w:widowControl w:val="0"/>
        <w:autoSpaceDE w:val="0"/>
        <w:autoSpaceDN w:val="0"/>
        <w:adjustRightInd w:val="0"/>
        <w:ind w:left="284" w:hanging="284"/>
        <w:rPr>
          <w:lang w:val="en-US" w:eastAsia="ja-JP"/>
        </w:rPr>
      </w:pPr>
      <w:r w:rsidRPr="00884905">
        <w:rPr>
          <w:lang w:val="en-US" w:eastAsia="ja-JP"/>
        </w:rPr>
        <w:t xml:space="preserve">Archer, L., and </w:t>
      </w:r>
      <w:proofErr w:type="spellStart"/>
      <w:r w:rsidRPr="00884905">
        <w:rPr>
          <w:lang w:val="en-US" w:eastAsia="ja-JP"/>
        </w:rPr>
        <w:t>Leathwood</w:t>
      </w:r>
      <w:proofErr w:type="spellEnd"/>
      <w:r w:rsidRPr="00884905">
        <w:rPr>
          <w:lang w:val="en-US" w:eastAsia="ja-JP"/>
        </w:rPr>
        <w:t xml:space="preserve">, C. (2003) Identities, </w:t>
      </w:r>
      <w:proofErr w:type="gramStart"/>
      <w:r w:rsidRPr="00884905">
        <w:rPr>
          <w:lang w:val="en-US" w:eastAsia="ja-JP"/>
        </w:rPr>
        <w:t>inequalities</w:t>
      </w:r>
      <w:proofErr w:type="gramEnd"/>
      <w:r w:rsidRPr="00884905">
        <w:rPr>
          <w:lang w:val="en-US" w:eastAsia="ja-JP"/>
        </w:rPr>
        <w:t xml:space="preserve"> and higher education. In: Archer, L., Hutchings, M., and Ross, A. (eds). </w:t>
      </w:r>
      <w:r w:rsidRPr="00884905">
        <w:rPr>
          <w:i/>
          <w:lang w:val="en-US" w:eastAsia="ja-JP"/>
        </w:rPr>
        <w:t>Higher Education and Social Class: Issues of exclusion and inclusion.</w:t>
      </w:r>
      <w:r w:rsidRPr="00884905">
        <w:rPr>
          <w:lang w:val="en-US" w:eastAsia="ja-JP"/>
        </w:rPr>
        <w:t xml:space="preserve"> London: </w:t>
      </w:r>
      <w:proofErr w:type="spellStart"/>
      <w:r w:rsidRPr="00884905">
        <w:rPr>
          <w:lang w:val="en-US" w:eastAsia="ja-JP"/>
        </w:rPr>
        <w:t>RoutledgeFalmer</w:t>
      </w:r>
      <w:proofErr w:type="spellEnd"/>
      <w:r w:rsidRPr="00884905">
        <w:rPr>
          <w:lang w:val="en-US" w:eastAsia="ja-JP"/>
        </w:rPr>
        <w:t>.</w:t>
      </w:r>
    </w:p>
    <w:p w14:paraId="38719954" w14:textId="07870A25"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proofErr w:type="spellStart"/>
      <w:r w:rsidRPr="00884905">
        <w:rPr>
          <w:lang w:val="en-US" w:eastAsia="ja-JP"/>
        </w:rPr>
        <w:t>Bagilhote</w:t>
      </w:r>
      <w:proofErr w:type="spellEnd"/>
      <w:r w:rsidRPr="00884905">
        <w:rPr>
          <w:lang w:val="en-US" w:eastAsia="ja-JP"/>
        </w:rPr>
        <w:t xml:space="preserve">, B. (2002). Challenging equal opportunities: Changing and adapting male hegemony in academia. </w:t>
      </w:r>
      <w:r w:rsidRPr="00884905">
        <w:rPr>
          <w:i/>
          <w:iCs/>
          <w:lang w:val="en-US" w:eastAsia="ja-JP"/>
        </w:rPr>
        <w:t>British Journal of Sociology of Education</w:t>
      </w:r>
      <w:r w:rsidRPr="00884905">
        <w:rPr>
          <w:lang w:val="en-US" w:eastAsia="ja-JP"/>
        </w:rPr>
        <w:t xml:space="preserve">, </w:t>
      </w:r>
      <w:r w:rsidRPr="00884905">
        <w:rPr>
          <w:iCs/>
          <w:lang w:val="en-US" w:eastAsia="ja-JP"/>
        </w:rPr>
        <w:t>23</w:t>
      </w:r>
      <w:r w:rsidR="00A832BC">
        <w:rPr>
          <w:lang w:val="en-US" w:eastAsia="ja-JP"/>
        </w:rPr>
        <w:t>:</w:t>
      </w:r>
      <w:r w:rsidRPr="00884905">
        <w:rPr>
          <w:lang w:val="en-US" w:eastAsia="ja-JP"/>
        </w:rPr>
        <w:t>19-33.</w:t>
      </w:r>
    </w:p>
    <w:p w14:paraId="7914056D" w14:textId="77777777" w:rsidR="00C51B30" w:rsidRPr="00884905" w:rsidRDefault="00C51B30" w:rsidP="00A832BC">
      <w:pPr>
        <w:ind w:left="284" w:hanging="284"/>
        <w:rPr>
          <w:lang w:val="en-US" w:eastAsia="ja-JP"/>
        </w:rPr>
      </w:pPr>
      <w:proofErr w:type="spellStart"/>
      <w:r w:rsidRPr="00884905">
        <w:rPr>
          <w:lang w:val="en-US" w:eastAsia="ja-JP"/>
        </w:rPr>
        <w:t>Bagilhote</w:t>
      </w:r>
      <w:proofErr w:type="spellEnd"/>
      <w:r w:rsidRPr="00884905">
        <w:rPr>
          <w:lang w:val="en-US" w:eastAsia="ja-JP"/>
        </w:rPr>
        <w:t xml:space="preserve">, B. and White, K. (eds) (2011) </w:t>
      </w:r>
      <w:r w:rsidRPr="00884905">
        <w:rPr>
          <w:i/>
          <w:lang w:val="en-US" w:eastAsia="ja-JP"/>
        </w:rPr>
        <w:t>Gender, Poser and Management: A cross-cultural analysis of Higher Education.</w:t>
      </w:r>
      <w:r w:rsidRPr="00884905">
        <w:rPr>
          <w:lang w:val="en-US" w:eastAsia="ja-JP"/>
        </w:rPr>
        <w:t xml:space="preserve"> Basingstoke: </w:t>
      </w:r>
      <w:proofErr w:type="spellStart"/>
      <w:r w:rsidRPr="00884905">
        <w:rPr>
          <w:lang w:val="en-US" w:eastAsia="ja-JP"/>
        </w:rPr>
        <w:t>PalgraveMacmillan</w:t>
      </w:r>
      <w:proofErr w:type="spellEnd"/>
      <w:r w:rsidRPr="00884905">
        <w:rPr>
          <w:lang w:val="en-US" w:eastAsia="ja-JP"/>
        </w:rPr>
        <w:t>.</w:t>
      </w:r>
    </w:p>
    <w:p w14:paraId="1021259B" w14:textId="77777777" w:rsidR="00C51B30" w:rsidRPr="00884905" w:rsidRDefault="00C51B30" w:rsidP="00A832BC">
      <w:pPr>
        <w:ind w:left="284" w:hanging="284"/>
        <w:rPr>
          <w:lang w:val="en-US" w:eastAsia="ja-JP"/>
        </w:rPr>
      </w:pPr>
      <w:proofErr w:type="spellStart"/>
      <w:r w:rsidRPr="00884905">
        <w:rPr>
          <w:lang w:val="en-US" w:eastAsia="ja-JP"/>
        </w:rPr>
        <w:t>Bagilhote</w:t>
      </w:r>
      <w:proofErr w:type="spellEnd"/>
      <w:r w:rsidRPr="00884905">
        <w:rPr>
          <w:lang w:val="en-US" w:eastAsia="ja-JP"/>
        </w:rPr>
        <w:t xml:space="preserve">, B. and White, K. (eds) (2013) </w:t>
      </w:r>
      <w:r w:rsidRPr="00884905">
        <w:rPr>
          <w:i/>
          <w:lang w:val="en-US" w:eastAsia="ja-JP"/>
        </w:rPr>
        <w:t>Gender and Generation in Academia.</w:t>
      </w:r>
      <w:r w:rsidRPr="00884905">
        <w:rPr>
          <w:lang w:val="en-US" w:eastAsia="ja-JP"/>
        </w:rPr>
        <w:t xml:space="preserve"> Basingstoke: </w:t>
      </w:r>
      <w:proofErr w:type="spellStart"/>
      <w:r w:rsidRPr="00884905">
        <w:rPr>
          <w:lang w:val="en-US" w:eastAsia="ja-JP"/>
        </w:rPr>
        <w:t>PalgraveMacmillan</w:t>
      </w:r>
      <w:proofErr w:type="spellEnd"/>
      <w:r w:rsidRPr="00884905">
        <w:rPr>
          <w:lang w:val="en-US" w:eastAsia="ja-JP"/>
        </w:rPr>
        <w:t>.</w:t>
      </w:r>
    </w:p>
    <w:p w14:paraId="62AC5A49" w14:textId="77777777" w:rsidR="00C51B30" w:rsidRPr="00884905" w:rsidRDefault="001D0C84" w:rsidP="00A832BC">
      <w:pPr>
        <w:ind w:left="284" w:hanging="284"/>
        <w:rPr>
          <w:bCs/>
          <w:lang w:val="en-US" w:eastAsia="ja-JP"/>
        </w:rPr>
      </w:pPr>
      <w:hyperlink r:id="rId8" w:history="1">
        <w:r w:rsidR="00C51B30" w:rsidRPr="00884905">
          <w:rPr>
            <w:lang w:val="en-US" w:eastAsia="ja-JP"/>
          </w:rPr>
          <w:t>Ball</w:t>
        </w:r>
      </w:hyperlink>
      <w:r w:rsidR="00C51B30" w:rsidRPr="00884905">
        <w:rPr>
          <w:lang w:val="en-US" w:eastAsia="ja-JP"/>
        </w:rPr>
        <w:t xml:space="preserve">, S. and Goodson, I.F (1985) </w:t>
      </w:r>
      <w:r w:rsidR="00C51B30" w:rsidRPr="00884905">
        <w:rPr>
          <w:bCs/>
          <w:i/>
          <w:lang w:val="en-US" w:eastAsia="ja-JP"/>
        </w:rPr>
        <w:t>Teachers' Lives and Careers.</w:t>
      </w:r>
      <w:r w:rsidR="00C51B30" w:rsidRPr="00884905">
        <w:rPr>
          <w:bCs/>
          <w:lang w:val="en-US" w:eastAsia="ja-JP"/>
        </w:rPr>
        <w:t xml:space="preserve"> London: </w:t>
      </w:r>
      <w:proofErr w:type="spellStart"/>
      <w:r w:rsidR="00C51B30" w:rsidRPr="00884905">
        <w:rPr>
          <w:bCs/>
          <w:lang w:val="en-US" w:eastAsia="ja-JP"/>
        </w:rPr>
        <w:t>RoutledgeFalmer</w:t>
      </w:r>
      <w:proofErr w:type="spellEnd"/>
      <w:r w:rsidR="00C51B30" w:rsidRPr="00884905">
        <w:rPr>
          <w:bCs/>
          <w:lang w:val="en-US" w:eastAsia="ja-JP"/>
        </w:rPr>
        <w:t>.</w:t>
      </w:r>
    </w:p>
    <w:p w14:paraId="09109E74" w14:textId="37FD2294" w:rsidR="00C51B30" w:rsidRPr="00884905" w:rsidRDefault="00C51B30" w:rsidP="00A832BC">
      <w:pPr>
        <w:ind w:left="284" w:hanging="284"/>
        <w:rPr>
          <w:lang w:val="en-US" w:eastAsia="ja-JP"/>
        </w:rPr>
      </w:pPr>
      <w:r w:rsidRPr="00884905">
        <w:rPr>
          <w:lang w:val="en-US" w:eastAsia="ja-JP"/>
        </w:rPr>
        <w:t>Bates, E.A. and Kaye, L.K. (2013)</w:t>
      </w:r>
      <w:r w:rsidRPr="00884905">
        <w:t xml:space="preserve"> </w:t>
      </w:r>
      <w:r w:rsidRPr="00884905">
        <w:rPr>
          <w:lang w:val="en-US" w:eastAsia="ja-JP"/>
        </w:rPr>
        <w:t xml:space="preserve">“I’d be expecting caviar in lectures”: The impact of the new fee regime on undergraduate students’ expectations of Higher Education. </w:t>
      </w:r>
      <w:r w:rsidRPr="00884905">
        <w:rPr>
          <w:i/>
          <w:lang w:val="en-US" w:eastAsia="ja-JP"/>
        </w:rPr>
        <w:t>Higher Education,</w:t>
      </w:r>
      <w:r w:rsidR="00A832BC">
        <w:rPr>
          <w:lang w:val="en-US" w:eastAsia="ja-JP"/>
        </w:rPr>
        <w:t xml:space="preserve"> 67:</w:t>
      </w:r>
      <w:r w:rsidRPr="00884905">
        <w:rPr>
          <w:lang w:val="en-US" w:eastAsia="ja-JP"/>
        </w:rPr>
        <w:t>655-673.</w:t>
      </w:r>
    </w:p>
    <w:p w14:paraId="5D9B8C40" w14:textId="77777777" w:rsidR="00C51B30" w:rsidRPr="00884905" w:rsidRDefault="00C51B30" w:rsidP="00A832BC">
      <w:pPr>
        <w:tabs>
          <w:tab w:val="left" w:pos="1843"/>
        </w:tabs>
        <w:ind w:left="284" w:hanging="284"/>
        <w:rPr>
          <w:rFonts w:cs="Arial"/>
        </w:rPr>
      </w:pPr>
      <w:proofErr w:type="spellStart"/>
      <w:r w:rsidRPr="00884905">
        <w:rPr>
          <w:rFonts w:cs="Arial"/>
        </w:rPr>
        <w:t>Belenky</w:t>
      </w:r>
      <w:proofErr w:type="spellEnd"/>
      <w:r w:rsidRPr="00884905">
        <w:rPr>
          <w:rFonts w:cs="Arial"/>
        </w:rPr>
        <w:t xml:space="preserve">, M.F., </w:t>
      </w:r>
      <w:proofErr w:type="spellStart"/>
      <w:r w:rsidRPr="00884905">
        <w:rPr>
          <w:rFonts w:cs="Arial"/>
        </w:rPr>
        <w:t>Clinchy</w:t>
      </w:r>
      <w:proofErr w:type="spellEnd"/>
      <w:r w:rsidRPr="00884905">
        <w:rPr>
          <w:rFonts w:cs="Arial"/>
        </w:rPr>
        <w:t xml:space="preserve">, B.M., Goldberger, N.R. and </w:t>
      </w:r>
      <w:proofErr w:type="spellStart"/>
      <w:r w:rsidRPr="00884905">
        <w:rPr>
          <w:rFonts w:cs="Arial"/>
        </w:rPr>
        <w:t>Tarule</w:t>
      </w:r>
      <w:proofErr w:type="spellEnd"/>
      <w:r w:rsidRPr="00884905">
        <w:rPr>
          <w:rFonts w:cs="Arial"/>
        </w:rPr>
        <w:t xml:space="preserve">, J.M. (1997) </w:t>
      </w:r>
      <w:r w:rsidRPr="00884905">
        <w:rPr>
          <w:rFonts w:cs="Arial"/>
          <w:i/>
        </w:rPr>
        <w:t xml:space="preserve">Women’s Ways of Knowing: The development of self, </w:t>
      </w:r>
      <w:proofErr w:type="gramStart"/>
      <w:r w:rsidRPr="00884905">
        <w:rPr>
          <w:rFonts w:cs="Arial"/>
          <w:i/>
        </w:rPr>
        <w:t>voice</w:t>
      </w:r>
      <w:proofErr w:type="gramEnd"/>
      <w:r w:rsidRPr="00884905">
        <w:rPr>
          <w:rFonts w:cs="Arial"/>
          <w:i/>
        </w:rPr>
        <w:t xml:space="preserve"> and mind. </w:t>
      </w:r>
      <w:r w:rsidRPr="00884905">
        <w:rPr>
          <w:rFonts w:cs="Arial"/>
        </w:rPr>
        <w:t>New York: Basic Books.</w:t>
      </w:r>
    </w:p>
    <w:p w14:paraId="3360515C" w14:textId="77777777" w:rsidR="00C51B30" w:rsidRPr="00884905" w:rsidRDefault="00C51B30" w:rsidP="00A832BC">
      <w:pPr>
        <w:ind w:left="284" w:hanging="284"/>
        <w:rPr>
          <w:iCs/>
          <w:lang w:val="en-US" w:eastAsia="ja-JP"/>
        </w:rPr>
      </w:pPr>
      <w:r w:rsidRPr="00884905">
        <w:rPr>
          <w:iCs/>
          <w:lang w:val="en-US" w:eastAsia="ja-JP"/>
        </w:rPr>
        <w:t xml:space="preserve">Bevan, V. and Learmonth, M. (2012) </w:t>
      </w:r>
      <w:r w:rsidRPr="00884905">
        <w:rPr>
          <w:bCs/>
          <w:lang w:val="en-US" w:eastAsia="ja-JP"/>
        </w:rPr>
        <w:t xml:space="preserve">‘I wouldn’t say it’s sexism, except that ... It’s all these little subtle things’: Healthcare scientists’ accounts of gender in healthcare science laboratories. </w:t>
      </w:r>
      <w:r w:rsidRPr="00884905">
        <w:rPr>
          <w:i/>
          <w:lang w:val="en-US" w:eastAsia="ja-JP"/>
        </w:rPr>
        <w:t>Social Studies of Science,</w:t>
      </w:r>
      <w:r w:rsidRPr="00884905">
        <w:rPr>
          <w:lang w:val="en-US" w:eastAsia="ja-JP"/>
        </w:rPr>
        <w:t xml:space="preserve"> 43(1):136-158.</w:t>
      </w:r>
    </w:p>
    <w:p w14:paraId="111E15A9" w14:textId="77777777" w:rsidR="00C51B30" w:rsidRPr="00884905" w:rsidRDefault="00C51B30" w:rsidP="00A832BC">
      <w:pPr>
        <w:tabs>
          <w:tab w:val="left" w:pos="1843"/>
        </w:tabs>
        <w:ind w:left="284" w:hanging="284"/>
      </w:pPr>
      <w:proofErr w:type="spellStart"/>
      <w:r w:rsidRPr="00884905">
        <w:t>Boud</w:t>
      </w:r>
      <w:proofErr w:type="spellEnd"/>
      <w:r w:rsidRPr="00884905">
        <w:t xml:space="preserve">, D. and Walker, D. (2002) Promoting reflection in professional courses: The challenge of context. In </w:t>
      </w:r>
      <w:proofErr w:type="spellStart"/>
      <w:proofErr w:type="gramStart"/>
      <w:r w:rsidRPr="00884905">
        <w:t>R.Harrison</w:t>
      </w:r>
      <w:proofErr w:type="spellEnd"/>
      <w:proofErr w:type="gramEnd"/>
      <w:r w:rsidRPr="00884905">
        <w:t xml:space="preserve">, </w:t>
      </w:r>
      <w:proofErr w:type="spellStart"/>
      <w:r w:rsidRPr="00884905">
        <w:t>F.Reeve</w:t>
      </w:r>
      <w:proofErr w:type="spellEnd"/>
      <w:r w:rsidRPr="00884905">
        <w:t xml:space="preserve">, </w:t>
      </w:r>
      <w:proofErr w:type="spellStart"/>
      <w:r w:rsidRPr="00884905">
        <w:t>A.Hanson</w:t>
      </w:r>
      <w:proofErr w:type="spellEnd"/>
      <w:r w:rsidRPr="00884905">
        <w:t xml:space="preserve"> &amp; </w:t>
      </w:r>
      <w:proofErr w:type="spellStart"/>
      <w:r w:rsidRPr="00884905">
        <w:t>J.Clarke</w:t>
      </w:r>
      <w:proofErr w:type="spellEnd"/>
      <w:r w:rsidRPr="00884905">
        <w:rPr>
          <w:i/>
          <w:iCs/>
        </w:rPr>
        <w:t xml:space="preserve">, Supporting Lifelong Learning, Volume 1: Perspectives on learning. </w:t>
      </w:r>
      <w:r w:rsidRPr="00884905">
        <w:t xml:space="preserve">London, </w:t>
      </w:r>
      <w:proofErr w:type="spellStart"/>
      <w:r w:rsidRPr="00884905">
        <w:t>RoutledgeFalmer</w:t>
      </w:r>
      <w:proofErr w:type="spellEnd"/>
      <w:r w:rsidRPr="00884905">
        <w:t>.</w:t>
      </w:r>
    </w:p>
    <w:p w14:paraId="4A31A2B3" w14:textId="0EF4884D" w:rsidR="00C51B30" w:rsidRPr="00884905" w:rsidRDefault="00C51B30" w:rsidP="00A832BC">
      <w:pPr>
        <w:ind w:left="284" w:hanging="284"/>
      </w:pPr>
      <w:proofErr w:type="spellStart"/>
      <w:r w:rsidRPr="00884905">
        <w:t>Broadfoot</w:t>
      </w:r>
      <w:proofErr w:type="spellEnd"/>
      <w:r w:rsidRPr="00884905">
        <w:t xml:space="preserve">, P. (1999) Assessment and the emergence of modern society. In B. Moon and </w:t>
      </w:r>
      <w:r w:rsidR="00A832BC">
        <w:t>p</w:t>
      </w:r>
      <w:r w:rsidRPr="00884905">
        <w:t xml:space="preserve"> Murphy (eds) </w:t>
      </w:r>
      <w:r w:rsidRPr="00884905">
        <w:rPr>
          <w:i/>
        </w:rPr>
        <w:t>Curriculum in Context.</w:t>
      </w:r>
      <w:r w:rsidRPr="00884905">
        <w:t xml:space="preserve"> London: Routledge in association with the Open University.</w:t>
      </w:r>
    </w:p>
    <w:p w14:paraId="6D3B909B" w14:textId="5D8DE254"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Times"/>
          <w:lang w:val="en-US"/>
        </w:rPr>
      </w:pPr>
      <w:r w:rsidRPr="00884905">
        <w:rPr>
          <w:rFonts w:cs="Times"/>
          <w:lang w:val="en-US"/>
        </w:rPr>
        <w:t xml:space="preserve">Brown, L. and Watson, P. (2010) Understanding the experiences of female doctoral students. </w:t>
      </w:r>
      <w:r w:rsidRPr="00884905">
        <w:rPr>
          <w:rFonts w:cs="Times"/>
          <w:i/>
          <w:lang w:val="en-US"/>
        </w:rPr>
        <w:t>Journal of Further and Higher Education</w:t>
      </w:r>
      <w:r w:rsidR="00A832BC">
        <w:rPr>
          <w:rFonts w:cs="Times"/>
          <w:lang w:val="en-US"/>
        </w:rPr>
        <w:t>, 34(3):</w:t>
      </w:r>
      <w:r w:rsidRPr="00884905">
        <w:rPr>
          <w:rFonts w:cs="Times"/>
          <w:lang w:val="en-US"/>
        </w:rPr>
        <w:t>385</w:t>
      </w:r>
      <w:r w:rsidRPr="00884905">
        <w:rPr>
          <w:rFonts w:cs="Helvetica"/>
          <w:lang w:val="en-US"/>
        </w:rPr>
        <w:t>-</w:t>
      </w:r>
      <w:r w:rsidRPr="00884905">
        <w:rPr>
          <w:rFonts w:cs="Times"/>
          <w:lang w:val="en-US"/>
        </w:rPr>
        <w:t>404.</w:t>
      </w:r>
    </w:p>
    <w:p w14:paraId="21277383" w14:textId="77777777" w:rsidR="00C51B30" w:rsidRPr="00884905" w:rsidRDefault="00C51B30" w:rsidP="00A832BC">
      <w:pPr>
        <w:tabs>
          <w:tab w:val="left" w:pos="1843"/>
        </w:tabs>
        <w:ind w:left="284" w:hanging="284"/>
        <w:rPr>
          <w:rFonts w:cs="Times"/>
          <w:lang w:val="en-US"/>
        </w:rPr>
      </w:pPr>
      <w:r w:rsidRPr="00884905">
        <w:rPr>
          <w:rFonts w:cs="Times"/>
          <w:lang w:val="en-US"/>
        </w:rPr>
        <w:t xml:space="preserve">Burke, P-J. (2002) </w:t>
      </w:r>
      <w:r w:rsidRPr="00884905">
        <w:rPr>
          <w:rFonts w:cs="Times"/>
          <w:i/>
          <w:lang w:val="en-US"/>
        </w:rPr>
        <w:t>Accessing Education: Effectively widening participation.</w:t>
      </w:r>
      <w:r w:rsidRPr="00884905">
        <w:rPr>
          <w:rFonts w:cs="Times"/>
          <w:lang w:val="en-US"/>
        </w:rPr>
        <w:t xml:space="preserve"> Stoke on Trent: Trentham Books.</w:t>
      </w:r>
    </w:p>
    <w:p w14:paraId="01871CF8" w14:textId="0C77D3E4" w:rsidR="00C51B30" w:rsidRPr="00884905" w:rsidRDefault="00C51B30" w:rsidP="00A832BC">
      <w:pPr>
        <w:tabs>
          <w:tab w:val="left" w:pos="1843"/>
        </w:tabs>
        <w:ind w:left="284" w:hanging="284"/>
        <w:rPr>
          <w:rFonts w:cs="Times"/>
          <w:lang w:val="en-US"/>
        </w:rPr>
      </w:pPr>
      <w:r w:rsidRPr="00884905">
        <w:rPr>
          <w:rFonts w:cs="Times"/>
          <w:lang w:val="en-US"/>
        </w:rPr>
        <w:t xml:space="preserve">Burke, </w:t>
      </w:r>
      <w:r w:rsidRPr="00884905">
        <w:t>P-J., and Crozier, G. (2014) Higher Education Pedagogies: Gendered formations, mis/</w:t>
      </w:r>
      <w:proofErr w:type="gramStart"/>
      <w:r w:rsidRPr="00884905">
        <w:t>recognition</w:t>
      </w:r>
      <w:proofErr w:type="gramEnd"/>
      <w:r w:rsidRPr="00884905">
        <w:t xml:space="preserve"> and emotion. </w:t>
      </w:r>
      <w:r w:rsidRPr="00884905">
        <w:rPr>
          <w:i/>
        </w:rPr>
        <w:t>Journal of Research in Gender Studies,</w:t>
      </w:r>
      <w:r w:rsidR="00A832BC">
        <w:t xml:space="preserve"> 4(2):</w:t>
      </w:r>
      <w:r w:rsidRPr="00884905">
        <w:t>52-67.</w:t>
      </w:r>
    </w:p>
    <w:p w14:paraId="376F084C" w14:textId="77777777" w:rsidR="00C51B30" w:rsidRPr="00884905" w:rsidRDefault="00C51B30" w:rsidP="00A832BC">
      <w:pPr>
        <w:tabs>
          <w:tab w:val="left" w:pos="1843"/>
        </w:tabs>
        <w:ind w:left="284" w:hanging="284"/>
      </w:pPr>
      <w:r w:rsidRPr="00884905">
        <w:t xml:space="preserve">Butler, J. (1990) </w:t>
      </w:r>
      <w:r w:rsidRPr="00884905">
        <w:rPr>
          <w:i/>
        </w:rPr>
        <w:t>Gender Trouble: Feminism and the subversion of identity.</w:t>
      </w:r>
      <w:r w:rsidRPr="00884905">
        <w:t xml:space="preserve"> Abingdon: Routledge.</w:t>
      </w:r>
    </w:p>
    <w:p w14:paraId="399E19E9" w14:textId="1BC6EBD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
          <w:iCs/>
          <w:lang w:val="en-US" w:eastAsia="ja-JP"/>
        </w:rPr>
      </w:pPr>
      <w:r w:rsidRPr="00884905">
        <w:rPr>
          <w:lang w:val="en-US" w:eastAsia="ja-JP"/>
        </w:rPr>
        <w:t xml:space="preserve">Carlson, J. and Crawford, M. (2011) Perceptions of relational practices in the workplace. </w:t>
      </w:r>
      <w:r w:rsidRPr="00884905">
        <w:rPr>
          <w:i/>
          <w:iCs/>
          <w:lang w:val="en-US" w:eastAsia="ja-JP"/>
        </w:rPr>
        <w:t xml:space="preserve">Gender, Work and Organization, </w:t>
      </w:r>
      <w:r w:rsidR="00A832BC">
        <w:rPr>
          <w:lang w:val="en-US" w:eastAsia="ja-JP"/>
        </w:rPr>
        <w:t>18(4):</w:t>
      </w:r>
      <w:r w:rsidRPr="00884905">
        <w:rPr>
          <w:lang w:val="en-US" w:eastAsia="ja-JP"/>
        </w:rPr>
        <w:t>359-376.</w:t>
      </w:r>
    </w:p>
    <w:p w14:paraId="0154DDD5" w14:textId="77777777" w:rsidR="00C51B30" w:rsidRPr="00884905" w:rsidRDefault="00C51B30" w:rsidP="00A832BC">
      <w:pPr>
        <w:ind w:left="284" w:hanging="284"/>
        <w:rPr>
          <w:bCs/>
          <w:lang w:val="en-US" w:eastAsia="ja-JP"/>
        </w:rPr>
      </w:pPr>
      <w:r w:rsidRPr="00884905">
        <w:rPr>
          <w:bCs/>
          <w:lang w:val="en-US" w:eastAsia="ja-JP"/>
        </w:rPr>
        <w:t xml:space="preserve">Clough, P. (2002) </w:t>
      </w:r>
      <w:r w:rsidRPr="00884905">
        <w:rPr>
          <w:bCs/>
          <w:i/>
          <w:lang w:val="en-US" w:eastAsia="ja-JP"/>
        </w:rPr>
        <w:t>Narratives and Fictions in Educational Research</w:t>
      </w:r>
      <w:r w:rsidRPr="00884905">
        <w:rPr>
          <w:bCs/>
          <w:lang w:val="en-US" w:eastAsia="ja-JP"/>
        </w:rPr>
        <w:t>. Buckingham: Open University Press.</w:t>
      </w:r>
    </w:p>
    <w:p w14:paraId="2FCEF438" w14:textId="28905EEF" w:rsidR="00C51B30" w:rsidRPr="00884905" w:rsidRDefault="00C51B30" w:rsidP="00A832BC">
      <w:pPr>
        <w:ind w:left="284" w:hanging="284"/>
        <w:rPr>
          <w:lang w:val="en-US" w:eastAsia="ja-JP"/>
        </w:rPr>
      </w:pPr>
      <w:proofErr w:type="spellStart"/>
      <w:r w:rsidRPr="00884905">
        <w:rPr>
          <w:lang w:val="en-US" w:eastAsia="ja-JP"/>
        </w:rPr>
        <w:t>Coate</w:t>
      </w:r>
      <w:proofErr w:type="spellEnd"/>
      <w:r w:rsidRPr="00884905">
        <w:rPr>
          <w:lang w:val="en-US" w:eastAsia="ja-JP"/>
        </w:rPr>
        <w:t xml:space="preserve">, K. and </w:t>
      </w:r>
      <w:proofErr w:type="spellStart"/>
      <w:r w:rsidRPr="00884905">
        <w:rPr>
          <w:lang w:val="en-US" w:eastAsia="ja-JP"/>
        </w:rPr>
        <w:t>Kandiko</w:t>
      </w:r>
      <w:proofErr w:type="spellEnd"/>
      <w:r w:rsidRPr="00884905">
        <w:rPr>
          <w:lang w:val="en-US" w:eastAsia="ja-JP"/>
        </w:rPr>
        <w:t xml:space="preserve"> Howson, C. (2016) Indicators of Esteem: Gender and prestige in academic work. </w:t>
      </w:r>
      <w:r w:rsidRPr="00884905">
        <w:rPr>
          <w:i/>
          <w:lang w:val="en-US" w:eastAsia="ja-JP"/>
        </w:rPr>
        <w:t>British Journal of Sociology of Education,</w:t>
      </w:r>
      <w:r w:rsidR="00A832BC">
        <w:rPr>
          <w:lang w:val="en-US" w:eastAsia="ja-JP"/>
        </w:rPr>
        <w:t xml:space="preserve"> 37(4):</w:t>
      </w:r>
      <w:r w:rsidRPr="00884905">
        <w:rPr>
          <w:lang w:val="en-US" w:eastAsia="ja-JP"/>
        </w:rPr>
        <w:t>567–585.</w:t>
      </w:r>
    </w:p>
    <w:p w14:paraId="317BD8E5" w14:textId="77777777" w:rsidR="00C51B30" w:rsidRPr="00884905" w:rsidRDefault="00C51B30" w:rsidP="00A832BC">
      <w:pPr>
        <w:tabs>
          <w:tab w:val="left" w:pos="1843"/>
        </w:tabs>
        <w:ind w:left="284" w:hanging="284"/>
      </w:pPr>
      <w:r w:rsidRPr="00884905">
        <w:lastRenderedPageBreak/>
        <w:t xml:space="preserve">Cohen, Stanley (1972) </w:t>
      </w:r>
      <w:r w:rsidRPr="00884905">
        <w:rPr>
          <w:i/>
        </w:rPr>
        <w:t>Folk Devils and Moral Panics.</w:t>
      </w:r>
      <w:r w:rsidRPr="00884905">
        <w:t xml:space="preserve"> London: MacGibbon &amp; Kee.</w:t>
      </w:r>
    </w:p>
    <w:p w14:paraId="773C9248" w14:textId="460F1896" w:rsidR="00C51B30" w:rsidRPr="00884905" w:rsidRDefault="00C51B30" w:rsidP="00A832BC">
      <w:pPr>
        <w:tabs>
          <w:tab w:val="left" w:pos="1843"/>
        </w:tabs>
        <w:ind w:left="284" w:hanging="284"/>
        <w:rPr>
          <w:rFonts w:cs="Arial"/>
          <w:lang w:val="en-US"/>
        </w:rPr>
      </w:pPr>
      <w:r w:rsidRPr="00884905">
        <w:rPr>
          <w:rFonts w:cs="Arial"/>
          <w:lang w:val="en-US"/>
        </w:rPr>
        <w:t xml:space="preserve">Colley, Helen (2006) </w:t>
      </w:r>
      <w:r w:rsidRPr="00884905">
        <w:rPr>
          <w:rFonts w:cs="Arial"/>
          <w:u w:color="0011E9"/>
          <w:lang w:val="en-US"/>
        </w:rPr>
        <w:t xml:space="preserve">Learning to </w:t>
      </w:r>
      <w:proofErr w:type="spellStart"/>
      <w:r w:rsidRPr="00884905">
        <w:rPr>
          <w:rFonts w:cs="Arial"/>
          <w:u w:color="0011E9"/>
          <w:lang w:val="en-US"/>
        </w:rPr>
        <w:t>labour</w:t>
      </w:r>
      <w:proofErr w:type="spellEnd"/>
      <w:r w:rsidRPr="00884905">
        <w:rPr>
          <w:rFonts w:cs="Arial"/>
          <w:u w:color="0011E9"/>
          <w:lang w:val="en-US"/>
        </w:rPr>
        <w:t xml:space="preserve"> with feeling: Class, gender and emotion in childcare education and training</w:t>
      </w:r>
      <w:r w:rsidRPr="00884905">
        <w:rPr>
          <w:rFonts w:cs="Arial"/>
          <w:lang w:val="en-US"/>
        </w:rPr>
        <w:t xml:space="preserve">. </w:t>
      </w:r>
      <w:r w:rsidRPr="00884905">
        <w:rPr>
          <w:rFonts w:cs="Arial"/>
          <w:i/>
          <w:iCs/>
          <w:lang w:val="en-US"/>
        </w:rPr>
        <w:t>Contemporary Issues in Early Childhood</w:t>
      </w:r>
      <w:r w:rsidR="00A832BC">
        <w:rPr>
          <w:rFonts w:cs="Arial"/>
          <w:lang w:val="en-US"/>
        </w:rPr>
        <w:t>, 7(1):</w:t>
      </w:r>
      <w:r w:rsidRPr="00884905">
        <w:rPr>
          <w:rFonts w:cs="Arial"/>
          <w:lang w:val="en-US"/>
        </w:rPr>
        <w:t xml:space="preserve">15-29. </w:t>
      </w:r>
    </w:p>
    <w:p w14:paraId="69C4C87B" w14:textId="41D10362" w:rsidR="00C51B30" w:rsidRPr="00884905" w:rsidRDefault="00C51B30" w:rsidP="00A832BC">
      <w:pPr>
        <w:tabs>
          <w:tab w:val="left" w:pos="1843"/>
        </w:tabs>
        <w:ind w:left="284" w:hanging="284"/>
        <w:rPr>
          <w:rFonts w:cs="Arial"/>
          <w:lang w:val="en-US"/>
        </w:rPr>
      </w:pPr>
      <w:r w:rsidRPr="00884905">
        <w:rPr>
          <w:rFonts w:cs="Arial"/>
          <w:lang w:val="en-US"/>
        </w:rPr>
        <w:t xml:space="preserve">Cooper, L. and Rogers, C. (2015) Mothering and ‘insider’ dilemmas: Feminist sociologists in the research process. </w:t>
      </w:r>
      <w:r w:rsidRPr="00884905">
        <w:rPr>
          <w:rFonts w:cs="Arial"/>
          <w:i/>
          <w:lang w:val="en-US"/>
        </w:rPr>
        <w:t>Sociological Research Online</w:t>
      </w:r>
      <w:r w:rsidR="00A832BC">
        <w:rPr>
          <w:rFonts w:cs="Arial"/>
          <w:lang w:val="en-US"/>
        </w:rPr>
        <w:t>, 20(2):</w:t>
      </w:r>
      <w:r w:rsidRPr="00884905">
        <w:rPr>
          <w:rFonts w:cs="Arial"/>
          <w:lang w:val="en-US"/>
        </w:rPr>
        <w:t>5-17.</w:t>
      </w:r>
    </w:p>
    <w:p w14:paraId="3D4C03B4" w14:textId="77777777" w:rsidR="00C51B30" w:rsidRPr="00884905" w:rsidRDefault="00C51B30" w:rsidP="00A832BC">
      <w:pPr>
        <w:ind w:left="284" w:hanging="284"/>
      </w:pPr>
      <w:r w:rsidRPr="00884905">
        <w:t xml:space="preserve">Dahlberg, G., Moss, P., and Pence, A. (2005) </w:t>
      </w:r>
      <w:r w:rsidRPr="00884905">
        <w:rPr>
          <w:i/>
        </w:rPr>
        <w:t xml:space="preserve">Beyond Quality in Early Childhood Education and Care: Postmodern perspectives, 2/e. </w:t>
      </w:r>
      <w:r w:rsidRPr="00884905">
        <w:t>London: Falmer Press.</w:t>
      </w:r>
    </w:p>
    <w:p w14:paraId="2836F53F" w14:textId="77777777" w:rsidR="00C51B30" w:rsidRPr="00884905" w:rsidRDefault="00C51B30" w:rsidP="00A832BC">
      <w:pPr>
        <w:ind w:left="284" w:hanging="284"/>
      </w:pPr>
      <w:r w:rsidRPr="00884905">
        <w:t xml:space="preserve">David, M.E. (2015) Women and gender equality in higher education? </w:t>
      </w:r>
      <w:r w:rsidRPr="00884905">
        <w:rPr>
          <w:i/>
        </w:rPr>
        <w:t>Education Sciences,</w:t>
      </w:r>
      <w:r w:rsidRPr="00884905">
        <w:t xml:space="preserve"> 5:10-25.</w:t>
      </w:r>
    </w:p>
    <w:p w14:paraId="5F6B3818" w14:textId="77777777" w:rsidR="00C51B30" w:rsidRPr="00884905" w:rsidRDefault="00C51B30" w:rsidP="00A832BC">
      <w:pPr>
        <w:ind w:left="284" w:hanging="284"/>
        <w:rPr>
          <w:rFonts w:cs="Times"/>
          <w:lang w:val="en-US"/>
        </w:rPr>
      </w:pPr>
      <w:r w:rsidRPr="00884905">
        <w:rPr>
          <w:rFonts w:cs="Times"/>
          <w:lang w:val="en-US"/>
        </w:rPr>
        <w:t>Davidoff, L. and Hall, C. (1987</w:t>
      </w:r>
      <w:r w:rsidRPr="00884905">
        <w:rPr>
          <w:lang w:val="en-US"/>
        </w:rPr>
        <w:t>)</w:t>
      </w:r>
      <w:r w:rsidRPr="00884905">
        <w:rPr>
          <w:lang w:val="en-US" w:eastAsia="ja-JP"/>
        </w:rPr>
        <w:t xml:space="preserve"> </w:t>
      </w:r>
      <w:r w:rsidRPr="00884905">
        <w:rPr>
          <w:i/>
          <w:lang w:val="en-US" w:eastAsia="ja-JP"/>
        </w:rPr>
        <w:t>Family Fortunes: Men and women of the English middle class 1780-1850.</w:t>
      </w:r>
      <w:r w:rsidRPr="00884905">
        <w:rPr>
          <w:lang w:val="en-US" w:eastAsia="ja-JP"/>
        </w:rPr>
        <w:t xml:space="preserve"> London: Hutchinson Education.</w:t>
      </w:r>
    </w:p>
    <w:p w14:paraId="2F53D220" w14:textId="77777777" w:rsidR="00C51B30" w:rsidRPr="00884905" w:rsidRDefault="00C51B30" w:rsidP="00A832BC">
      <w:pPr>
        <w:ind w:left="284" w:hanging="284"/>
      </w:pPr>
      <w:r w:rsidRPr="00884905">
        <w:t>Ecclestone, K.</w:t>
      </w:r>
      <w:r w:rsidRPr="00884905">
        <w:rPr>
          <w:rFonts w:cs="Garamond"/>
          <w:bCs/>
          <w:lang w:val="en-US"/>
        </w:rPr>
        <w:t>and</w:t>
      </w:r>
      <w:r w:rsidRPr="00884905">
        <w:t xml:space="preserve"> Hayes, D. (2009) </w:t>
      </w:r>
      <w:r w:rsidRPr="00884905">
        <w:rPr>
          <w:i/>
        </w:rPr>
        <w:t>The Dangerous Rise of Therapeutic Education.</w:t>
      </w:r>
      <w:r w:rsidRPr="00884905">
        <w:t xml:space="preserve"> Abingdon: Routledge.</w:t>
      </w:r>
    </w:p>
    <w:p w14:paraId="3DB0F48F" w14:textId="77777777" w:rsidR="00C51B30" w:rsidRPr="00884905" w:rsidRDefault="00C51B30" w:rsidP="00A832BC">
      <w:pPr>
        <w:tabs>
          <w:tab w:val="left" w:pos="1843"/>
        </w:tabs>
        <w:ind w:left="284" w:hanging="284"/>
      </w:pPr>
      <w:r w:rsidRPr="00884905">
        <w:t xml:space="preserve">Edwards, R. (1993) </w:t>
      </w:r>
      <w:r w:rsidRPr="00884905">
        <w:rPr>
          <w:i/>
        </w:rPr>
        <w:t xml:space="preserve">Mature Women Students: Separating or connecting family and education. </w:t>
      </w:r>
      <w:r w:rsidRPr="00884905">
        <w:t>Abingdon: Taylor and Francis.</w:t>
      </w:r>
    </w:p>
    <w:p w14:paraId="48A2F11C" w14:textId="418DBA54" w:rsidR="00C51B30" w:rsidRPr="00884905" w:rsidRDefault="00C51B30" w:rsidP="00A832BC">
      <w:pPr>
        <w:tabs>
          <w:tab w:val="left" w:pos="1843"/>
        </w:tabs>
        <w:ind w:left="284" w:hanging="284"/>
      </w:pPr>
      <w:r w:rsidRPr="00884905">
        <w:t xml:space="preserve">Ellis, C., Adams, T.A., and </w:t>
      </w:r>
      <w:proofErr w:type="spellStart"/>
      <w:r w:rsidRPr="00884905">
        <w:t>Bochner</w:t>
      </w:r>
      <w:proofErr w:type="spellEnd"/>
      <w:r w:rsidRPr="00884905">
        <w:t xml:space="preserve">, A.P. (2011) Autoethnography: An overview. </w:t>
      </w:r>
      <w:r w:rsidRPr="00884905">
        <w:rPr>
          <w:i/>
        </w:rPr>
        <w:t>Forum: Qualitative Social Research,</w:t>
      </w:r>
      <w:r w:rsidR="00A832BC">
        <w:t xml:space="preserve"> 12(1):</w:t>
      </w:r>
      <w:r w:rsidRPr="00884905">
        <w:t>13pp online.</w:t>
      </w:r>
    </w:p>
    <w:p w14:paraId="2E088CE0"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bCs/>
          <w:lang w:val="en-US" w:eastAsia="ja-JP"/>
        </w:rPr>
      </w:pPr>
      <w:r w:rsidRPr="00884905">
        <w:t xml:space="preserve">Engels, F. (1884) </w:t>
      </w:r>
      <w:r w:rsidRPr="00884905">
        <w:rPr>
          <w:bCs/>
          <w:i/>
          <w:lang w:val="en-US" w:eastAsia="ja-JP"/>
        </w:rPr>
        <w:t>Origin of the Family, Private Property, and the State.</w:t>
      </w:r>
      <w:r w:rsidRPr="00884905">
        <w:rPr>
          <w:bCs/>
          <w:lang w:val="en-US" w:eastAsia="ja-JP"/>
        </w:rPr>
        <w:t xml:space="preserve"> </w:t>
      </w:r>
      <w:proofErr w:type="spellStart"/>
      <w:r w:rsidRPr="00884905">
        <w:rPr>
          <w:lang w:val="en-US" w:eastAsia="ja-JP"/>
        </w:rPr>
        <w:t>Hottingen</w:t>
      </w:r>
      <w:proofErr w:type="spellEnd"/>
      <w:r w:rsidRPr="00884905">
        <w:rPr>
          <w:lang w:val="en-US" w:eastAsia="ja-JP"/>
        </w:rPr>
        <w:t>-Zurich. Available@</w:t>
      </w:r>
      <w:r w:rsidRPr="00884905">
        <w:t xml:space="preserve"> </w:t>
      </w:r>
      <w:r w:rsidRPr="00884905">
        <w:rPr>
          <w:lang w:val="en-US" w:eastAsia="ja-JP"/>
        </w:rPr>
        <w:t>https://www.marxists.org/archive/marx/works/download/pdf/origin_family.pdf [accessed 26 June 2015].</w:t>
      </w:r>
    </w:p>
    <w:p w14:paraId="19112EB7" w14:textId="1C0C9DA9" w:rsidR="00C51B30" w:rsidRPr="00884905" w:rsidRDefault="00C51B30" w:rsidP="00A832BC">
      <w:pPr>
        <w:ind w:left="284" w:hanging="284"/>
        <w:rPr>
          <w:lang w:val="en-US" w:eastAsia="ja-JP"/>
        </w:rPr>
      </w:pPr>
      <w:r w:rsidRPr="00884905">
        <w:rPr>
          <w:lang w:val="en-US" w:eastAsia="ja-JP"/>
        </w:rPr>
        <w:t xml:space="preserve">Falkenberg, J. (2003). Decreasing numbers at increasing levels: An investigation of the gender. </w:t>
      </w:r>
      <w:r w:rsidRPr="00884905">
        <w:rPr>
          <w:i/>
          <w:iCs/>
          <w:lang w:val="en-US" w:eastAsia="ja-JP"/>
        </w:rPr>
        <w:t>Gender, Work and Organization</w:t>
      </w:r>
      <w:r w:rsidRPr="00884905">
        <w:rPr>
          <w:lang w:val="en-US" w:eastAsia="ja-JP"/>
        </w:rPr>
        <w:t xml:space="preserve">, </w:t>
      </w:r>
      <w:r w:rsidRPr="00884905">
        <w:rPr>
          <w:iCs/>
          <w:lang w:val="en-US" w:eastAsia="ja-JP"/>
        </w:rPr>
        <w:t>10</w:t>
      </w:r>
      <w:r w:rsidR="00A832BC">
        <w:rPr>
          <w:lang w:val="en-US" w:eastAsia="ja-JP"/>
        </w:rPr>
        <w:t>:</w:t>
      </w:r>
      <w:r w:rsidRPr="00884905">
        <w:rPr>
          <w:lang w:val="en-US" w:eastAsia="ja-JP"/>
        </w:rPr>
        <w:t>175-193.</w:t>
      </w:r>
    </w:p>
    <w:p w14:paraId="4339E4F1"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r w:rsidRPr="00884905">
        <w:rPr>
          <w:lang w:val="en-US" w:eastAsia="ja-JP"/>
        </w:rPr>
        <w:t xml:space="preserve">Fletcher, J. (2001) </w:t>
      </w:r>
      <w:r w:rsidRPr="00884905">
        <w:rPr>
          <w:i/>
          <w:iCs/>
          <w:lang w:val="en-US" w:eastAsia="ja-JP"/>
        </w:rPr>
        <w:t>Disappearing acts: Gender power and relational practice at work</w:t>
      </w:r>
      <w:r w:rsidRPr="00884905">
        <w:rPr>
          <w:lang w:val="en-US" w:eastAsia="ja-JP"/>
        </w:rPr>
        <w:t xml:space="preserve">. Cambridge, </w:t>
      </w:r>
      <w:proofErr w:type="gramStart"/>
      <w:r w:rsidRPr="00884905">
        <w:rPr>
          <w:lang w:val="en-US" w:eastAsia="ja-JP"/>
        </w:rPr>
        <w:t>MA</w:t>
      </w:r>
      <w:proofErr w:type="gramEnd"/>
      <w:r w:rsidRPr="00884905">
        <w:rPr>
          <w:lang w:val="en-US" w:eastAsia="ja-JP"/>
        </w:rPr>
        <w:t xml:space="preserve"> and London: MIT Press.</w:t>
      </w:r>
    </w:p>
    <w:p w14:paraId="1F10CFD0" w14:textId="1A5E79E3" w:rsidR="00C51B30" w:rsidRPr="00884905" w:rsidRDefault="00C51B30" w:rsidP="00A832BC">
      <w:pPr>
        <w:ind w:left="284" w:hanging="284"/>
      </w:pPr>
      <w:proofErr w:type="spellStart"/>
      <w:r w:rsidRPr="00884905">
        <w:t>Fotaki</w:t>
      </w:r>
      <w:proofErr w:type="spellEnd"/>
      <w:r w:rsidRPr="00884905">
        <w:t xml:space="preserve">, M. (2013) </w:t>
      </w:r>
      <w:r w:rsidRPr="00884905">
        <w:rPr>
          <w:lang w:val="en-US" w:eastAsia="ja-JP"/>
        </w:rPr>
        <w:t xml:space="preserve">No Woman is Like a Man (in Academia): The Masculine Symbolic Order and the Unwanted Female Body. </w:t>
      </w:r>
      <w:r w:rsidRPr="00884905">
        <w:rPr>
          <w:i/>
          <w:lang w:val="en-US" w:eastAsia="ja-JP"/>
        </w:rPr>
        <w:t>Organization Studies</w:t>
      </w:r>
      <w:r w:rsidR="00A832BC">
        <w:rPr>
          <w:lang w:val="en-US" w:eastAsia="ja-JP"/>
        </w:rPr>
        <w:t>, 34(9):</w:t>
      </w:r>
      <w:r w:rsidRPr="00884905">
        <w:rPr>
          <w:lang w:val="en-US" w:eastAsia="ja-JP"/>
        </w:rPr>
        <w:t>1251-1275.</w:t>
      </w:r>
    </w:p>
    <w:p w14:paraId="6301255E" w14:textId="312E0548" w:rsidR="00C51B30" w:rsidRPr="00884905" w:rsidRDefault="00C51B30" w:rsidP="00A832BC">
      <w:pPr>
        <w:ind w:left="284" w:hanging="284"/>
        <w:rPr>
          <w:lang w:val="en-US" w:eastAsia="ja-JP"/>
        </w:rPr>
      </w:pPr>
      <w:r w:rsidRPr="00884905">
        <w:rPr>
          <w:lang w:val="en-US" w:eastAsia="ja-JP"/>
        </w:rPr>
        <w:t xml:space="preserve">Fox, M. (2005). Gender, family characteristics, and publication productivity among scientists. </w:t>
      </w:r>
      <w:r w:rsidRPr="00884905">
        <w:rPr>
          <w:i/>
          <w:iCs/>
          <w:lang w:val="en-US" w:eastAsia="ja-JP"/>
        </w:rPr>
        <w:t>Social Studies of Science</w:t>
      </w:r>
      <w:r w:rsidRPr="00884905">
        <w:rPr>
          <w:lang w:val="en-US" w:eastAsia="ja-JP"/>
        </w:rPr>
        <w:t xml:space="preserve">, </w:t>
      </w:r>
      <w:r w:rsidRPr="00A832BC">
        <w:rPr>
          <w:iCs/>
          <w:lang w:val="en-US" w:eastAsia="ja-JP"/>
        </w:rPr>
        <w:t>35</w:t>
      </w:r>
      <w:r w:rsidR="00A832BC">
        <w:rPr>
          <w:lang w:val="en-US" w:eastAsia="ja-JP"/>
        </w:rPr>
        <w:t>:131-</w:t>
      </w:r>
      <w:r w:rsidRPr="00884905">
        <w:rPr>
          <w:lang w:val="en-US" w:eastAsia="ja-JP"/>
        </w:rPr>
        <w:t>150.</w:t>
      </w:r>
    </w:p>
    <w:p w14:paraId="3E0379F0" w14:textId="77777777" w:rsidR="00C51B30" w:rsidRPr="00884905" w:rsidRDefault="00C51B30" w:rsidP="00A832BC">
      <w:pPr>
        <w:ind w:left="284" w:hanging="284"/>
        <w:rPr>
          <w:iCs/>
        </w:rPr>
      </w:pPr>
      <w:proofErr w:type="spellStart"/>
      <w:r w:rsidRPr="00884905">
        <w:rPr>
          <w:iCs/>
        </w:rPr>
        <w:t>Furedi</w:t>
      </w:r>
      <w:proofErr w:type="spellEnd"/>
      <w:r w:rsidRPr="00884905">
        <w:rPr>
          <w:iCs/>
        </w:rPr>
        <w:t xml:space="preserve">, F. (2004) </w:t>
      </w:r>
      <w:r w:rsidRPr="00884905">
        <w:rPr>
          <w:i/>
          <w:iCs/>
        </w:rPr>
        <w:t>Therapy Culture.</w:t>
      </w:r>
      <w:r w:rsidRPr="00884905">
        <w:rPr>
          <w:iCs/>
        </w:rPr>
        <w:t xml:space="preserve"> London: Routledge.</w:t>
      </w:r>
    </w:p>
    <w:p w14:paraId="2669D085" w14:textId="425BDF86" w:rsidR="00C51B30" w:rsidRPr="00884905" w:rsidRDefault="00C51B30" w:rsidP="00A832BC">
      <w:pPr>
        <w:ind w:left="284" w:hanging="284"/>
        <w:rPr>
          <w:lang w:val="en-US" w:eastAsia="ja-JP"/>
        </w:rPr>
      </w:pPr>
      <w:proofErr w:type="spellStart"/>
      <w:r w:rsidRPr="00884905">
        <w:rPr>
          <w:lang w:val="en-US" w:eastAsia="ja-JP"/>
        </w:rPr>
        <w:t>Giannakis</w:t>
      </w:r>
      <w:proofErr w:type="spellEnd"/>
      <w:r w:rsidRPr="00884905">
        <w:rPr>
          <w:lang w:val="en-US" w:eastAsia="ja-JP"/>
        </w:rPr>
        <w:t xml:space="preserve">, M. and </w:t>
      </w:r>
      <w:proofErr w:type="spellStart"/>
      <w:r w:rsidRPr="00884905">
        <w:rPr>
          <w:lang w:val="en-US" w:eastAsia="ja-JP"/>
        </w:rPr>
        <w:t>Bullivant</w:t>
      </w:r>
      <w:proofErr w:type="spellEnd"/>
      <w:r w:rsidRPr="00884905">
        <w:rPr>
          <w:lang w:val="en-US" w:eastAsia="ja-JP"/>
        </w:rPr>
        <w:t xml:space="preserve">, N. (2016) The Massification of Higher Education in the UK: Aspects of service quality. </w:t>
      </w:r>
      <w:r w:rsidRPr="00884905">
        <w:rPr>
          <w:i/>
          <w:lang w:val="en-US" w:eastAsia="ja-JP"/>
        </w:rPr>
        <w:t>Journal of Further and Higher Education,</w:t>
      </w:r>
      <w:r w:rsidR="00A832BC">
        <w:rPr>
          <w:lang w:val="en-US" w:eastAsia="ja-JP"/>
        </w:rPr>
        <w:t xml:space="preserve"> 40(5):</w:t>
      </w:r>
      <w:r w:rsidRPr="00884905">
        <w:rPr>
          <w:lang w:val="en-US" w:eastAsia="ja-JP"/>
        </w:rPr>
        <w:t>630-648.</w:t>
      </w:r>
    </w:p>
    <w:p w14:paraId="44713A1C" w14:textId="77777777" w:rsidR="00C51B30" w:rsidRPr="00884905" w:rsidRDefault="00C51B30" w:rsidP="00A832BC">
      <w:pPr>
        <w:tabs>
          <w:tab w:val="left" w:pos="1843"/>
        </w:tabs>
        <w:ind w:left="284" w:hanging="284"/>
      </w:pPr>
      <w:r w:rsidRPr="00884905">
        <w:t xml:space="preserve">Goldberg, S. (1993) </w:t>
      </w:r>
      <w:r w:rsidRPr="00884905">
        <w:rPr>
          <w:i/>
        </w:rPr>
        <w:t>Why Men Rule: A theory of male dominance.</w:t>
      </w:r>
      <w:r w:rsidRPr="00884905">
        <w:t xml:space="preserve"> Chicago, IL:  Open Court.</w:t>
      </w:r>
    </w:p>
    <w:p w14:paraId="46CF1C10" w14:textId="77777777" w:rsidR="00C51B30" w:rsidRPr="00884905" w:rsidRDefault="001D0C84" w:rsidP="00A832BC">
      <w:pPr>
        <w:ind w:left="284" w:hanging="284"/>
        <w:rPr>
          <w:bCs/>
          <w:lang w:val="en-US" w:eastAsia="ja-JP"/>
        </w:rPr>
      </w:pPr>
      <w:hyperlink r:id="rId9" w:history="1">
        <w:r w:rsidR="00C51B30" w:rsidRPr="00884905">
          <w:rPr>
            <w:lang w:val="en-US" w:eastAsia="ja-JP"/>
          </w:rPr>
          <w:t>Goodson</w:t>
        </w:r>
      </w:hyperlink>
      <w:r w:rsidR="00C51B30" w:rsidRPr="00884905">
        <w:rPr>
          <w:lang w:val="en-US" w:eastAsia="ja-JP"/>
        </w:rPr>
        <w:t xml:space="preserve">, I.F., Biesta, G., </w:t>
      </w:r>
      <w:hyperlink r:id="rId10" w:history="1">
        <w:r w:rsidR="00C51B30" w:rsidRPr="00884905">
          <w:rPr>
            <w:lang w:val="en-US" w:eastAsia="ja-JP"/>
          </w:rPr>
          <w:t>Tedder</w:t>
        </w:r>
      </w:hyperlink>
      <w:r w:rsidR="00C51B30" w:rsidRPr="00884905">
        <w:rPr>
          <w:lang w:val="en-US" w:eastAsia="ja-JP"/>
        </w:rPr>
        <w:t xml:space="preserve">, M. and Adair, N. </w:t>
      </w:r>
      <w:r w:rsidR="00C51B30" w:rsidRPr="00884905">
        <w:rPr>
          <w:bCs/>
          <w:i/>
          <w:lang w:val="en-US" w:eastAsia="ja-JP"/>
        </w:rPr>
        <w:t>Narrative Learning</w:t>
      </w:r>
      <w:r w:rsidR="00C51B30" w:rsidRPr="00884905">
        <w:rPr>
          <w:bCs/>
          <w:lang w:val="en-US" w:eastAsia="ja-JP"/>
        </w:rPr>
        <w:t>. London: Routledge.</w:t>
      </w:r>
    </w:p>
    <w:p w14:paraId="12746E21" w14:textId="77777777" w:rsidR="00C51B30" w:rsidRPr="00884905" w:rsidRDefault="00C51B30" w:rsidP="00A832BC">
      <w:pPr>
        <w:ind w:left="284" w:hanging="284"/>
      </w:pPr>
      <w:r w:rsidRPr="00884905">
        <w:rPr>
          <w:bCs/>
          <w:lang w:val="en-US" w:eastAsia="ja-JP"/>
        </w:rPr>
        <w:t xml:space="preserve">HESA (2015a) </w:t>
      </w:r>
      <w:r w:rsidRPr="00884905">
        <w:rPr>
          <w:bCs/>
          <w:i/>
          <w:lang w:val="en-US" w:eastAsia="ja-JP"/>
        </w:rPr>
        <w:t xml:space="preserve">Statistical First Release 209 - Staff at HE Providers in the UK 2013-14. </w:t>
      </w:r>
      <w:r w:rsidRPr="00884905">
        <w:rPr>
          <w:bCs/>
          <w:lang w:val="en-US" w:eastAsia="ja-JP"/>
        </w:rPr>
        <w:t xml:space="preserve">Available @: </w:t>
      </w:r>
      <w:r w:rsidRPr="00884905">
        <w:t>https://www.hesa.ac.uk/sfr209 [accessed 24 June 2015].</w:t>
      </w:r>
    </w:p>
    <w:p w14:paraId="17B19313" w14:textId="77777777" w:rsidR="00C51B30" w:rsidRPr="00884905" w:rsidRDefault="00C51B30" w:rsidP="00A832BC">
      <w:pPr>
        <w:ind w:left="284" w:hanging="284"/>
      </w:pPr>
      <w:r w:rsidRPr="00884905">
        <w:rPr>
          <w:bCs/>
          <w:lang w:val="en-US" w:eastAsia="ja-JP"/>
        </w:rPr>
        <w:t xml:space="preserve">HESA (2015b) </w:t>
      </w:r>
      <w:r w:rsidRPr="00884905">
        <w:rPr>
          <w:bCs/>
          <w:i/>
          <w:lang w:val="en-US" w:eastAsia="ja-JP"/>
        </w:rPr>
        <w:t>Student Introduction 2013/14.</w:t>
      </w:r>
      <w:r w:rsidRPr="00884905">
        <w:rPr>
          <w:bCs/>
          <w:lang w:val="en-US" w:eastAsia="ja-JP"/>
        </w:rPr>
        <w:t xml:space="preserve"> </w:t>
      </w:r>
      <w:r w:rsidRPr="00884905">
        <w:t>Available @: https://www.hesa.ac.uk/intros/stuintro1314 [accessed 24 June 2015].</w:t>
      </w:r>
    </w:p>
    <w:p w14:paraId="12640464" w14:textId="77777777" w:rsidR="00C51B30" w:rsidRPr="00884905" w:rsidRDefault="00C51B30" w:rsidP="00A832BC">
      <w:pPr>
        <w:ind w:left="284" w:hanging="284"/>
      </w:pPr>
      <w:r w:rsidRPr="00884905">
        <w:rPr>
          <w:rFonts w:cs="Times"/>
          <w:lang w:val="en-US"/>
        </w:rPr>
        <w:t>Hilton, M. and Hirsch, P. (2000</w:t>
      </w:r>
      <w:r w:rsidRPr="00884905">
        <w:t xml:space="preserve">) Introduction to M. Hilton and P. Hirsch (2000) </w:t>
      </w:r>
      <w:r w:rsidRPr="00884905">
        <w:rPr>
          <w:i/>
        </w:rPr>
        <w:t xml:space="preserve">Practical Visionaries: Women, </w:t>
      </w:r>
      <w:proofErr w:type="gramStart"/>
      <w:r w:rsidRPr="00884905">
        <w:rPr>
          <w:i/>
        </w:rPr>
        <w:t>education</w:t>
      </w:r>
      <w:proofErr w:type="gramEnd"/>
      <w:r w:rsidRPr="00884905">
        <w:rPr>
          <w:i/>
        </w:rPr>
        <w:t xml:space="preserve"> and social progress 1790-1930.</w:t>
      </w:r>
      <w:r w:rsidRPr="00884905">
        <w:t xml:space="preserve"> Harlow: Pearson Education.</w:t>
      </w:r>
    </w:p>
    <w:p w14:paraId="2209248E" w14:textId="77777777" w:rsidR="00C51B30" w:rsidRPr="00884905" w:rsidRDefault="00C51B30" w:rsidP="00A832BC">
      <w:pPr>
        <w:ind w:left="284" w:hanging="284"/>
        <w:rPr>
          <w:lang w:val="en-US" w:eastAsia="ja-JP"/>
        </w:rPr>
      </w:pPr>
      <w:r w:rsidRPr="00884905">
        <w:t xml:space="preserve">Hochschild, A.R. (1995) </w:t>
      </w:r>
      <w:r w:rsidRPr="00884905">
        <w:rPr>
          <w:lang w:val="en-US"/>
        </w:rPr>
        <w:t xml:space="preserve">The culture of politics: Traditional, postmodern, cold-modern, and warm-modern ideals of care. </w:t>
      </w:r>
      <w:r w:rsidRPr="00884905">
        <w:rPr>
          <w:rFonts w:cs="Times"/>
          <w:bCs/>
          <w:i/>
          <w:lang w:val="en-US"/>
        </w:rPr>
        <w:t xml:space="preserve">Social Politics. </w:t>
      </w:r>
      <w:r w:rsidRPr="00884905">
        <w:rPr>
          <w:rFonts w:cs="Times"/>
          <w:bCs/>
          <w:lang w:val="en-US"/>
        </w:rPr>
        <w:t>Fall 1995 2(3): 331-34</w:t>
      </w:r>
      <w:r w:rsidRPr="00884905">
        <w:rPr>
          <w:bCs/>
          <w:lang w:val="en-US"/>
        </w:rPr>
        <w:t>6</w:t>
      </w:r>
      <w:r w:rsidRPr="00884905">
        <w:rPr>
          <w:lang w:val="en-US" w:eastAsia="ja-JP"/>
        </w:rPr>
        <w:t>.</w:t>
      </w:r>
    </w:p>
    <w:p w14:paraId="53CC2637" w14:textId="77777777" w:rsidR="00C51B30" w:rsidRPr="00884905" w:rsidRDefault="00C51B30" w:rsidP="00A832BC">
      <w:pPr>
        <w:ind w:left="284" w:hanging="284"/>
      </w:pPr>
      <w:r w:rsidRPr="00884905">
        <w:t xml:space="preserve">Hornsby, D. and Osman, R. (2014) </w:t>
      </w:r>
      <w:r w:rsidRPr="00884905">
        <w:rPr>
          <w:lang w:val="en-US" w:eastAsia="ja-JP"/>
        </w:rPr>
        <w:t xml:space="preserve">Massification in higher education: </w:t>
      </w:r>
      <w:proofErr w:type="gramStart"/>
      <w:r w:rsidRPr="00884905">
        <w:rPr>
          <w:lang w:val="en-US" w:eastAsia="ja-JP"/>
        </w:rPr>
        <w:t>Large</w:t>
      </w:r>
      <w:proofErr w:type="gramEnd"/>
      <w:r w:rsidRPr="00884905">
        <w:rPr>
          <w:lang w:val="en-US" w:eastAsia="ja-JP"/>
        </w:rPr>
        <w:t xml:space="preserve"> classes and student learning. </w:t>
      </w:r>
      <w:r w:rsidRPr="00884905">
        <w:rPr>
          <w:i/>
          <w:lang w:val="en-US" w:eastAsia="ja-JP"/>
        </w:rPr>
        <w:t>Higher Education,</w:t>
      </w:r>
      <w:r w:rsidRPr="00884905">
        <w:rPr>
          <w:lang w:val="en-US" w:eastAsia="ja-JP"/>
        </w:rPr>
        <w:t xml:space="preserve"> 67:711-719.</w:t>
      </w:r>
    </w:p>
    <w:p w14:paraId="59E2E285" w14:textId="77777777" w:rsidR="00C51B30" w:rsidRPr="00884905" w:rsidRDefault="00C51B30" w:rsidP="00A832BC">
      <w:pPr>
        <w:ind w:left="284" w:hanging="284"/>
      </w:pPr>
      <w:r w:rsidRPr="00884905">
        <w:lastRenderedPageBreak/>
        <w:t xml:space="preserve">Hughes, G. and Lewis, G. (1998) </w:t>
      </w:r>
      <w:r w:rsidRPr="00884905">
        <w:rPr>
          <w:i/>
          <w:iCs/>
        </w:rPr>
        <w:t>Unsettling Welfare: The reconstruction of social policy</w:t>
      </w:r>
      <w:r w:rsidRPr="00884905">
        <w:t>. London: Routledge and the Open University.</w:t>
      </w:r>
    </w:p>
    <w:p w14:paraId="701900A6" w14:textId="77777777" w:rsidR="00C51B30" w:rsidRPr="00884905" w:rsidRDefault="00C51B30" w:rsidP="00A832BC">
      <w:pPr>
        <w:tabs>
          <w:tab w:val="left" w:pos="1843"/>
        </w:tabs>
        <w:ind w:left="284" w:hanging="284"/>
      </w:pPr>
      <w:r w:rsidRPr="00884905">
        <w:t>Johnson, R. (1988)</w:t>
      </w:r>
      <w:r w:rsidRPr="00884905">
        <w:rPr>
          <w:i/>
        </w:rPr>
        <w:t xml:space="preserve"> </w:t>
      </w:r>
      <w:r w:rsidRPr="00884905">
        <w:t xml:space="preserve">‘Really useful knowledge’1790-1850: Memories for education in the 1980s. In </w:t>
      </w:r>
      <w:proofErr w:type="spellStart"/>
      <w:proofErr w:type="gramStart"/>
      <w:r w:rsidRPr="00884905">
        <w:t>T.Lovett</w:t>
      </w:r>
      <w:proofErr w:type="spellEnd"/>
      <w:proofErr w:type="gramEnd"/>
      <w:r w:rsidRPr="00884905">
        <w:t xml:space="preserve"> (ed), </w:t>
      </w:r>
      <w:r w:rsidRPr="00884905">
        <w:rPr>
          <w:i/>
        </w:rPr>
        <w:t xml:space="preserve">Radical Approaches to Adult Education: A reader. </w:t>
      </w:r>
      <w:r w:rsidRPr="00884905">
        <w:t xml:space="preserve">London: Routledge. </w:t>
      </w:r>
    </w:p>
    <w:p w14:paraId="0A3AD592" w14:textId="2578AC49"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lang w:val="en-US"/>
        </w:rPr>
        <w:t xml:space="preserve">Knights, D. and Richards, W. (2003) Sex discrimination in UK academia. </w:t>
      </w:r>
      <w:r w:rsidRPr="00884905">
        <w:rPr>
          <w:rFonts w:cs="Arial"/>
          <w:i/>
          <w:lang w:val="en-US"/>
        </w:rPr>
        <w:t>Gender, Work &amp; Organization</w:t>
      </w:r>
      <w:r w:rsidR="00A832BC">
        <w:rPr>
          <w:rFonts w:cs="Arial"/>
          <w:lang w:val="en-US"/>
        </w:rPr>
        <w:t>, 10(2):</w:t>
      </w:r>
      <w:r w:rsidRPr="00884905">
        <w:rPr>
          <w:rFonts w:cs="Arial"/>
          <w:lang w:val="en-US"/>
        </w:rPr>
        <w:t>213-238.</w:t>
      </w:r>
    </w:p>
    <w:p w14:paraId="0E1FFFDC" w14:textId="515F0A21" w:rsidR="00C51B30" w:rsidRPr="00884905" w:rsidRDefault="00C51B30" w:rsidP="00A832BC">
      <w:pPr>
        <w:ind w:left="284" w:hanging="284"/>
        <w:rPr>
          <w:lang w:val="en-US" w:eastAsia="ja-JP"/>
        </w:rPr>
      </w:pPr>
      <w:r w:rsidRPr="00884905">
        <w:rPr>
          <w:lang w:val="en-US" w:eastAsia="ja-JP"/>
        </w:rPr>
        <w:t xml:space="preserve">Lafferty, G. and Fleming, J. (2000) The Restructuring of Academic Work in Australia: Power, </w:t>
      </w:r>
      <w:proofErr w:type="gramStart"/>
      <w:r w:rsidRPr="00884905">
        <w:rPr>
          <w:lang w:val="en-US" w:eastAsia="ja-JP"/>
        </w:rPr>
        <w:t>management</w:t>
      </w:r>
      <w:proofErr w:type="gramEnd"/>
      <w:r w:rsidRPr="00884905">
        <w:rPr>
          <w:lang w:val="en-US" w:eastAsia="ja-JP"/>
        </w:rPr>
        <w:t xml:space="preserve"> and gender. </w:t>
      </w:r>
      <w:r w:rsidRPr="00884905">
        <w:rPr>
          <w:i/>
          <w:lang w:val="en-US" w:eastAsia="ja-JP"/>
        </w:rPr>
        <w:t>British Journal of Sociology of Education,</w:t>
      </w:r>
      <w:r w:rsidR="00A832BC">
        <w:rPr>
          <w:lang w:val="en-US" w:eastAsia="ja-JP"/>
        </w:rPr>
        <w:t xml:space="preserve"> 21(2):</w:t>
      </w:r>
      <w:r w:rsidRPr="00884905">
        <w:rPr>
          <w:lang w:val="en-US" w:eastAsia="ja-JP"/>
        </w:rPr>
        <w:t xml:space="preserve">257-267. </w:t>
      </w:r>
    </w:p>
    <w:p w14:paraId="7CA748C6" w14:textId="17E5F9C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Trebuchet MS"/>
          <w:lang w:val="en-US"/>
        </w:rPr>
      </w:pPr>
      <w:proofErr w:type="spellStart"/>
      <w:r w:rsidRPr="00884905">
        <w:rPr>
          <w:rFonts w:cs="Trebuchet MS"/>
          <w:lang w:val="en-US"/>
        </w:rPr>
        <w:t>Leathwood</w:t>
      </w:r>
      <w:proofErr w:type="spellEnd"/>
      <w:r w:rsidRPr="00884905">
        <w:rPr>
          <w:rFonts w:cs="Trebuchet MS"/>
          <w:lang w:val="en-US"/>
        </w:rPr>
        <w:t xml:space="preserve">, C. (2013) Re/presenting intellectual subjectivity: Gender and visual imagery in the field of higher education, </w:t>
      </w:r>
      <w:r w:rsidRPr="00884905">
        <w:rPr>
          <w:rFonts w:cs="Trebuchet MS"/>
          <w:i/>
          <w:lang w:val="en-US"/>
        </w:rPr>
        <w:t>Gender and Education,</w:t>
      </w:r>
      <w:r w:rsidR="00A832BC">
        <w:rPr>
          <w:rFonts w:cs="Trebuchet MS"/>
          <w:lang w:val="en-US"/>
        </w:rPr>
        <w:t xml:space="preserve"> 25:2:</w:t>
      </w:r>
      <w:r w:rsidRPr="00884905">
        <w:rPr>
          <w:rFonts w:cs="Trebuchet MS"/>
          <w:lang w:val="en-US"/>
        </w:rPr>
        <w:t>133-154.</w:t>
      </w:r>
    </w:p>
    <w:p w14:paraId="389FDA6D"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Times"/>
          <w:lang w:val="en-US"/>
        </w:rPr>
      </w:pPr>
      <w:proofErr w:type="spellStart"/>
      <w:r w:rsidRPr="00884905">
        <w:rPr>
          <w:rFonts w:cs="Times"/>
          <w:lang w:val="en-US"/>
        </w:rPr>
        <w:t>Leathwood</w:t>
      </w:r>
      <w:proofErr w:type="spellEnd"/>
      <w:r w:rsidRPr="00884905">
        <w:rPr>
          <w:rFonts w:cs="Times"/>
          <w:lang w:val="en-US"/>
        </w:rPr>
        <w:t xml:space="preserve">, C. and Read, B. (2009) </w:t>
      </w:r>
      <w:r w:rsidRPr="00884905">
        <w:rPr>
          <w:rFonts w:cs="Times"/>
          <w:i/>
          <w:lang w:val="en-US"/>
        </w:rPr>
        <w:t xml:space="preserve">Gender and the changing face of higher education: A </w:t>
      </w:r>
      <w:proofErr w:type="spellStart"/>
      <w:r w:rsidRPr="00884905">
        <w:rPr>
          <w:rFonts w:cs="Times"/>
          <w:i/>
          <w:lang w:val="en-US"/>
        </w:rPr>
        <w:t>feminised</w:t>
      </w:r>
      <w:proofErr w:type="spellEnd"/>
      <w:r w:rsidRPr="00884905">
        <w:rPr>
          <w:rFonts w:cs="Times"/>
          <w:i/>
          <w:lang w:val="en-US"/>
        </w:rPr>
        <w:t xml:space="preserve"> future?</w:t>
      </w:r>
      <w:r w:rsidRPr="00884905">
        <w:rPr>
          <w:rFonts w:cs="Times"/>
          <w:lang w:val="en-US"/>
        </w:rPr>
        <w:t xml:space="preserve"> Buckingham: SRHE and Open University Press.</w:t>
      </w:r>
    </w:p>
    <w:p w14:paraId="678B633C"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Times"/>
          <w:lang w:val="en-US"/>
        </w:rPr>
      </w:pPr>
      <w:proofErr w:type="spellStart"/>
      <w:r w:rsidRPr="00884905">
        <w:rPr>
          <w:rFonts w:cs="Times"/>
          <w:lang w:val="en-US"/>
        </w:rPr>
        <w:t>Letherby</w:t>
      </w:r>
      <w:proofErr w:type="spellEnd"/>
      <w:r w:rsidRPr="00884905">
        <w:rPr>
          <w:rFonts w:cs="Times"/>
          <w:lang w:val="en-US"/>
        </w:rPr>
        <w:t xml:space="preserve">, G. (2003) </w:t>
      </w:r>
      <w:r w:rsidRPr="00884905">
        <w:rPr>
          <w:rFonts w:cs="Times"/>
          <w:i/>
          <w:lang w:val="en-US"/>
        </w:rPr>
        <w:t>Feminist Research in Theory and Practice</w:t>
      </w:r>
      <w:r w:rsidRPr="00884905">
        <w:rPr>
          <w:rFonts w:cs="Times"/>
          <w:lang w:val="en-US"/>
        </w:rPr>
        <w:t>. Buckingham: Open University Press.</w:t>
      </w:r>
    </w:p>
    <w:p w14:paraId="696AD441" w14:textId="77777777" w:rsidR="00C51B30" w:rsidRPr="00884905" w:rsidRDefault="00C51B30" w:rsidP="00A832BC">
      <w:pPr>
        <w:tabs>
          <w:tab w:val="left" w:pos="1843"/>
        </w:tabs>
        <w:ind w:left="284" w:hanging="284"/>
      </w:pPr>
      <w:r w:rsidRPr="00884905">
        <w:t xml:space="preserve">Levinas, E. (1989) Ethics as first philosophy. In Sean Hand (ed) </w:t>
      </w:r>
      <w:r w:rsidRPr="00884905">
        <w:rPr>
          <w:i/>
        </w:rPr>
        <w:t>The Levinas Reader.</w:t>
      </w:r>
      <w:r w:rsidRPr="00884905">
        <w:t xml:space="preserve"> Oxford: Blackwell.</w:t>
      </w:r>
    </w:p>
    <w:p w14:paraId="425DAB30" w14:textId="1EDC90ED"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r w:rsidRPr="00884905">
        <w:rPr>
          <w:lang w:val="en-US" w:eastAsia="ja-JP"/>
        </w:rPr>
        <w:t xml:space="preserve">Long, J., Scott, A., Paul, D., and McGinnis, R. (1993). Rank advancement in academic careers: Sex differences and effects on productivity. </w:t>
      </w:r>
      <w:r w:rsidRPr="00884905">
        <w:rPr>
          <w:i/>
          <w:iCs/>
          <w:lang w:val="en-US" w:eastAsia="ja-JP"/>
        </w:rPr>
        <w:t>American Sociological Review</w:t>
      </w:r>
      <w:r w:rsidRPr="00884905">
        <w:rPr>
          <w:lang w:val="en-US" w:eastAsia="ja-JP"/>
        </w:rPr>
        <w:t xml:space="preserve">, </w:t>
      </w:r>
      <w:r w:rsidRPr="00A832BC">
        <w:rPr>
          <w:iCs/>
          <w:lang w:val="en-US" w:eastAsia="ja-JP"/>
        </w:rPr>
        <w:t>58</w:t>
      </w:r>
      <w:r w:rsidR="00A832BC" w:rsidRPr="00A832BC">
        <w:rPr>
          <w:lang w:val="en-US" w:eastAsia="ja-JP"/>
        </w:rPr>
        <w:t>:</w:t>
      </w:r>
      <w:r w:rsidRPr="00884905">
        <w:rPr>
          <w:lang w:val="en-US" w:eastAsia="ja-JP"/>
        </w:rPr>
        <w:t>703-722.</w:t>
      </w:r>
    </w:p>
    <w:p w14:paraId="1E7D27A8" w14:textId="77777777"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lang w:val="en-US"/>
        </w:rPr>
        <w:t xml:space="preserve">Luff, P. (2013) Reclaiming care in early childhood education and care. In: C. Rogers, and </w:t>
      </w:r>
      <w:proofErr w:type="spellStart"/>
      <w:proofErr w:type="gramStart"/>
      <w:r w:rsidRPr="00884905">
        <w:rPr>
          <w:rFonts w:cs="Arial"/>
          <w:lang w:val="en-US"/>
        </w:rPr>
        <w:t>S.Weller</w:t>
      </w:r>
      <w:proofErr w:type="spellEnd"/>
      <w:proofErr w:type="gramEnd"/>
      <w:r w:rsidRPr="00884905">
        <w:rPr>
          <w:rFonts w:cs="Arial"/>
          <w:lang w:val="en-US"/>
        </w:rPr>
        <w:t xml:space="preserve"> (eds) </w:t>
      </w:r>
      <w:r w:rsidRPr="00884905">
        <w:rPr>
          <w:rFonts w:cs="Arial"/>
          <w:i/>
          <w:lang w:val="en-US"/>
        </w:rPr>
        <w:t>Critical approaches to care: Understanding caring relations, identities and cultures.</w:t>
      </w:r>
      <w:r w:rsidRPr="00884905">
        <w:rPr>
          <w:rFonts w:cs="Arial"/>
          <w:lang w:val="en-US"/>
        </w:rPr>
        <w:t xml:space="preserve"> Abingdon: Routledge.</w:t>
      </w:r>
    </w:p>
    <w:p w14:paraId="42671BFE" w14:textId="77777777" w:rsidR="00C51B30" w:rsidRPr="00884905" w:rsidRDefault="00C51B30" w:rsidP="00A832BC">
      <w:pPr>
        <w:ind w:left="284" w:hanging="284"/>
      </w:pPr>
      <w:r w:rsidRPr="00884905">
        <w:t xml:space="preserve">Luff, P. and Kanyal, M. (2015) Maternal thinking and beyond: Towards a care-full pedagogy for early childhood. </w:t>
      </w:r>
      <w:r w:rsidRPr="00884905">
        <w:rPr>
          <w:i/>
        </w:rPr>
        <w:t>Early Child Development and Care</w:t>
      </w:r>
      <w:r w:rsidRPr="00884905">
        <w:t xml:space="preserve">. Special Issue, Early Childhood Pedagogy. </w:t>
      </w:r>
    </w:p>
    <w:p w14:paraId="08A9AF73" w14:textId="29E2AF50" w:rsidR="00C51B30" w:rsidRPr="00884905" w:rsidRDefault="00C51B30" w:rsidP="00A832BC">
      <w:pPr>
        <w:ind w:left="284" w:hanging="284"/>
        <w:rPr>
          <w:lang w:val="en-US" w:eastAsia="ja-JP"/>
        </w:rPr>
      </w:pPr>
      <w:proofErr w:type="spellStart"/>
      <w:r w:rsidRPr="00884905">
        <w:rPr>
          <w:bCs/>
          <w:lang w:val="en-US" w:eastAsia="ja-JP"/>
        </w:rPr>
        <w:t>Maddrell</w:t>
      </w:r>
      <w:proofErr w:type="spellEnd"/>
      <w:r w:rsidRPr="00884905">
        <w:rPr>
          <w:bCs/>
          <w:lang w:val="en-US" w:eastAsia="ja-JP"/>
        </w:rPr>
        <w:t xml:space="preserve">, A., Strauss, K., Thomas, N.J. and Wyse, S. (2016) Mind the Gap: Gender disparities still to be addressed in UK Higher Education geography. </w:t>
      </w:r>
      <w:r w:rsidRPr="00884905">
        <w:rPr>
          <w:i/>
          <w:lang w:val="en-US" w:eastAsia="ja-JP"/>
        </w:rPr>
        <w:t>Area,</w:t>
      </w:r>
      <w:r w:rsidR="00A832BC">
        <w:rPr>
          <w:lang w:val="en-US" w:eastAsia="ja-JP"/>
        </w:rPr>
        <w:t xml:space="preserve"> 48(1):</w:t>
      </w:r>
      <w:r w:rsidRPr="00884905">
        <w:rPr>
          <w:lang w:val="en-US" w:eastAsia="ja-JP"/>
        </w:rPr>
        <w:t>48-56.</w:t>
      </w:r>
    </w:p>
    <w:p w14:paraId="70BC8FE3"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Times"/>
          <w:lang w:val="en-US"/>
        </w:rPr>
      </w:pPr>
      <w:r w:rsidRPr="00884905">
        <w:rPr>
          <w:rFonts w:cs="Times"/>
          <w:lang w:val="en-US"/>
        </w:rPr>
        <w:t xml:space="preserve">Merrill, B. (1999) </w:t>
      </w:r>
      <w:r w:rsidRPr="00884905">
        <w:rPr>
          <w:rFonts w:cs="Times"/>
          <w:i/>
          <w:lang w:val="en-US"/>
        </w:rPr>
        <w:t>Gender, change and identity: Mature women students in universities.</w:t>
      </w:r>
      <w:r w:rsidRPr="00884905">
        <w:rPr>
          <w:rFonts w:cs="Times"/>
          <w:lang w:val="en-US"/>
        </w:rPr>
        <w:t xml:space="preserve"> </w:t>
      </w:r>
      <w:proofErr w:type="spellStart"/>
      <w:r w:rsidRPr="00884905">
        <w:rPr>
          <w:rFonts w:cs="Times"/>
          <w:lang w:val="en-US"/>
        </w:rPr>
        <w:t>Aldershot</w:t>
      </w:r>
      <w:proofErr w:type="spellEnd"/>
      <w:r w:rsidRPr="00884905">
        <w:rPr>
          <w:rFonts w:cs="Times"/>
          <w:lang w:val="en-US"/>
        </w:rPr>
        <w:t>: Ashgate.</w:t>
      </w:r>
    </w:p>
    <w:p w14:paraId="0CE8F1C0" w14:textId="77777777" w:rsidR="00C51B30" w:rsidRPr="00884905" w:rsidRDefault="00C51B30" w:rsidP="00A832BC">
      <w:pPr>
        <w:ind w:left="284" w:hanging="284"/>
        <w:rPr>
          <w:rFonts w:cs="Times"/>
          <w:bCs/>
          <w:lang w:val="en-US"/>
        </w:rPr>
      </w:pPr>
      <w:r w:rsidRPr="00884905">
        <w:rPr>
          <w:rFonts w:cs="Times"/>
          <w:bCs/>
          <w:lang w:val="en-US"/>
        </w:rPr>
        <w:t xml:space="preserve">Morgan, D. (1981) Men, </w:t>
      </w:r>
      <w:proofErr w:type="gramStart"/>
      <w:r w:rsidRPr="00884905">
        <w:rPr>
          <w:rFonts w:cs="Times"/>
          <w:bCs/>
          <w:lang w:val="en-US"/>
        </w:rPr>
        <w:t>masculinity</w:t>
      </w:r>
      <w:proofErr w:type="gramEnd"/>
      <w:r w:rsidRPr="00884905">
        <w:rPr>
          <w:rFonts w:cs="Times"/>
          <w:bCs/>
          <w:lang w:val="en-US"/>
        </w:rPr>
        <w:t xml:space="preserve"> and the process of sociological enquiry. In H. Roberts,</w:t>
      </w:r>
      <w:r w:rsidRPr="00884905">
        <w:rPr>
          <w:rFonts w:cs="Times"/>
          <w:bCs/>
          <w:i/>
          <w:lang w:val="en-US"/>
        </w:rPr>
        <w:t xml:space="preserve"> Doing Feminist Research. </w:t>
      </w:r>
      <w:r w:rsidRPr="00884905">
        <w:rPr>
          <w:rFonts w:cs="Times"/>
          <w:bCs/>
          <w:lang w:val="en-US"/>
        </w:rPr>
        <w:t xml:space="preserve"> London: Routledge.</w:t>
      </w:r>
    </w:p>
    <w:p w14:paraId="5F8F1702" w14:textId="6D538C33" w:rsidR="00C51B30" w:rsidRPr="00884905" w:rsidRDefault="00C51B30" w:rsidP="00A832BC">
      <w:pPr>
        <w:ind w:left="284" w:hanging="284"/>
        <w:rPr>
          <w:lang w:val="en-US" w:eastAsia="ja-JP"/>
        </w:rPr>
      </w:pPr>
      <w:r w:rsidRPr="00884905">
        <w:rPr>
          <w:lang w:val="en-US" w:eastAsia="ja-JP"/>
        </w:rPr>
        <w:t xml:space="preserve">Morley. L. (2013) The rules of the game: Women and the </w:t>
      </w:r>
      <w:proofErr w:type="spellStart"/>
      <w:r w:rsidRPr="00884905">
        <w:rPr>
          <w:lang w:val="en-US" w:eastAsia="ja-JP"/>
        </w:rPr>
        <w:t>leaderist</w:t>
      </w:r>
      <w:proofErr w:type="spellEnd"/>
      <w:r w:rsidRPr="00884905">
        <w:rPr>
          <w:lang w:val="en-US" w:eastAsia="ja-JP"/>
        </w:rPr>
        <w:t xml:space="preserve"> turn in higher education. </w:t>
      </w:r>
      <w:r w:rsidRPr="00884905">
        <w:rPr>
          <w:i/>
          <w:lang w:val="en-US" w:eastAsia="ja-JP"/>
        </w:rPr>
        <w:t>Gender Education,</w:t>
      </w:r>
      <w:r w:rsidR="00A832BC">
        <w:rPr>
          <w:lang w:val="en-US" w:eastAsia="ja-JP"/>
        </w:rPr>
        <w:t xml:space="preserve"> 25:</w:t>
      </w:r>
      <w:r w:rsidRPr="00884905">
        <w:rPr>
          <w:lang w:val="en-US" w:eastAsia="ja-JP"/>
        </w:rPr>
        <w:t xml:space="preserve">116-131.  </w:t>
      </w:r>
    </w:p>
    <w:p w14:paraId="0F7293C7" w14:textId="763E0DFF"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rPr>
      </w:pPr>
      <w:r w:rsidRPr="00884905">
        <w:rPr>
          <w:bCs/>
          <w:lang w:val="en-US"/>
        </w:rPr>
        <w:t xml:space="preserve">Munn-Giddings, C. and McVicar, A. (2006) Self-help groups as mutual support: What do </w:t>
      </w:r>
      <w:proofErr w:type="spellStart"/>
      <w:r w:rsidRPr="00884905">
        <w:rPr>
          <w:bCs/>
          <w:lang w:val="en-US"/>
        </w:rPr>
        <w:t>carers</w:t>
      </w:r>
      <w:proofErr w:type="spellEnd"/>
      <w:r w:rsidRPr="00884905">
        <w:rPr>
          <w:bCs/>
          <w:lang w:val="en-US"/>
        </w:rPr>
        <w:t xml:space="preserve"> value? </w:t>
      </w:r>
      <w:r w:rsidRPr="00884905">
        <w:rPr>
          <w:i/>
          <w:lang w:val="en-US"/>
        </w:rPr>
        <w:t>Health and Social Care in the Community</w:t>
      </w:r>
      <w:r w:rsidRPr="00884905">
        <w:rPr>
          <w:bCs/>
          <w:lang w:val="en-US"/>
        </w:rPr>
        <w:t>, 15</w:t>
      </w:r>
      <w:r w:rsidR="00A832BC">
        <w:rPr>
          <w:lang w:val="en-US"/>
        </w:rPr>
        <w:t>(1):</w:t>
      </w:r>
      <w:r w:rsidRPr="00884905">
        <w:rPr>
          <w:lang w:val="en-US"/>
        </w:rPr>
        <w:t xml:space="preserve">26-34. </w:t>
      </w:r>
    </w:p>
    <w:p w14:paraId="399BE9EC" w14:textId="6C03AC21" w:rsidR="00C51B30" w:rsidRPr="00884905" w:rsidRDefault="00C51B30" w:rsidP="00A832BC">
      <w:pPr>
        <w:spacing w:line="276" w:lineRule="auto"/>
        <w:rPr>
          <w:lang w:val="en-US" w:eastAsia="ja-JP"/>
        </w:rPr>
      </w:pPr>
      <w:proofErr w:type="spellStart"/>
      <w:r w:rsidRPr="00884905">
        <w:rPr>
          <w:lang w:val="en-US" w:eastAsia="ja-JP"/>
        </w:rPr>
        <w:t>Noddings</w:t>
      </w:r>
      <w:proofErr w:type="spellEnd"/>
      <w:r w:rsidRPr="00884905">
        <w:rPr>
          <w:lang w:val="en-US" w:eastAsia="ja-JP"/>
        </w:rPr>
        <w:t xml:space="preserve">, N. (2012) The Language of Care Ethics. </w:t>
      </w:r>
      <w:r w:rsidRPr="00884905">
        <w:rPr>
          <w:i/>
          <w:lang w:val="en-US" w:eastAsia="ja-JP"/>
        </w:rPr>
        <w:t>Knowledge Quest,</w:t>
      </w:r>
      <w:r w:rsidR="00A832BC">
        <w:rPr>
          <w:lang w:val="en-US" w:eastAsia="ja-JP"/>
        </w:rPr>
        <w:t xml:space="preserve"> 40(4):</w:t>
      </w:r>
      <w:r w:rsidRPr="00884905">
        <w:rPr>
          <w:lang w:val="en-US" w:eastAsia="ja-JP"/>
        </w:rPr>
        <w:t xml:space="preserve">52-56. </w:t>
      </w:r>
    </w:p>
    <w:p w14:paraId="2D69D827"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r w:rsidRPr="00884905">
        <w:rPr>
          <w:lang w:val="en-US" w:eastAsia="ja-JP"/>
        </w:rPr>
        <w:t xml:space="preserve">Nussbaum, M. and Sen, A. (1993) (eds) </w:t>
      </w:r>
      <w:r w:rsidRPr="00884905">
        <w:rPr>
          <w:i/>
          <w:iCs/>
          <w:lang w:val="en-US" w:eastAsia="ja-JP"/>
        </w:rPr>
        <w:t xml:space="preserve">The Quality of Life. </w:t>
      </w:r>
      <w:r w:rsidRPr="00884905">
        <w:rPr>
          <w:lang w:val="en-US" w:eastAsia="ja-JP"/>
        </w:rPr>
        <w:t>Oxford: Oxford University Press.</w:t>
      </w:r>
    </w:p>
    <w:p w14:paraId="50962CB4" w14:textId="70DC5CB8" w:rsidR="00C51B30" w:rsidRPr="00884905" w:rsidRDefault="00C51B30" w:rsidP="00A832BC">
      <w:pPr>
        <w:widowControl w:val="0"/>
        <w:tabs>
          <w:tab w:val="left" w:pos="1843"/>
        </w:tabs>
        <w:autoSpaceDE w:val="0"/>
        <w:autoSpaceDN w:val="0"/>
        <w:adjustRightInd w:val="0"/>
        <w:ind w:left="284" w:hanging="284"/>
        <w:rPr>
          <w:rFonts w:cs="Arial"/>
          <w:lang w:val="en-US"/>
        </w:rPr>
      </w:pPr>
      <w:proofErr w:type="spellStart"/>
      <w:r w:rsidRPr="00884905">
        <w:rPr>
          <w:rFonts w:cs="Arial"/>
          <w:lang w:val="en-US"/>
        </w:rPr>
        <w:t>Olssen</w:t>
      </w:r>
      <w:proofErr w:type="spellEnd"/>
      <w:r w:rsidRPr="00884905">
        <w:rPr>
          <w:rFonts w:cs="Arial"/>
          <w:lang w:val="en-US"/>
        </w:rPr>
        <w:t xml:space="preserve">, M., and Peters, M.A. (2005) Neoliberalism, higher </w:t>
      </w:r>
      <w:proofErr w:type="gramStart"/>
      <w:r w:rsidRPr="00884905">
        <w:rPr>
          <w:rFonts w:cs="Arial"/>
          <w:lang w:val="en-US"/>
        </w:rPr>
        <w:t>education</w:t>
      </w:r>
      <w:proofErr w:type="gramEnd"/>
      <w:r w:rsidRPr="00884905">
        <w:rPr>
          <w:rFonts w:cs="Arial"/>
          <w:lang w:val="en-US"/>
        </w:rPr>
        <w:t xml:space="preserve"> and the knowledge economy: from the free market to knowledge capitalism. </w:t>
      </w:r>
      <w:r w:rsidRPr="00884905">
        <w:rPr>
          <w:rFonts w:cs="Arial"/>
          <w:i/>
          <w:lang w:val="en-US"/>
        </w:rPr>
        <w:t>Journal of Education Policy</w:t>
      </w:r>
      <w:r w:rsidR="00A832BC">
        <w:rPr>
          <w:rFonts w:cs="Arial"/>
          <w:lang w:val="en-US"/>
        </w:rPr>
        <w:t>. 20(3):</w:t>
      </w:r>
      <w:r w:rsidRPr="00884905">
        <w:rPr>
          <w:rFonts w:cs="Arial"/>
          <w:lang w:val="en-US"/>
        </w:rPr>
        <w:t>313-345.</w:t>
      </w:r>
    </w:p>
    <w:p w14:paraId="2C3DDBBF" w14:textId="6CCE00DD" w:rsidR="00C51B30" w:rsidRPr="00884905" w:rsidRDefault="00C51B30" w:rsidP="00A832BC">
      <w:pPr>
        <w:tabs>
          <w:tab w:val="left" w:pos="1843"/>
        </w:tabs>
        <w:ind w:left="284" w:hanging="284"/>
        <w:rPr>
          <w:rFonts w:cs="Arial"/>
          <w:lang w:val="en-US"/>
        </w:rPr>
      </w:pPr>
      <w:r w:rsidRPr="00884905">
        <w:rPr>
          <w:rFonts w:cs="Arial"/>
        </w:rPr>
        <w:t xml:space="preserve">Osgood, J. (2006) </w:t>
      </w:r>
      <w:r w:rsidRPr="00884905">
        <w:rPr>
          <w:rFonts w:cs="Arial"/>
          <w:lang w:val="en-US"/>
        </w:rPr>
        <w:t xml:space="preserve">Deconstructing Professionalism in early childhood education: Resisting the regulatory gaze. </w:t>
      </w:r>
      <w:r w:rsidRPr="00884905">
        <w:rPr>
          <w:rFonts w:cs="Arial"/>
          <w:i/>
          <w:lang w:val="en-US"/>
        </w:rPr>
        <w:t>Contemporary Issues in Early Childhood,</w:t>
      </w:r>
      <w:r w:rsidR="00A832BC">
        <w:rPr>
          <w:rFonts w:cs="Arial"/>
          <w:lang w:val="en-US"/>
        </w:rPr>
        <w:t xml:space="preserve"> 7(1):</w:t>
      </w:r>
      <w:r w:rsidRPr="00884905">
        <w:rPr>
          <w:rFonts w:cs="Arial"/>
          <w:lang w:val="en-US"/>
        </w:rPr>
        <w:t>5-14.</w:t>
      </w:r>
    </w:p>
    <w:p w14:paraId="5C23E682" w14:textId="552CA916" w:rsidR="00C51B30" w:rsidRPr="00884905" w:rsidRDefault="00C51B30" w:rsidP="00A832BC">
      <w:pPr>
        <w:ind w:left="284" w:hanging="284"/>
        <w:rPr>
          <w:lang w:val="en-US" w:eastAsia="ja-JP"/>
        </w:rPr>
      </w:pPr>
      <w:proofErr w:type="spellStart"/>
      <w:r w:rsidRPr="00884905">
        <w:rPr>
          <w:lang w:val="en-US" w:eastAsia="ja-JP"/>
        </w:rPr>
        <w:t>Perriton</w:t>
      </w:r>
      <w:proofErr w:type="spellEnd"/>
      <w:r w:rsidRPr="00884905">
        <w:rPr>
          <w:lang w:val="en-US" w:eastAsia="ja-JP"/>
        </w:rPr>
        <w:t xml:space="preserve">, L. (1999) Paper dolls: The provocative and evocative gaze upon women in management development. </w:t>
      </w:r>
      <w:r w:rsidRPr="00884905">
        <w:rPr>
          <w:i/>
          <w:lang w:val="en-US" w:eastAsia="ja-JP"/>
        </w:rPr>
        <w:t>Gender and Education,</w:t>
      </w:r>
      <w:r w:rsidR="00A832BC">
        <w:rPr>
          <w:lang w:val="en-US" w:eastAsia="ja-JP"/>
        </w:rPr>
        <w:t xml:space="preserve"> 11(3):</w:t>
      </w:r>
      <w:r w:rsidRPr="00884905">
        <w:rPr>
          <w:lang w:val="en-US" w:eastAsia="ja-JP"/>
        </w:rPr>
        <w:t>295-307.</w:t>
      </w:r>
    </w:p>
    <w:p w14:paraId="684EE4F0" w14:textId="77777777"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lang w:val="en-US"/>
        </w:rPr>
        <w:t xml:space="preserve">Perry, W.G. (1970) </w:t>
      </w:r>
      <w:r w:rsidRPr="00884905">
        <w:rPr>
          <w:rFonts w:cs="Arial"/>
          <w:i/>
          <w:lang w:val="en-US"/>
        </w:rPr>
        <w:t xml:space="preserve">Forms of Intellectual and Ethical Development in the College Years. </w:t>
      </w:r>
      <w:r w:rsidRPr="00884905">
        <w:rPr>
          <w:rFonts w:cs="Arial"/>
          <w:lang w:val="en-US"/>
        </w:rPr>
        <w:t>New York: Holt, Rinehart &amp; Winston.</w:t>
      </w:r>
    </w:p>
    <w:p w14:paraId="35B1B19E" w14:textId="77777777"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lang w:val="en-US"/>
        </w:rPr>
        <w:lastRenderedPageBreak/>
        <w:t xml:space="preserve">Philip, G., Rogers, C. and Weller, S. (2013) Understanding care and thinking with care. In: C. Rogers and </w:t>
      </w:r>
      <w:proofErr w:type="spellStart"/>
      <w:proofErr w:type="gramStart"/>
      <w:r w:rsidRPr="00884905">
        <w:rPr>
          <w:rFonts w:cs="Arial"/>
          <w:lang w:val="en-US"/>
        </w:rPr>
        <w:t>S.Weller</w:t>
      </w:r>
      <w:proofErr w:type="spellEnd"/>
      <w:proofErr w:type="gramEnd"/>
      <w:r w:rsidRPr="00884905">
        <w:rPr>
          <w:rFonts w:cs="Arial"/>
          <w:lang w:val="en-US"/>
        </w:rPr>
        <w:t xml:space="preserve"> (eds) </w:t>
      </w:r>
      <w:r w:rsidRPr="00884905">
        <w:rPr>
          <w:rFonts w:cs="Arial"/>
          <w:i/>
          <w:lang w:val="en-US"/>
        </w:rPr>
        <w:t>Critical approaches to care: Understanding caring relations, identities and cultures.</w:t>
      </w:r>
      <w:r w:rsidRPr="00884905">
        <w:rPr>
          <w:rFonts w:cs="Arial"/>
          <w:lang w:val="en-US"/>
        </w:rPr>
        <w:t xml:space="preserve"> Abingdon: Routledge.</w:t>
      </w:r>
    </w:p>
    <w:p w14:paraId="7CF7B97C" w14:textId="77777777" w:rsidR="00C51B30" w:rsidRPr="00884905" w:rsidRDefault="00C51B30" w:rsidP="00A832BC">
      <w:pPr>
        <w:ind w:left="284" w:hanging="284"/>
      </w:pPr>
      <w:proofErr w:type="spellStart"/>
      <w:r w:rsidRPr="00884905">
        <w:t>Pollit</w:t>
      </w:r>
      <w:proofErr w:type="spellEnd"/>
      <w:r w:rsidRPr="00884905">
        <w:t xml:space="preserve">, C. (1990) </w:t>
      </w:r>
      <w:r w:rsidRPr="00884905">
        <w:rPr>
          <w:i/>
          <w:iCs/>
        </w:rPr>
        <w:t xml:space="preserve">Managerialism and the Public Services: Cuts or cultural change in the 1990s? </w:t>
      </w:r>
      <w:r w:rsidRPr="00884905">
        <w:t>Oxford: Blackwell.</w:t>
      </w:r>
    </w:p>
    <w:p w14:paraId="4693C800" w14:textId="0E0A3E2A"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
          <w:iCs/>
          <w:lang w:val="en-US" w:eastAsia="ja-JP"/>
        </w:rPr>
      </w:pPr>
      <w:r w:rsidRPr="00884905">
        <w:rPr>
          <w:lang w:val="en-US" w:eastAsia="ja-JP"/>
        </w:rPr>
        <w:t xml:space="preserve">Probert, B. (2005). ‘Just couldn’t fit it in’: Gender and unequal outcomes in academic careers. </w:t>
      </w:r>
      <w:r w:rsidRPr="00884905">
        <w:rPr>
          <w:i/>
          <w:iCs/>
          <w:lang w:val="en-US" w:eastAsia="ja-JP"/>
        </w:rPr>
        <w:t>Gender, Work &amp; Organization</w:t>
      </w:r>
      <w:r w:rsidRPr="00884905">
        <w:rPr>
          <w:lang w:val="en-US" w:eastAsia="ja-JP"/>
        </w:rPr>
        <w:t xml:space="preserve">, </w:t>
      </w:r>
      <w:r w:rsidRPr="00A832BC">
        <w:rPr>
          <w:iCs/>
          <w:lang w:val="en-US" w:eastAsia="ja-JP"/>
        </w:rPr>
        <w:t>12</w:t>
      </w:r>
      <w:r w:rsidR="00A832BC">
        <w:rPr>
          <w:lang w:val="en-US" w:eastAsia="ja-JP"/>
        </w:rPr>
        <w:t>:50-</w:t>
      </w:r>
      <w:r w:rsidRPr="00884905">
        <w:rPr>
          <w:lang w:val="en-US" w:eastAsia="ja-JP"/>
        </w:rPr>
        <w:t>72.</w:t>
      </w:r>
    </w:p>
    <w:p w14:paraId="2E6C8EE1" w14:textId="77777777"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bCs/>
          <w:lang w:val="en-US"/>
        </w:rPr>
        <w:t xml:space="preserve">Reay, D. (2000) A useful extension of Bourdieu’s conceptual framework? Emotional capital as a way of understanding mothers’ involvement in their children’s education? </w:t>
      </w:r>
      <w:r w:rsidRPr="00884905">
        <w:rPr>
          <w:rFonts w:cs="Arial"/>
          <w:bCs/>
          <w:i/>
          <w:lang w:val="en-US"/>
        </w:rPr>
        <w:t xml:space="preserve">The Sociological Review, </w:t>
      </w:r>
      <w:hyperlink r:id="rId11" w:history="1">
        <w:r w:rsidRPr="00884905">
          <w:rPr>
            <w:rFonts w:cs="Arial"/>
            <w:bCs/>
            <w:lang w:val="en-US"/>
          </w:rPr>
          <w:t>48</w:t>
        </w:r>
        <w:r w:rsidRPr="00884905">
          <w:rPr>
            <w:rFonts w:cs="Arial"/>
            <w:lang w:val="en-US"/>
          </w:rPr>
          <w:t>(</w:t>
        </w:r>
        <w:r w:rsidRPr="00884905">
          <w:rPr>
            <w:rFonts w:cs="Arial"/>
            <w:bCs/>
            <w:lang w:val="en-US"/>
          </w:rPr>
          <w:t>4</w:t>
        </w:r>
        <w:r w:rsidRPr="00884905">
          <w:rPr>
            <w:rFonts w:cs="Arial"/>
            <w:lang w:val="en-US"/>
          </w:rPr>
          <w:t xml:space="preserve">): </w:t>
        </w:r>
      </w:hyperlink>
      <w:r w:rsidRPr="00884905">
        <w:rPr>
          <w:rFonts w:cs="Arial"/>
          <w:bCs/>
          <w:lang w:val="en-US"/>
        </w:rPr>
        <w:t>568-585</w:t>
      </w:r>
      <w:r w:rsidRPr="00884905">
        <w:rPr>
          <w:rFonts w:cs="Arial"/>
          <w:lang w:val="en-US"/>
        </w:rPr>
        <w:t>.</w:t>
      </w:r>
    </w:p>
    <w:p w14:paraId="15B21047" w14:textId="1D9C0F0E"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r w:rsidRPr="00884905">
        <w:rPr>
          <w:lang w:val="en-US" w:eastAsia="ja-JP"/>
        </w:rPr>
        <w:t xml:space="preserve">Reskin, B. (2003). Including mechanisms in our models of ascriptive inequality. </w:t>
      </w:r>
      <w:r w:rsidRPr="00884905">
        <w:rPr>
          <w:i/>
          <w:iCs/>
          <w:lang w:val="en-US" w:eastAsia="ja-JP"/>
        </w:rPr>
        <w:t>American Sociological</w:t>
      </w:r>
      <w:r w:rsidRPr="00884905">
        <w:rPr>
          <w:lang w:val="en-US" w:eastAsia="ja-JP"/>
        </w:rPr>
        <w:t xml:space="preserve"> </w:t>
      </w:r>
      <w:r w:rsidRPr="00884905">
        <w:rPr>
          <w:i/>
          <w:iCs/>
          <w:lang w:val="en-US" w:eastAsia="ja-JP"/>
        </w:rPr>
        <w:t>Review</w:t>
      </w:r>
      <w:r w:rsidRPr="00884905">
        <w:rPr>
          <w:lang w:val="en-US" w:eastAsia="ja-JP"/>
        </w:rPr>
        <w:t xml:space="preserve">, </w:t>
      </w:r>
      <w:r w:rsidRPr="00A832BC">
        <w:rPr>
          <w:iCs/>
          <w:lang w:val="en-US" w:eastAsia="ja-JP"/>
        </w:rPr>
        <w:t>42</w:t>
      </w:r>
      <w:r w:rsidR="00A832BC">
        <w:rPr>
          <w:lang w:val="en-US" w:eastAsia="ja-JP"/>
        </w:rPr>
        <w:t>:</w:t>
      </w:r>
      <w:r w:rsidRPr="00884905">
        <w:rPr>
          <w:lang w:val="en-US" w:eastAsia="ja-JP"/>
        </w:rPr>
        <w:t>491-504.</w:t>
      </w:r>
    </w:p>
    <w:p w14:paraId="6B2732A8" w14:textId="77777777" w:rsidR="00C51B30" w:rsidRPr="00884905" w:rsidRDefault="00C51B30" w:rsidP="00A832BC">
      <w:pPr>
        <w:ind w:left="284" w:hanging="284"/>
        <w:rPr>
          <w:lang w:val="en-US" w:eastAsia="ja-JP"/>
        </w:rPr>
      </w:pPr>
      <w:proofErr w:type="spellStart"/>
      <w:r w:rsidRPr="00884905">
        <w:rPr>
          <w:lang w:val="en-US" w:eastAsia="ja-JP"/>
        </w:rPr>
        <w:t>Ribbens</w:t>
      </w:r>
      <w:proofErr w:type="spellEnd"/>
      <w:r w:rsidRPr="00884905">
        <w:rPr>
          <w:lang w:val="en-US" w:eastAsia="ja-JP"/>
        </w:rPr>
        <w:t xml:space="preserve"> McCarthy, J., and Edwards, R. (2011) </w:t>
      </w:r>
      <w:r w:rsidRPr="00884905">
        <w:rPr>
          <w:i/>
          <w:iCs/>
          <w:lang w:val="en-US" w:eastAsia="ja-JP"/>
        </w:rPr>
        <w:t xml:space="preserve">Key Concepts in Family Studies. </w:t>
      </w:r>
      <w:r w:rsidRPr="00884905">
        <w:rPr>
          <w:lang w:val="en-US" w:eastAsia="ja-JP"/>
        </w:rPr>
        <w:t>London: Sage.</w:t>
      </w:r>
    </w:p>
    <w:p w14:paraId="59CF4014" w14:textId="77777777" w:rsidR="00C51B30" w:rsidRPr="00884905" w:rsidRDefault="00C51B30" w:rsidP="00A832BC">
      <w:pPr>
        <w:widowControl w:val="0"/>
        <w:tabs>
          <w:tab w:val="left" w:pos="1843"/>
        </w:tabs>
        <w:autoSpaceDE w:val="0"/>
        <w:autoSpaceDN w:val="0"/>
        <w:adjustRightInd w:val="0"/>
        <w:ind w:left="284" w:hanging="284"/>
        <w:rPr>
          <w:rFonts w:cs="Arial"/>
          <w:lang w:val="en-US"/>
        </w:rPr>
      </w:pPr>
      <w:r w:rsidRPr="00884905">
        <w:rPr>
          <w:rFonts w:cs="Arial"/>
          <w:lang w:val="en-US"/>
        </w:rPr>
        <w:t xml:space="preserve">Ruddick, S. (1989/90) </w:t>
      </w:r>
      <w:r w:rsidRPr="00884905">
        <w:rPr>
          <w:rFonts w:cs="Arial"/>
          <w:i/>
          <w:lang w:val="en-US"/>
        </w:rPr>
        <w:t>Maternal Thinking: Towards a politics of peace</w:t>
      </w:r>
      <w:r w:rsidRPr="00884905">
        <w:rPr>
          <w:rFonts w:cs="Arial"/>
          <w:lang w:val="en-US"/>
        </w:rPr>
        <w:t>. London:  The Women’s Press.</w:t>
      </w:r>
    </w:p>
    <w:p w14:paraId="7EDA3294" w14:textId="494E4A05" w:rsidR="00C51B30" w:rsidRPr="00884905" w:rsidRDefault="00C51B30" w:rsidP="00A832BC">
      <w:pPr>
        <w:ind w:left="284" w:hanging="284"/>
        <w:rPr>
          <w:lang w:val="en-US"/>
        </w:rPr>
      </w:pPr>
      <w:r w:rsidRPr="00884905">
        <w:rPr>
          <w:lang w:val="en-US"/>
        </w:rPr>
        <w:t xml:space="preserve">Seebohm, P., Chaudhary, S., Boyce, M., Elkan, R., Avis, M. and Munn-Giddings, </w:t>
      </w:r>
      <w:proofErr w:type="gramStart"/>
      <w:r w:rsidRPr="00884905">
        <w:rPr>
          <w:lang w:val="en-US"/>
        </w:rPr>
        <w:t>C.(</w:t>
      </w:r>
      <w:proofErr w:type="gramEnd"/>
      <w:r w:rsidRPr="00884905">
        <w:rPr>
          <w:lang w:val="en-US"/>
        </w:rPr>
        <w:t xml:space="preserve">2013) The contribution of self-help/mutual aid groups to mental well-being. </w:t>
      </w:r>
      <w:r w:rsidRPr="00884905">
        <w:rPr>
          <w:i/>
          <w:lang w:val="en-US"/>
        </w:rPr>
        <w:t>Health and Social Care in the Community</w:t>
      </w:r>
      <w:r w:rsidR="00A832BC">
        <w:rPr>
          <w:lang w:val="en-US"/>
        </w:rPr>
        <w:t>, 21(4):</w:t>
      </w:r>
      <w:r w:rsidRPr="00884905">
        <w:rPr>
          <w:lang w:val="en-US"/>
        </w:rPr>
        <w:t xml:space="preserve">391-401. </w:t>
      </w:r>
    </w:p>
    <w:p w14:paraId="13D34683" w14:textId="77777777" w:rsidR="00C51B30" w:rsidRPr="00884905" w:rsidRDefault="00C51B30" w:rsidP="00A83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lang w:val="en-US" w:eastAsia="ja-JP"/>
        </w:rPr>
      </w:pPr>
      <w:r w:rsidRPr="00884905">
        <w:rPr>
          <w:lang w:val="en-US" w:eastAsia="ja-JP"/>
        </w:rPr>
        <w:t xml:space="preserve">Sen, A. (1987) </w:t>
      </w:r>
      <w:r w:rsidRPr="00884905">
        <w:rPr>
          <w:i/>
          <w:iCs/>
          <w:lang w:val="en-US" w:eastAsia="ja-JP"/>
        </w:rPr>
        <w:t xml:space="preserve">The Standard of Living, </w:t>
      </w:r>
      <w:r w:rsidRPr="00884905">
        <w:rPr>
          <w:lang w:val="en-US" w:eastAsia="ja-JP"/>
        </w:rPr>
        <w:t>(edited by Geoffrey Hawthorn) Cambridge: Cambridge University Press.</w:t>
      </w:r>
    </w:p>
    <w:p w14:paraId="2B44D50D" w14:textId="77777777" w:rsidR="00C51B30" w:rsidRPr="00884905" w:rsidRDefault="00C51B30" w:rsidP="00A832BC">
      <w:pPr>
        <w:ind w:left="284" w:hanging="284"/>
        <w:rPr>
          <w:lang w:val="en-US" w:eastAsia="ja-JP"/>
        </w:rPr>
      </w:pPr>
      <w:r w:rsidRPr="00884905">
        <w:rPr>
          <w:lang w:val="en-US" w:eastAsia="ja-JP"/>
        </w:rPr>
        <w:t xml:space="preserve">Sen, A. (1999) </w:t>
      </w:r>
      <w:r w:rsidRPr="00884905">
        <w:rPr>
          <w:i/>
          <w:iCs/>
          <w:lang w:val="en-US" w:eastAsia="ja-JP"/>
        </w:rPr>
        <w:t xml:space="preserve">Development as Freedom, </w:t>
      </w:r>
      <w:r w:rsidRPr="00884905">
        <w:rPr>
          <w:lang w:val="en-US" w:eastAsia="ja-JP"/>
        </w:rPr>
        <w:t>Oxford, Oxford University Press.</w:t>
      </w:r>
    </w:p>
    <w:p w14:paraId="0AAE15D0" w14:textId="040677CB" w:rsidR="00C51B30" w:rsidRPr="00884905" w:rsidRDefault="00C51B30" w:rsidP="00A832BC">
      <w:pPr>
        <w:ind w:left="284" w:hanging="284"/>
        <w:rPr>
          <w:lang w:val="en-US" w:eastAsia="ja-JP"/>
        </w:rPr>
      </w:pPr>
      <w:r w:rsidRPr="00884905">
        <w:rPr>
          <w:lang w:val="en-US" w:eastAsia="ja-JP"/>
        </w:rPr>
        <w:t xml:space="preserve">Sinclair, A. (2007) Teaching leadership critically to MBAs: Experiences from heaven and hell. </w:t>
      </w:r>
      <w:r w:rsidRPr="00884905">
        <w:rPr>
          <w:i/>
          <w:lang w:val="en-US" w:eastAsia="ja-JP"/>
        </w:rPr>
        <w:t>Management Learning,</w:t>
      </w:r>
      <w:r w:rsidR="00A832BC">
        <w:rPr>
          <w:lang w:val="en-US" w:eastAsia="ja-JP"/>
        </w:rPr>
        <w:t xml:space="preserve"> 38(4):</w:t>
      </w:r>
      <w:r w:rsidRPr="00884905">
        <w:rPr>
          <w:lang w:val="en-US" w:eastAsia="ja-JP"/>
        </w:rPr>
        <w:t>458-472.</w:t>
      </w:r>
    </w:p>
    <w:p w14:paraId="538787FB" w14:textId="77777777" w:rsidR="00C51B30" w:rsidRPr="00884905" w:rsidRDefault="00C51B30" w:rsidP="00A832BC">
      <w:pPr>
        <w:ind w:left="284" w:hanging="284"/>
        <w:rPr>
          <w:lang w:val="en-US"/>
        </w:rPr>
      </w:pPr>
      <w:r w:rsidRPr="00884905">
        <w:rPr>
          <w:lang w:val="en-US"/>
        </w:rPr>
        <w:t xml:space="preserve">Smart, </w:t>
      </w:r>
      <w:proofErr w:type="gramStart"/>
      <w:r w:rsidRPr="00884905">
        <w:rPr>
          <w:lang w:val="en-US"/>
        </w:rPr>
        <w:t>C.(</w:t>
      </w:r>
      <w:proofErr w:type="gramEnd"/>
      <w:r w:rsidRPr="00884905">
        <w:rPr>
          <w:lang w:val="en-US"/>
        </w:rPr>
        <w:t xml:space="preserve">2007) </w:t>
      </w:r>
      <w:r w:rsidRPr="00884905">
        <w:rPr>
          <w:i/>
          <w:lang w:val="en-US"/>
        </w:rPr>
        <w:t>Personal Life.</w:t>
      </w:r>
      <w:r w:rsidRPr="00884905">
        <w:rPr>
          <w:lang w:val="en-US"/>
        </w:rPr>
        <w:t xml:space="preserve"> Cambridge: Polity Press.</w:t>
      </w:r>
    </w:p>
    <w:p w14:paraId="11788399" w14:textId="77777777" w:rsidR="00C51B30" w:rsidRPr="00884905" w:rsidRDefault="00C51B30" w:rsidP="00A832BC">
      <w:pPr>
        <w:tabs>
          <w:tab w:val="left" w:pos="1843"/>
        </w:tabs>
        <w:ind w:left="284" w:hanging="284"/>
      </w:pPr>
      <w:r w:rsidRPr="00884905">
        <w:rPr>
          <w:lang w:val="en-US" w:eastAsia="ja-JP"/>
        </w:rPr>
        <w:t xml:space="preserve">Stanley L. and Wise S. (1993) </w:t>
      </w:r>
      <w:r w:rsidRPr="00884905">
        <w:rPr>
          <w:i/>
          <w:iCs/>
          <w:lang w:val="en-US" w:eastAsia="ja-JP"/>
        </w:rPr>
        <w:t>Breaking Out Again: Feminist ontology and epistemology</w:t>
      </w:r>
      <w:r w:rsidRPr="00884905">
        <w:rPr>
          <w:lang w:val="en-US" w:eastAsia="ja-JP"/>
        </w:rPr>
        <w:t xml:space="preserve">, 2/e. </w:t>
      </w:r>
      <w:proofErr w:type="gramStart"/>
      <w:r w:rsidRPr="00884905">
        <w:rPr>
          <w:lang w:val="en-US" w:eastAsia="ja-JP"/>
        </w:rPr>
        <w:t>London</w:t>
      </w:r>
      <w:proofErr w:type="gramEnd"/>
      <w:r w:rsidRPr="00884905">
        <w:rPr>
          <w:lang w:val="en-US" w:eastAsia="ja-JP"/>
        </w:rPr>
        <w:t xml:space="preserve"> and New York: Routledge and Kegan Paul.</w:t>
      </w:r>
    </w:p>
    <w:p w14:paraId="575D4F22" w14:textId="77777777" w:rsidR="00C51B30" w:rsidRPr="00884905" w:rsidRDefault="00C51B30" w:rsidP="00A832BC">
      <w:pPr>
        <w:tabs>
          <w:tab w:val="left" w:pos="1843"/>
        </w:tabs>
        <w:ind w:left="284" w:hanging="284"/>
      </w:pPr>
      <w:r w:rsidRPr="00884905">
        <w:t xml:space="preserve">Stanley, L. (1992) </w:t>
      </w:r>
      <w:r w:rsidRPr="00884905">
        <w:rPr>
          <w:i/>
        </w:rPr>
        <w:t>The Auto/biographical I.</w:t>
      </w:r>
      <w:r w:rsidRPr="00884905">
        <w:t xml:space="preserve"> Manchester: Manchester University Press.</w:t>
      </w:r>
    </w:p>
    <w:p w14:paraId="31B1C14A" w14:textId="1A647611" w:rsidR="00C51B30" w:rsidRPr="00884905" w:rsidRDefault="00C51B30" w:rsidP="00A832BC">
      <w:pPr>
        <w:tabs>
          <w:tab w:val="left" w:pos="1843"/>
        </w:tabs>
        <w:ind w:left="284" w:hanging="284"/>
      </w:pPr>
      <w:r w:rsidRPr="00884905">
        <w:rPr>
          <w:lang w:val="en-US" w:eastAsia="ja-JP"/>
        </w:rPr>
        <w:t xml:space="preserve">Swan, E. (2005) On bodies, </w:t>
      </w:r>
      <w:proofErr w:type="gramStart"/>
      <w:r w:rsidRPr="00884905">
        <w:rPr>
          <w:lang w:val="en-US" w:eastAsia="ja-JP"/>
        </w:rPr>
        <w:t>rhinestones</w:t>
      </w:r>
      <w:proofErr w:type="gramEnd"/>
      <w:r w:rsidRPr="00884905">
        <w:rPr>
          <w:lang w:val="en-US" w:eastAsia="ja-JP"/>
        </w:rPr>
        <w:t xml:space="preserve"> and pleasures: Women teaching managers, </w:t>
      </w:r>
      <w:r w:rsidRPr="00884905">
        <w:rPr>
          <w:i/>
          <w:lang w:val="en-US" w:eastAsia="ja-JP"/>
        </w:rPr>
        <w:t>Management Learning,</w:t>
      </w:r>
      <w:r w:rsidR="00A832BC">
        <w:rPr>
          <w:lang w:val="en-US" w:eastAsia="ja-JP"/>
        </w:rPr>
        <w:t xml:space="preserve"> 36(3):</w:t>
      </w:r>
      <w:r w:rsidRPr="00884905">
        <w:rPr>
          <w:lang w:val="en-US" w:eastAsia="ja-JP"/>
        </w:rPr>
        <w:t>317-33.</w:t>
      </w:r>
    </w:p>
    <w:p w14:paraId="0B5109FB" w14:textId="25976CD6" w:rsidR="00C51B30" w:rsidRPr="00884905" w:rsidRDefault="00C51B30" w:rsidP="00A832BC">
      <w:pPr>
        <w:ind w:left="284" w:hanging="284"/>
      </w:pPr>
      <w:proofErr w:type="spellStart"/>
      <w:r w:rsidRPr="00884905">
        <w:t>Teelken</w:t>
      </w:r>
      <w:proofErr w:type="spellEnd"/>
      <w:r w:rsidRPr="00884905">
        <w:t xml:space="preserve">, C. and Deem, R. (2013) </w:t>
      </w:r>
      <w:r w:rsidRPr="00884905">
        <w:rPr>
          <w:lang w:val="en-US" w:eastAsia="ja-JP"/>
        </w:rPr>
        <w:t xml:space="preserve">All are equal, but some are more equal than others: Managerialism and gender equality in higher education in comparative perspective. </w:t>
      </w:r>
      <w:r w:rsidRPr="00884905">
        <w:rPr>
          <w:i/>
          <w:lang w:val="en-US" w:eastAsia="ja-JP"/>
        </w:rPr>
        <w:t>Comparative Education,</w:t>
      </w:r>
      <w:r w:rsidR="00A832BC">
        <w:rPr>
          <w:lang w:val="en-US" w:eastAsia="ja-JP"/>
        </w:rPr>
        <w:t xml:space="preserve"> 49(4):</w:t>
      </w:r>
      <w:r w:rsidRPr="00884905">
        <w:rPr>
          <w:lang w:val="en-US" w:eastAsia="ja-JP"/>
        </w:rPr>
        <w:t>520-535.</w:t>
      </w:r>
    </w:p>
    <w:p w14:paraId="3EF88A58" w14:textId="77777777" w:rsidR="00C51B30" w:rsidRPr="00884905" w:rsidRDefault="00C51B30" w:rsidP="00A832BC">
      <w:pPr>
        <w:ind w:left="284" w:hanging="284"/>
        <w:rPr>
          <w:bCs/>
          <w:lang w:val="en-US" w:eastAsia="ja-JP"/>
        </w:rPr>
      </w:pPr>
      <w:proofErr w:type="spellStart"/>
      <w:r w:rsidRPr="00884905">
        <w:rPr>
          <w:bCs/>
          <w:lang w:val="en-US" w:eastAsia="ja-JP"/>
        </w:rPr>
        <w:t>Trahar</w:t>
      </w:r>
      <w:proofErr w:type="spellEnd"/>
      <w:r w:rsidRPr="00884905">
        <w:rPr>
          <w:bCs/>
          <w:lang w:val="en-US" w:eastAsia="ja-JP"/>
        </w:rPr>
        <w:t xml:space="preserve">, S. (2006) </w:t>
      </w:r>
      <w:r w:rsidRPr="00884905">
        <w:rPr>
          <w:bCs/>
          <w:i/>
          <w:lang w:val="en-US" w:eastAsia="ja-JP"/>
        </w:rPr>
        <w:t>Narrative Research on Learning: Comparative and international perspectives.</w:t>
      </w:r>
      <w:r w:rsidRPr="00884905">
        <w:rPr>
          <w:bCs/>
          <w:lang w:val="en-US" w:eastAsia="ja-JP"/>
        </w:rPr>
        <w:t xml:space="preserve"> </w:t>
      </w:r>
      <w:proofErr w:type="spellStart"/>
      <w:r w:rsidRPr="00884905">
        <w:rPr>
          <w:bCs/>
          <w:lang w:val="en-US" w:eastAsia="ja-JP"/>
        </w:rPr>
        <w:t>Didcot</w:t>
      </w:r>
      <w:proofErr w:type="spellEnd"/>
      <w:r w:rsidRPr="00884905">
        <w:rPr>
          <w:bCs/>
          <w:lang w:val="en-US" w:eastAsia="ja-JP"/>
        </w:rPr>
        <w:t>: Symposium Books.</w:t>
      </w:r>
    </w:p>
    <w:p w14:paraId="5FE03998" w14:textId="77777777" w:rsidR="00C51B30" w:rsidRPr="00884905" w:rsidRDefault="00C51B30" w:rsidP="00A832BC">
      <w:pPr>
        <w:ind w:left="284" w:hanging="284"/>
      </w:pPr>
      <w:proofErr w:type="spellStart"/>
      <w:r w:rsidRPr="00884905">
        <w:t>Trowler</w:t>
      </w:r>
      <w:proofErr w:type="spellEnd"/>
      <w:r w:rsidRPr="00884905">
        <w:t xml:space="preserve">, P. (2003) </w:t>
      </w:r>
      <w:r w:rsidRPr="00884905">
        <w:rPr>
          <w:i/>
          <w:iCs/>
        </w:rPr>
        <w:t>Education Policy, 2/e.</w:t>
      </w:r>
      <w:r w:rsidRPr="00884905">
        <w:t xml:space="preserve"> London: Routledge.</w:t>
      </w:r>
    </w:p>
    <w:p w14:paraId="380E5E13" w14:textId="045E7A30" w:rsidR="00C51B30" w:rsidRPr="00884905" w:rsidRDefault="00C51B30" w:rsidP="00A832BC">
      <w:pPr>
        <w:ind w:left="284" w:hanging="284"/>
      </w:pPr>
      <w:r w:rsidRPr="00884905">
        <w:t xml:space="preserve">Valentine, G., Jackson, L. and </w:t>
      </w:r>
      <w:proofErr w:type="spellStart"/>
      <w:r w:rsidRPr="00884905">
        <w:t>Mayblin</w:t>
      </w:r>
      <w:proofErr w:type="spellEnd"/>
      <w:r w:rsidRPr="00884905">
        <w:t xml:space="preserve">, L. (2014) Ways of Seeing: Sexism the forgotten prejudice? </w:t>
      </w:r>
      <w:r w:rsidRPr="00884905">
        <w:rPr>
          <w:i/>
        </w:rPr>
        <w:t>Gender, Place &amp; Culture,</w:t>
      </w:r>
      <w:r w:rsidR="00A832BC">
        <w:t xml:space="preserve"> 21:</w:t>
      </w:r>
      <w:r w:rsidRPr="00884905">
        <w:t>401-14.</w:t>
      </w:r>
    </w:p>
    <w:p w14:paraId="1A3BE149" w14:textId="1B9828A1" w:rsidR="00C51B30" w:rsidRPr="00884905" w:rsidRDefault="00C51B30" w:rsidP="00A832BC">
      <w:pPr>
        <w:tabs>
          <w:tab w:val="left" w:pos="1843"/>
        </w:tabs>
        <w:ind w:left="284" w:hanging="284"/>
        <w:rPr>
          <w:rFonts w:cs="Arial"/>
          <w:lang w:val="en-US"/>
        </w:rPr>
      </w:pPr>
      <w:r w:rsidRPr="00884905">
        <w:rPr>
          <w:rFonts w:cs="Arial"/>
          <w:lang w:val="en-US"/>
        </w:rPr>
        <w:t xml:space="preserve">Vincent, C. and Braun, A. (2011) 'I think a lot of it is common sense. ...': Early years students, professionalism and the development of a 'vocational habitus’. </w:t>
      </w:r>
      <w:r w:rsidRPr="00884905">
        <w:rPr>
          <w:rFonts w:cs="Arial"/>
          <w:i/>
          <w:lang w:val="en-US"/>
        </w:rPr>
        <w:t xml:space="preserve">Journal of Education Policy. </w:t>
      </w:r>
      <w:r w:rsidR="00A832BC">
        <w:rPr>
          <w:rFonts w:cs="Arial"/>
          <w:lang w:val="en-US"/>
        </w:rPr>
        <w:t>26(6):</w:t>
      </w:r>
      <w:r w:rsidRPr="00884905">
        <w:rPr>
          <w:rFonts w:cs="Arial"/>
          <w:lang w:val="en-US"/>
        </w:rPr>
        <w:t>771-785.</w:t>
      </w:r>
    </w:p>
    <w:p w14:paraId="063E73F5" w14:textId="77777777" w:rsidR="00C51B30" w:rsidRPr="00884905" w:rsidRDefault="00C51B30" w:rsidP="00A832BC">
      <w:pPr>
        <w:ind w:left="284" w:hanging="284"/>
      </w:pPr>
      <w:r w:rsidRPr="00884905">
        <w:t xml:space="preserve">West, L. (1996) </w:t>
      </w:r>
      <w:r w:rsidRPr="00884905">
        <w:rPr>
          <w:i/>
        </w:rPr>
        <w:t>Beyond Fragments: a biographical analysis</w:t>
      </w:r>
      <w:r w:rsidRPr="00884905">
        <w:t>. London: Taylor &amp; Francis.</w:t>
      </w:r>
    </w:p>
    <w:p w14:paraId="24F32797" w14:textId="46EF63E3" w:rsidR="00C51B30" w:rsidRPr="00884905" w:rsidRDefault="00C51B30" w:rsidP="00A832BC">
      <w:pPr>
        <w:ind w:left="284" w:hanging="284"/>
      </w:pPr>
      <w:r w:rsidRPr="00884905">
        <w:rPr>
          <w:lang w:val="en-US"/>
        </w:rPr>
        <w:t xml:space="preserve">Winter, R. (2003) Contextualizing the patchwork text: Addressing problems of coursework assessment in higher education. </w:t>
      </w:r>
      <w:r w:rsidRPr="00884905">
        <w:rPr>
          <w:i/>
          <w:lang w:val="en-US"/>
        </w:rPr>
        <w:t>Innovations in Education and Teaching International</w:t>
      </w:r>
      <w:r w:rsidR="00A832BC">
        <w:rPr>
          <w:lang w:val="en-US"/>
        </w:rPr>
        <w:t>, 40(2):</w:t>
      </w:r>
      <w:r w:rsidRPr="00884905">
        <w:rPr>
          <w:lang w:val="en-US"/>
        </w:rPr>
        <w:t xml:space="preserve">112-122. </w:t>
      </w:r>
    </w:p>
    <w:p w14:paraId="1F429E6E" w14:textId="3895403C" w:rsidR="00C51B30" w:rsidRPr="00884905" w:rsidRDefault="00C51B30" w:rsidP="00A832BC">
      <w:pPr>
        <w:ind w:left="284" w:hanging="284"/>
      </w:pPr>
      <w:r w:rsidRPr="00884905">
        <w:t xml:space="preserve">Wright, H.R. (2011) Using biographical approaches to explore student views on learning and teaching. In A. Abbas &amp; M. McLean, Teaching sociology through </w:t>
      </w:r>
      <w:r w:rsidRPr="00884905">
        <w:lastRenderedPageBreak/>
        <w:t xml:space="preserve">students' biographies. Special Issue of </w:t>
      </w:r>
      <w:proofErr w:type="spellStart"/>
      <w:r w:rsidRPr="00884905">
        <w:rPr>
          <w:i/>
        </w:rPr>
        <w:t>ELiSS</w:t>
      </w:r>
      <w:proofErr w:type="spellEnd"/>
      <w:r w:rsidRPr="00884905">
        <w:rPr>
          <w:i/>
        </w:rPr>
        <w:t xml:space="preserve"> (Enhancing Learning in the Social Sciences, HEA), </w:t>
      </w:r>
      <w:r w:rsidR="00A832BC">
        <w:t>3(3):</w:t>
      </w:r>
      <w:r w:rsidRPr="00884905">
        <w:t xml:space="preserve">22 pp online. </w:t>
      </w:r>
    </w:p>
    <w:p w14:paraId="59C49BE1" w14:textId="77777777" w:rsidR="00C51B30" w:rsidRPr="00884905" w:rsidRDefault="00C51B30" w:rsidP="00A832BC">
      <w:pPr>
        <w:widowControl w:val="0"/>
        <w:tabs>
          <w:tab w:val="left" w:pos="1843"/>
        </w:tabs>
        <w:autoSpaceDE w:val="0"/>
        <w:autoSpaceDN w:val="0"/>
        <w:adjustRightInd w:val="0"/>
        <w:ind w:left="284" w:hanging="284"/>
        <w:rPr>
          <w:rFonts w:cs="Arial"/>
        </w:rPr>
      </w:pPr>
      <w:r w:rsidRPr="00884905">
        <w:t xml:space="preserve">Wright, H.R. (2011) </w:t>
      </w:r>
      <w:r w:rsidRPr="00884905">
        <w:rPr>
          <w:i/>
        </w:rPr>
        <w:t>Women Studying Childcare: Integrating lives through adult education</w:t>
      </w:r>
      <w:r w:rsidRPr="00884905">
        <w:t>.</w:t>
      </w:r>
      <w:r w:rsidRPr="00884905">
        <w:rPr>
          <w:rFonts w:cs="Arial"/>
          <w:bCs/>
          <w:lang w:val="en-US"/>
        </w:rPr>
        <w:t xml:space="preserve"> </w:t>
      </w:r>
      <w:r w:rsidRPr="00884905">
        <w:rPr>
          <w:rFonts w:cs="Arial"/>
        </w:rPr>
        <w:t>Stoke-on-Trent: Trentham Books.</w:t>
      </w:r>
    </w:p>
    <w:p w14:paraId="669CF03C" w14:textId="77777777" w:rsidR="00C51B30" w:rsidRPr="00884905" w:rsidRDefault="00C51B30" w:rsidP="00A832BC">
      <w:pPr>
        <w:widowControl w:val="0"/>
        <w:tabs>
          <w:tab w:val="left" w:pos="1843"/>
        </w:tabs>
        <w:autoSpaceDE w:val="0"/>
        <w:autoSpaceDN w:val="0"/>
        <w:adjustRightInd w:val="0"/>
        <w:ind w:left="284" w:hanging="284"/>
        <w:rPr>
          <w:rFonts w:cs="Arial"/>
        </w:rPr>
      </w:pPr>
      <w:r w:rsidRPr="00884905">
        <w:rPr>
          <w:rFonts w:cs="Arial"/>
        </w:rPr>
        <w:t xml:space="preserve">Wright, H.R. (2015) </w:t>
      </w:r>
      <w:r w:rsidRPr="00884905">
        <w:rPr>
          <w:rFonts w:cs="Arial"/>
          <w:i/>
        </w:rPr>
        <w:t>The Child in Society</w:t>
      </w:r>
      <w:r w:rsidRPr="00884905">
        <w:rPr>
          <w:rFonts w:cs="Arial"/>
        </w:rPr>
        <w:t>. London: Sage.</w:t>
      </w:r>
    </w:p>
    <w:p w14:paraId="2DB92469" w14:textId="77777777" w:rsidR="00C51B30" w:rsidRPr="00884905" w:rsidRDefault="00C51B30" w:rsidP="00A832BC">
      <w:pPr>
        <w:ind w:left="284" w:hanging="284"/>
        <w:rPr>
          <w:lang w:eastAsia="ja-JP"/>
        </w:rPr>
      </w:pPr>
      <w:r w:rsidRPr="00884905">
        <w:t xml:space="preserve">Wright, H.R. (2016) Echoes in the narrative. In </w:t>
      </w:r>
      <w:proofErr w:type="spellStart"/>
      <w:r w:rsidRPr="00884905">
        <w:rPr>
          <w:lang w:eastAsia="ja-JP"/>
        </w:rPr>
        <w:t>Formenti</w:t>
      </w:r>
      <w:proofErr w:type="spellEnd"/>
      <w:r w:rsidRPr="00884905">
        <w:rPr>
          <w:lang w:eastAsia="ja-JP"/>
        </w:rPr>
        <w:t xml:space="preserve">, L. &amp; West, L. (eds.) </w:t>
      </w:r>
      <w:r w:rsidRPr="00884905">
        <w:rPr>
          <w:i/>
          <w:lang w:eastAsia="ja-JP"/>
        </w:rPr>
        <w:t xml:space="preserve">Stories that make a difference. Exploring the collective, </w:t>
      </w:r>
      <w:proofErr w:type="gramStart"/>
      <w:r w:rsidRPr="00884905">
        <w:rPr>
          <w:i/>
          <w:lang w:eastAsia="ja-JP"/>
        </w:rPr>
        <w:t>social</w:t>
      </w:r>
      <w:proofErr w:type="gramEnd"/>
      <w:r w:rsidRPr="00884905">
        <w:rPr>
          <w:i/>
          <w:lang w:eastAsia="ja-JP"/>
        </w:rPr>
        <w:t xml:space="preserve"> and political potential of narratives in adult education research.</w:t>
      </w:r>
      <w:r w:rsidRPr="00884905">
        <w:rPr>
          <w:lang w:eastAsia="ja-JP"/>
        </w:rPr>
        <w:t xml:space="preserve"> Lecce, Italy: </w:t>
      </w:r>
      <w:proofErr w:type="spellStart"/>
      <w:r w:rsidRPr="00884905">
        <w:rPr>
          <w:lang w:eastAsia="ja-JP"/>
        </w:rPr>
        <w:t>Pensa</w:t>
      </w:r>
      <w:proofErr w:type="spellEnd"/>
      <w:r w:rsidRPr="00884905">
        <w:rPr>
          <w:lang w:eastAsia="ja-JP"/>
        </w:rPr>
        <w:t xml:space="preserve"> </w:t>
      </w:r>
      <w:proofErr w:type="spellStart"/>
      <w:r w:rsidRPr="00884905">
        <w:rPr>
          <w:lang w:eastAsia="ja-JP"/>
        </w:rPr>
        <w:t>MultiMedia</w:t>
      </w:r>
      <w:proofErr w:type="spellEnd"/>
      <w:r w:rsidRPr="00884905">
        <w:rPr>
          <w:lang w:eastAsia="ja-JP"/>
        </w:rPr>
        <w:t xml:space="preserve">.   </w:t>
      </w:r>
    </w:p>
    <w:p w14:paraId="4C22B081" w14:textId="77777777" w:rsidR="00E03D54" w:rsidRPr="00884905" w:rsidRDefault="00E03D54" w:rsidP="00891BD4">
      <w:pPr>
        <w:ind w:right="-99"/>
      </w:pPr>
    </w:p>
    <w:p w14:paraId="37A03FFA" w14:textId="59217F77" w:rsidR="00E3584D" w:rsidRDefault="00E3584D" w:rsidP="000134BB">
      <w:pPr>
        <w:rPr>
          <w:rFonts w:ascii="Calibri" w:hAnsi="Calibri"/>
          <w:szCs w:val="36"/>
        </w:rPr>
      </w:pPr>
      <w:r w:rsidRPr="00F52456">
        <w:rPr>
          <w:rFonts w:ascii="Calibri" w:hAnsi="Calibri"/>
          <w:szCs w:val="36"/>
        </w:rPr>
        <w:t>Revised and published as:</w:t>
      </w:r>
    </w:p>
    <w:p w14:paraId="7523D5AA" w14:textId="77777777" w:rsidR="00F52456" w:rsidRPr="00F52456" w:rsidRDefault="00F52456" w:rsidP="000134BB">
      <w:pPr>
        <w:rPr>
          <w:rFonts w:ascii="Calibri" w:hAnsi="Calibri"/>
          <w:szCs w:val="36"/>
        </w:rPr>
      </w:pPr>
    </w:p>
    <w:p w14:paraId="6A9E1A81" w14:textId="7AC8C800" w:rsidR="00C747F9" w:rsidRDefault="00E3584D" w:rsidP="000134BB">
      <w:pPr>
        <w:rPr>
          <w:rFonts w:ascii="Calibri" w:hAnsi="Calibri"/>
          <w:szCs w:val="36"/>
        </w:rPr>
      </w:pPr>
      <w:r w:rsidRPr="00F52456">
        <w:rPr>
          <w:rFonts w:ascii="Calibri" w:hAnsi="Calibri"/>
          <w:szCs w:val="36"/>
        </w:rPr>
        <w:t xml:space="preserve">Wright, H.R., Cooper, L. &amp; Luff, P. (2017) Women’s ways of working: Circumventing the masculine structures operating within and upon the University, Special Issue </w:t>
      </w:r>
      <w:r w:rsidRPr="00F52456">
        <w:rPr>
          <w:rFonts w:ascii="Calibri" w:hAnsi="Calibri"/>
          <w:i/>
          <w:szCs w:val="36"/>
        </w:rPr>
        <w:t xml:space="preserve">Women’s Studies International Forum, </w:t>
      </w:r>
      <w:r w:rsidRPr="00F52456">
        <w:rPr>
          <w:rFonts w:ascii="Calibri" w:hAnsi="Calibri"/>
          <w:szCs w:val="36"/>
        </w:rPr>
        <w:t>61: 123-131.</w:t>
      </w:r>
    </w:p>
    <w:p w14:paraId="03ADA1EA" w14:textId="77777777" w:rsidR="00F52456" w:rsidRPr="00F52456" w:rsidRDefault="00F52456" w:rsidP="000134BB">
      <w:pPr>
        <w:rPr>
          <w:rFonts w:ascii="Calibri" w:hAnsi="Calibri"/>
          <w:szCs w:val="36"/>
        </w:rPr>
      </w:pPr>
    </w:p>
    <w:p w14:paraId="49FE05D8" w14:textId="5BC9E673" w:rsidR="00E3584D" w:rsidRPr="00F52456" w:rsidRDefault="00E3584D" w:rsidP="000134BB">
      <w:pPr>
        <w:rPr>
          <w:sz w:val="36"/>
          <w:szCs w:val="36"/>
          <w:lang w:eastAsia="ja-JP"/>
        </w:rPr>
      </w:pPr>
      <w:r w:rsidRPr="00F52456">
        <w:rPr>
          <w:rFonts w:ascii="Calibri" w:hAnsi="Calibri"/>
          <w:szCs w:val="36"/>
        </w:rPr>
        <w:t xml:space="preserve">For preference, please cite the </w:t>
      </w:r>
      <w:r w:rsidR="005138AE">
        <w:rPr>
          <w:rFonts w:ascii="Calibri" w:hAnsi="Calibri"/>
          <w:szCs w:val="36"/>
        </w:rPr>
        <w:t>published version</w:t>
      </w:r>
      <w:r w:rsidRPr="00F52456">
        <w:rPr>
          <w:rFonts w:ascii="Calibri" w:hAnsi="Calibri"/>
          <w:szCs w:val="36"/>
        </w:rPr>
        <w:t>.</w:t>
      </w:r>
    </w:p>
    <w:sectPr w:rsidR="00E3584D" w:rsidRPr="00F52456" w:rsidSect="008E4C81">
      <w:footerReference w:type="even" r:id="rId12"/>
      <w:footerReference w:type="default" r:id="rId13"/>
      <w:footnotePr>
        <w:numFmt w:val="chicago"/>
      </w:footnotePr>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0A7F" w14:textId="77777777" w:rsidR="001D0C84" w:rsidRDefault="001D0C84" w:rsidP="00C4654A">
      <w:r>
        <w:separator/>
      </w:r>
    </w:p>
  </w:endnote>
  <w:endnote w:type="continuationSeparator" w:id="0">
    <w:p w14:paraId="3A9203C3" w14:textId="77777777" w:rsidR="001D0C84" w:rsidRDefault="001D0C84" w:rsidP="00C4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F07D" w14:textId="77777777" w:rsidR="00A832BC" w:rsidRDefault="00A832BC" w:rsidP="00C465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C528B9" w14:textId="77777777" w:rsidR="00A832BC" w:rsidRDefault="00A832BC" w:rsidP="00C465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26BEC" w14:textId="77777777" w:rsidR="00A832BC" w:rsidRDefault="00A832BC" w:rsidP="00C465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1458">
      <w:rPr>
        <w:rStyle w:val="PageNumber"/>
        <w:noProof/>
      </w:rPr>
      <w:t>22</w:t>
    </w:r>
    <w:r>
      <w:rPr>
        <w:rStyle w:val="PageNumber"/>
      </w:rPr>
      <w:fldChar w:fldCharType="end"/>
    </w:r>
  </w:p>
  <w:p w14:paraId="6612BEE6" w14:textId="77777777" w:rsidR="00A832BC" w:rsidRDefault="00A832BC" w:rsidP="00C4654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7A26" w14:textId="77777777" w:rsidR="001D0C84" w:rsidRDefault="001D0C84" w:rsidP="00C4654A">
      <w:r>
        <w:separator/>
      </w:r>
    </w:p>
  </w:footnote>
  <w:footnote w:type="continuationSeparator" w:id="0">
    <w:p w14:paraId="582E5E7F" w14:textId="77777777" w:rsidR="001D0C84" w:rsidRDefault="001D0C84" w:rsidP="00C4654A">
      <w:r>
        <w:continuationSeparator/>
      </w:r>
    </w:p>
  </w:footnote>
  <w:footnote w:id="1">
    <w:p w14:paraId="152CA96F" w14:textId="41FB4E47" w:rsidR="00A832BC" w:rsidRPr="00A40ED2" w:rsidRDefault="00A832BC">
      <w:pPr>
        <w:pStyle w:val="FootnoteText"/>
        <w:rPr>
          <w:lang w:val="en-US"/>
        </w:rPr>
      </w:pPr>
      <w:r>
        <w:rPr>
          <w:rStyle w:val="FootnoteReference"/>
        </w:rPr>
        <w:footnoteRef/>
      </w:r>
      <w:r>
        <w:t xml:space="preserve"> </w:t>
      </w:r>
      <w:r>
        <w:rPr>
          <w:lang w:val="en-US"/>
        </w:rPr>
        <w:t xml:space="preserve">Only 23% of professors were female. 2014/15. </w:t>
      </w:r>
      <w:r w:rsidRPr="00A40ED2">
        <w:rPr>
          <w:lang w:val="en-US"/>
        </w:rPr>
        <w:t>https://www.hesa.ac.uk/stats-staff</w:t>
      </w:r>
      <w:r>
        <w:rPr>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5B"/>
    <w:rsid w:val="00004C2B"/>
    <w:rsid w:val="000134BB"/>
    <w:rsid w:val="0003756B"/>
    <w:rsid w:val="00055832"/>
    <w:rsid w:val="0006243D"/>
    <w:rsid w:val="00091E37"/>
    <w:rsid w:val="000951F7"/>
    <w:rsid w:val="00095893"/>
    <w:rsid w:val="000B6C14"/>
    <w:rsid w:val="000C020F"/>
    <w:rsid w:val="000C3A04"/>
    <w:rsid w:val="000D05BC"/>
    <w:rsid w:val="000E2284"/>
    <w:rsid w:val="000F3927"/>
    <w:rsid w:val="000F61DE"/>
    <w:rsid w:val="0010387E"/>
    <w:rsid w:val="001041E3"/>
    <w:rsid w:val="001108E6"/>
    <w:rsid w:val="0011491C"/>
    <w:rsid w:val="0012165B"/>
    <w:rsid w:val="001438EB"/>
    <w:rsid w:val="00147AB0"/>
    <w:rsid w:val="00153E52"/>
    <w:rsid w:val="00154CE3"/>
    <w:rsid w:val="00156E11"/>
    <w:rsid w:val="00163825"/>
    <w:rsid w:val="001711F6"/>
    <w:rsid w:val="001723DB"/>
    <w:rsid w:val="0017491C"/>
    <w:rsid w:val="00174FF7"/>
    <w:rsid w:val="0018254A"/>
    <w:rsid w:val="0018340B"/>
    <w:rsid w:val="001B623C"/>
    <w:rsid w:val="001B6FDD"/>
    <w:rsid w:val="001B77E1"/>
    <w:rsid w:val="001C210E"/>
    <w:rsid w:val="001C3293"/>
    <w:rsid w:val="001C6641"/>
    <w:rsid w:val="001D0C84"/>
    <w:rsid w:val="001D14E4"/>
    <w:rsid w:val="001D5A48"/>
    <w:rsid w:val="001E069F"/>
    <w:rsid w:val="001E705E"/>
    <w:rsid w:val="001E78D5"/>
    <w:rsid w:val="001F2B09"/>
    <w:rsid w:val="001F38A2"/>
    <w:rsid w:val="001F5042"/>
    <w:rsid w:val="0022048A"/>
    <w:rsid w:val="002234EF"/>
    <w:rsid w:val="00232D7F"/>
    <w:rsid w:val="0023319C"/>
    <w:rsid w:val="00240844"/>
    <w:rsid w:val="00242D99"/>
    <w:rsid w:val="00243B0F"/>
    <w:rsid w:val="00246713"/>
    <w:rsid w:val="00254731"/>
    <w:rsid w:val="002630EA"/>
    <w:rsid w:val="00266B88"/>
    <w:rsid w:val="0026764D"/>
    <w:rsid w:val="0026775E"/>
    <w:rsid w:val="00267C83"/>
    <w:rsid w:val="00270900"/>
    <w:rsid w:val="00272433"/>
    <w:rsid w:val="00285574"/>
    <w:rsid w:val="00294207"/>
    <w:rsid w:val="002A1458"/>
    <w:rsid w:val="002A40F6"/>
    <w:rsid w:val="002A4E41"/>
    <w:rsid w:val="002B2760"/>
    <w:rsid w:val="002C3349"/>
    <w:rsid w:val="002C6FBB"/>
    <w:rsid w:val="002D197F"/>
    <w:rsid w:val="002D19AC"/>
    <w:rsid w:val="002D2325"/>
    <w:rsid w:val="002D4398"/>
    <w:rsid w:val="002D5AB4"/>
    <w:rsid w:val="002F0497"/>
    <w:rsid w:val="002F77BE"/>
    <w:rsid w:val="003043D5"/>
    <w:rsid w:val="0030594F"/>
    <w:rsid w:val="00307488"/>
    <w:rsid w:val="0030784A"/>
    <w:rsid w:val="003261B6"/>
    <w:rsid w:val="00327B27"/>
    <w:rsid w:val="00327DF5"/>
    <w:rsid w:val="00334296"/>
    <w:rsid w:val="00362AB2"/>
    <w:rsid w:val="00367E10"/>
    <w:rsid w:val="00370707"/>
    <w:rsid w:val="003905CA"/>
    <w:rsid w:val="00394764"/>
    <w:rsid w:val="00397E3E"/>
    <w:rsid w:val="003A5FF2"/>
    <w:rsid w:val="003B20FA"/>
    <w:rsid w:val="003C1768"/>
    <w:rsid w:val="003C1E51"/>
    <w:rsid w:val="003C4E87"/>
    <w:rsid w:val="003D6430"/>
    <w:rsid w:val="003D7F64"/>
    <w:rsid w:val="003F0888"/>
    <w:rsid w:val="00405AD2"/>
    <w:rsid w:val="00423818"/>
    <w:rsid w:val="004309A2"/>
    <w:rsid w:val="004316FE"/>
    <w:rsid w:val="00432A93"/>
    <w:rsid w:val="004478F2"/>
    <w:rsid w:val="00450208"/>
    <w:rsid w:val="004509F3"/>
    <w:rsid w:val="00453B84"/>
    <w:rsid w:val="00455A18"/>
    <w:rsid w:val="004842DB"/>
    <w:rsid w:val="0048528E"/>
    <w:rsid w:val="00491C24"/>
    <w:rsid w:val="004A2CDF"/>
    <w:rsid w:val="004D7CD8"/>
    <w:rsid w:val="004E121D"/>
    <w:rsid w:val="004E7C34"/>
    <w:rsid w:val="004F006B"/>
    <w:rsid w:val="005041CB"/>
    <w:rsid w:val="005138AE"/>
    <w:rsid w:val="00536C33"/>
    <w:rsid w:val="005446D8"/>
    <w:rsid w:val="005477A0"/>
    <w:rsid w:val="00561AD0"/>
    <w:rsid w:val="005718DB"/>
    <w:rsid w:val="00596AF9"/>
    <w:rsid w:val="005A4F7F"/>
    <w:rsid w:val="005B1AE6"/>
    <w:rsid w:val="005E26F5"/>
    <w:rsid w:val="005F1153"/>
    <w:rsid w:val="005F45D9"/>
    <w:rsid w:val="00604BEC"/>
    <w:rsid w:val="00615FB9"/>
    <w:rsid w:val="00617651"/>
    <w:rsid w:val="006234E8"/>
    <w:rsid w:val="00641448"/>
    <w:rsid w:val="00655987"/>
    <w:rsid w:val="0066294B"/>
    <w:rsid w:val="00680C9C"/>
    <w:rsid w:val="006826FD"/>
    <w:rsid w:val="00685EF3"/>
    <w:rsid w:val="00690216"/>
    <w:rsid w:val="00694360"/>
    <w:rsid w:val="00697D44"/>
    <w:rsid w:val="006B0C2C"/>
    <w:rsid w:val="006D151A"/>
    <w:rsid w:val="006E7CE6"/>
    <w:rsid w:val="006F2B50"/>
    <w:rsid w:val="006F2B8E"/>
    <w:rsid w:val="007022B8"/>
    <w:rsid w:val="00712644"/>
    <w:rsid w:val="0071357E"/>
    <w:rsid w:val="007145D5"/>
    <w:rsid w:val="00742733"/>
    <w:rsid w:val="00750A64"/>
    <w:rsid w:val="00750F2E"/>
    <w:rsid w:val="00757323"/>
    <w:rsid w:val="00773D91"/>
    <w:rsid w:val="007822E0"/>
    <w:rsid w:val="0078611A"/>
    <w:rsid w:val="00787B06"/>
    <w:rsid w:val="007918E5"/>
    <w:rsid w:val="007B64BF"/>
    <w:rsid w:val="007C155F"/>
    <w:rsid w:val="007C16DC"/>
    <w:rsid w:val="007C492E"/>
    <w:rsid w:val="007D780F"/>
    <w:rsid w:val="007E6A1D"/>
    <w:rsid w:val="007F0668"/>
    <w:rsid w:val="00806A64"/>
    <w:rsid w:val="00821485"/>
    <w:rsid w:val="0083303F"/>
    <w:rsid w:val="00864402"/>
    <w:rsid w:val="00870801"/>
    <w:rsid w:val="00884905"/>
    <w:rsid w:val="00886FA1"/>
    <w:rsid w:val="00891BD4"/>
    <w:rsid w:val="00896BC6"/>
    <w:rsid w:val="00896BEA"/>
    <w:rsid w:val="008B01B6"/>
    <w:rsid w:val="008B01FB"/>
    <w:rsid w:val="008B2A1F"/>
    <w:rsid w:val="008B4D4E"/>
    <w:rsid w:val="008C4B50"/>
    <w:rsid w:val="008C4EB8"/>
    <w:rsid w:val="008D6E1F"/>
    <w:rsid w:val="008E4C81"/>
    <w:rsid w:val="008E6EF0"/>
    <w:rsid w:val="008F5FBF"/>
    <w:rsid w:val="00901324"/>
    <w:rsid w:val="00923E8B"/>
    <w:rsid w:val="009248E1"/>
    <w:rsid w:val="00925506"/>
    <w:rsid w:val="00926089"/>
    <w:rsid w:val="009300F0"/>
    <w:rsid w:val="00930556"/>
    <w:rsid w:val="009422EA"/>
    <w:rsid w:val="00945DF6"/>
    <w:rsid w:val="009520EE"/>
    <w:rsid w:val="00963C76"/>
    <w:rsid w:val="00971A51"/>
    <w:rsid w:val="009A2913"/>
    <w:rsid w:val="009C566B"/>
    <w:rsid w:val="009C68F6"/>
    <w:rsid w:val="009C6ADF"/>
    <w:rsid w:val="009E0D1B"/>
    <w:rsid w:val="009E50B1"/>
    <w:rsid w:val="009F6AED"/>
    <w:rsid w:val="00A058C9"/>
    <w:rsid w:val="00A343B9"/>
    <w:rsid w:val="00A34FF4"/>
    <w:rsid w:val="00A355A8"/>
    <w:rsid w:val="00A40ED2"/>
    <w:rsid w:val="00A4216C"/>
    <w:rsid w:val="00A4419F"/>
    <w:rsid w:val="00A52386"/>
    <w:rsid w:val="00A52E68"/>
    <w:rsid w:val="00A75959"/>
    <w:rsid w:val="00A832BC"/>
    <w:rsid w:val="00A85060"/>
    <w:rsid w:val="00A85E72"/>
    <w:rsid w:val="00A96AD1"/>
    <w:rsid w:val="00AA0CE5"/>
    <w:rsid w:val="00AA424B"/>
    <w:rsid w:val="00AA6174"/>
    <w:rsid w:val="00AA632F"/>
    <w:rsid w:val="00AB3DCB"/>
    <w:rsid w:val="00AC7CFB"/>
    <w:rsid w:val="00AE1B7B"/>
    <w:rsid w:val="00AE7738"/>
    <w:rsid w:val="00AE78F7"/>
    <w:rsid w:val="00B178B9"/>
    <w:rsid w:val="00B37171"/>
    <w:rsid w:val="00B37D82"/>
    <w:rsid w:val="00B41F06"/>
    <w:rsid w:val="00B4314F"/>
    <w:rsid w:val="00B507E4"/>
    <w:rsid w:val="00B5414C"/>
    <w:rsid w:val="00B5494D"/>
    <w:rsid w:val="00B56628"/>
    <w:rsid w:val="00B6117F"/>
    <w:rsid w:val="00B7032C"/>
    <w:rsid w:val="00B72494"/>
    <w:rsid w:val="00B77478"/>
    <w:rsid w:val="00B77DB8"/>
    <w:rsid w:val="00B80C2A"/>
    <w:rsid w:val="00B9051A"/>
    <w:rsid w:val="00B96D1A"/>
    <w:rsid w:val="00BA2046"/>
    <w:rsid w:val="00BB2424"/>
    <w:rsid w:val="00BB6C12"/>
    <w:rsid w:val="00BC02EA"/>
    <w:rsid w:val="00BD1594"/>
    <w:rsid w:val="00BD2846"/>
    <w:rsid w:val="00BD3A75"/>
    <w:rsid w:val="00BE0F87"/>
    <w:rsid w:val="00BE61F1"/>
    <w:rsid w:val="00BF07F3"/>
    <w:rsid w:val="00BF4D5D"/>
    <w:rsid w:val="00BF5F9F"/>
    <w:rsid w:val="00C15F61"/>
    <w:rsid w:val="00C16860"/>
    <w:rsid w:val="00C312D8"/>
    <w:rsid w:val="00C42582"/>
    <w:rsid w:val="00C4654A"/>
    <w:rsid w:val="00C51B30"/>
    <w:rsid w:val="00C51C52"/>
    <w:rsid w:val="00C61CDE"/>
    <w:rsid w:val="00C747F9"/>
    <w:rsid w:val="00C947B5"/>
    <w:rsid w:val="00C94C8F"/>
    <w:rsid w:val="00CA7BD8"/>
    <w:rsid w:val="00CB70D9"/>
    <w:rsid w:val="00CC4E12"/>
    <w:rsid w:val="00CC79DD"/>
    <w:rsid w:val="00CE4959"/>
    <w:rsid w:val="00CE4B57"/>
    <w:rsid w:val="00CE675C"/>
    <w:rsid w:val="00CF567D"/>
    <w:rsid w:val="00CF64A5"/>
    <w:rsid w:val="00CF776E"/>
    <w:rsid w:val="00CF7D32"/>
    <w:rsid w:val="00D02EDB"/>
    <w:rsid w:val="00D07451"/>
    <w:rsid w:val="00D21F5F"/>
    <w:rsid w:val="00D436AB"/>
    <w:rsid w:val="00D43D31"/>
    <w:rsid w:val="00D57D17"/>
    <w:rsid w:val="00D603F6"/>
    <w:rsid w:val="00D66D6B"/>
    <w:rsid w:val="00D80503"/>
    <w:rsid w:val="00D85DB5"/>
    <w:rsid w:val="00D90BC0"/>
    <w:rsid w:val="00D94343"/>
    <w:rsid w:val="00DA2915"/>
    <w:rsid w:val="00DC01DB"/>
    <w:rsid w:val="00E03D54"/>
    <w:rsid w:val="00E07071"/>
    <w:rsid w:val="00E12C0C"/>
    <w:rsid w:val="00E2761B"/>
    <w:rsid w:val="00E3584D"/>
    <w:rsid w:val="00E51F31"/>
    <w:rsid w:val="00E71BDE"/>
    <w:rsid w:val="00E7377C"/>
    <w:rsid w:val="00E74840"/>
    <w:rsid w:val="00E80877"/>
    <w:rsid w:val="00E92588"/>
    <w:rsid w:val="00EB3813"/>
    <w:rsid w:val="00EB4545"/>
    <w:rsid w:val="00EB71F5"/>
    <w:rsid w:val="00EB7F4D"/>
    <w:rsid w:val="00EC1B8E"/>
    <w:rsid w:val="00EE0C4E"/>
    <w:rsid w:val="00EE755E"/>
    <w:rsid w:val="00EF4F93"/>
    <w:rsid w:val="00EF534C"/>
    <w:rsid w:val="00F05418"/>
    <w:rsid w:val="00F1231C"/>
    <w:rsid w:val="00F17A9F"/>
    <w:rsid w:val="00F311A3"/>
    <w:rsid w:val="00F35D9D"/>
    <w:rsid w:val="00F42F9E"/>
    <w:rsid w:val="00F44736"/>
    <w:rsid w:val="00F50477"/>
    <w:rsid w:val="00F52456"/>
    <w:rsid w:val="00F614BA"/>
    <w:rsid w:val="00F65536"/>
    <w:rsid w:val="00F658EE"/>
    <w:rsid w:val="00F95502"/>
    <w:rsid w:val="00FA7C02"/>
    <w:rsid w:val="00FC01DA"/>
    <w:rsid w:val="00FC5A69"/>
    <w:rsid w:val="00FD4E03"/>
    <w:rsid w:val="00FD56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136984B"/>
  <w14:defaultImageDpi w14:val="300"/>
  <w15:docId w15:val="{8230C896-338A-CD4B-8AFF-3FA08AC5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E4959"/>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632F"/>
    <w:rPr>
      <w:color w:val="0000FF" w:themeColor="hyperlink"/>
      <w:u w:val="single"/>
    </w:rPr>
  </w:style>
  <w:style w:type="character" w:styleId="FollowedHyperlink">
    <w:name w:val="FollowedHyperlink"/>
    <w:basedOn w:val="DefaultParagraphFont"/>
    <w:uiPriority w:val="99"/>
    <w:semiHidden/>
    <w:unhideWhenUsed/>
    <w:rsid w:val="00CC4E12"/>
    <w:rPr>
      <w:color w:val="800080" w:themeColor="followedHyperlink"/>
      <w:u w:val="single"/>
    </w:rPr>
  </w:style>
  <w:style w:type="paragraph" w:styleId="Footer">
    <w:name w:val="footer"/>
    <w:basedOn w:val="Normal"/>
    <w:link w:val="FooterChar"/>
    <w:uiPriority w:val="99"/>
    <w:unhideWhenUsed/>
    <w:rsid w:val="00C4654A"/>
    <w:pPr>
      <w:tabs>
        <w:tab w:val="center" w:pos="4320"/>
        <w:tab w:val="right" w:pos="8640"/>
      </w:tabs>
    </w:pPr>
  </w:style>
  <w:style w:type="character" w:customStyle="1" w:styleId="FooterChar">
    <w:name w:val="Footer Char"/>
    <w:basedOn w:val="DefaultParagraphFont"/>
    <w:link w:val="Footer"/>
    <w:uiPriority w:val="99"/>
    <w:rsid w:val="00C4654A"/>
    <w:rPr>
      <w:sz w:val="24"/>
      <w:szCs w:val="24"/>
      <w:lang w:eastAsia="en-US"/>
    </w:rPr>
  </w:style>
  <w:style w:type="character" w:styleId="PageNumber">
    <w:name w:val="page number"/>
    <w:basedOn w:val="DefaultParagraphFont"/>
    <w:uiPriority w:val="99"/>
    <w:semiHidden/>
    <w:unhideWhenUsed/>
    <w:rsid w:val="00C4654A"/>
  </w:style>
  <w:style w:type="character" w:styleId="CommentReference">
    <w:name w:val="annotation reference"/>
    <w:basedOn w:val="DefaultParagraphFont"/>
    <w:uiPriority w:val="99"/>
    <w:semiHidden/>
    <w:unhideWhenUsed/>
    <w:rsid w:val="006D151A"/>
    <w:rPr>
      <w:sz w:val="16"/>
      <w:szCs w:val="16"/>
    </w:rPr>
  </w:style>
  <w:style w:type="paragraph" w:styleId="CommentText">
    <w:name w:val="annotation text"/>
    <w:basedOn w:val="Normal"/>
    <w:link w:val="CommentTextChar"/>
    <w:uiPriority w:val="99"/>
    <w:semiHidden/>
    <w:unhideWhenUsed/>
    <w:rsid w:val="006D151A"/>
    <w:rPr>
      <w:sz w:val="20"/>
      <w:szCs w:val="20"/>
    </w:rPr>
  </w:style>
  <w:style w:type="character" w:customStyle="1" w:styleId="CommentTextChar">
    <w:name w:val="Comment Text Char"/>
    <w:basedOn w:val="DefaultParagraphFont"/>
    <w:link w:val="CommentText"/>
    <w:uiPriority w:val="99"/>
    <w:semiHidden/>
    <w:rsid w:val="006D151A"/>
    <w:rPr>
      <w:lang w:eastAsia="en-US"/>
    </w:rPr>
  </w:style>
  <w:style w:type="paragraph" w:styleId="CommentSubject">
    <w:name w:val="annotation subject"/>
    <w:basedOn w:val="CommentText"/>
    <w:next w:val="CommentText"/>
    <w:link w:val="CommentSubjectChar"/>
    <w:uiPriority w:val="99"/>
    <w:semiHidden/>
    <w:unhideWhenUsed/>
    <w:rsid w:val="006D151A"/>
    <w:rPr>
      <w:b/>
      <w:bCs/>
    </w:rPr>
  </w:style>
  <w:style w:type="character" w:customStyle="1" w:styleId="CommentSubjectChar">
    <w:name w:val="Comment Subject Char"/>
    <w:basedOn w:val="CommentTextChar"/>
    <w:link w:val="CommentSubject"/>
    <w:uiPriority w:val="99"/>
    <w:semiHidden/>
    <w:rsid w:val="006D151A"/>
    <w:rPr>
      <w:b/>
      <w:bCs/>
      <w:lang w:eastAsia="en-US"/>
    </w:rPr>
  </w:style>
  <w:style w:type="paragraph" w:styleId="BalloonText">
    <w:name w:val="Balloon Text"/>
    <w:basedOn w:val="Normal"/>
    <w:link w:val="BalloonTextChar"/>
    <w:uiPriority w:val="99"/>
    <w:semiHidden/>
    <w:unhideWhenUsed/>
    <w:rsid w:val="006D15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51A"/>
    <w:rPr>
      <w:rFonts w:ascii="Segoe UI" w:hAnsi="Segoe UI" w:cs="Segoe UI"/>
      <w:sz w:val="18"/>
      <w:szCs w:val="18"/>
      <w:lang w:eastAsia="en-US"/>
    </w:rPr>
  </w:style>
  <w:style w:type="paragraph" w:styleId="PlainText">
    <w:name w:val="Plain Text"/>
    <w:basedOn w:val="Normal"/>
    <w:link w:val="PlainTextChar"/>
    <w:uiPriority w:val="99"/>
    <w:semiHidden/>
    <w:unhideWhenUsed/>
    <w:rsid w:val="006D151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6D151A"/>
    <w:rPr>
      <w:rFonts w:ascii="Calibri" w:eastAsiaTheme="minorHAnsi" w:hAnsi="Calibri" w:cstheme="minorBidi"/>
      <w:sz w:val="22"/>
      <w:szCs w:val="21"/>
      <w:lang w:eastAsia="en-US"/>
    </w:rPr>
  </w:style>
  <w:style w:type="paragraph" w:styleId="FootnoteText">
    <w:name w:val="footnote text"/>
    <w:basedOn w:val="Normal"/>
    <w:link w:val="FootnoteTextChar"/>
    <w:uiPriority w:val="99"/>
    <w:unhideWhenUsed/>
    <w:rsid w:val="00A40ED2"/>
  </w:style>
  <w:style w:type="character" w:customStyle="1" w:styleId="FootnoteTextChar">
    <w:name w:val="Footnote Text Char"/>
    <w:basedOn w:val="DefaultParagraphFont"/>
    <w:link w:val="FootnoteText"/>
    <w:uiPriority w:val="99"/>
    <w:rsid w:val="00A40ED2"/>
    <w:rPr>
      <w:sz w:val="24"/>
      <w:szCs w:val="24"/>
      <w:lang w:eastAsia="en-US"/>
    </w:rPr>
  </w:style>
  <w:style w:type="character" w:styleId="FootnoteReference">
    <w:name w:val="footnote reference"/>
    <w:basedOn w:val="DefaultParagraphFont"/>
    <w:uiPriority w:val="99"/>
    <w:unhideWhenUsed/>
    <w:rsid w:val="00A40ED2"/>
    <w:rPr>
      <w:vertAlign w:val="superscript"/>
    </w:rPr>
  </w:style>
  <w:style w:type="paragraph" w:styleId="NormalWeb">
    <w:name w:val="Normal (Web)"/>
    <w:basedOn w:val="Normal"/>
    <w:uiPriority w:val="99"/>
    <w:unhideWhenUsed/>
    <w:rsid w:val="00370707"/>
    <w:pPr>
      <w:spacing w:before="100" w:beforeAutospacing="1" w:after="100" w:afterAutospacing="1"/>
    </w:pPr>
    <w:rPr>
      <w:rFonts w:eastAsia="Times New Roman"/>
      <w:lang w:eastAsia="en-GB"/>
    </w:rPr>
  </w:style>
  <w:style w:type="paragraph" w:styleId="Title">
    <w:name w:val="Title"/>
    <w:basedOn w:val="Normal"/>
    <w:next w:val="Normal"/>
    <w:link w:val="TitleChar"/>
    <w:uiPriority w:val="10"/>
    <w:qFormat/>
    <w:rsid w:val="00CE4959"/>
    <w:pPr>
      <w:tabs>
        <w:tab w:val="left" w:pos="1843"/>
      </w:tabs>
    </w:pPr>
    <w:rPr>
      <w:b/>
      <w:sz w:val="28"/>
      <w:szCs w:val="28"/>
    </w:rPr>
  </w:style>
  <w:style w:type="character" w:customStyle="1" w:styleId="TitleChar">
    <w:name w:val="Title Char"/>
    <w:basedOn w:val="DefaultParagraphFont"/>
    <w:link w:val="Title"/>
    <w:uiPriority w:val="10"/>
    <w:rsid w:val="00CE4959"/>
    <w:rPr>
      <w:b/>
      <w:sz w:val="28"/>
      <w:szCs w:val="28"/>
      <w:lang w:eastAsia="en-US"/>
    </w:rPr>
  </w:style>
  <w:style w:type="character" w:customStyle="1" w:styleId="Heading1Char">
    <w:name w:val="Heading 1 Char"/>
    <w:basedOn w:val="DefaultParagraphFont"/>
    <w:link w:val="Heading1"/>
    <w:uiPriority w:val="9"/>
    <w:rsid w:val="00CE4959"/>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131638">
      <w:bodyDiv w:val="1"/>
      <w:marLeft w:val="0"/>
      <w:marRight w:val="0"/>
      <w:marTop w:val="0"/>
      <w:marBottom w:val="0"/>
      <w:divBdr>
        <w:top w:val="none" w:sz="0" w:space="0" w:color="auto"/>
        <w:left w:val="none" w:sz="0" w:space="0" w:color="auto"/>
        <w:bottom w:val="none" w:sz="0" w:space="0" w:color="auto"/>
        <w:right w:val="none" w:sz="0" w:space="0" w:color="auto"/>
      </w:divBdr>
      <w:divsChild>
        <w:div w:id="498347520">
          <w:marLeft w:val="0"/>
          <w:marRight w:val="0"/>
          <w:marTop w:val="0"/>
          <w:marBottom w:val="0"/>
          <w:divBdr>
            <w:top w:val="none" w:sz="0" w:space="0" w:color="auto"/>
            <w:left w:val="none" w:sz="0" w:space="0" w:color="auto"/>
            <w:bottom w:val="none" w:sz="0" w:space="0" w:color="auto"/>
            <w:right w:val="none" w:sz="0" w:space="0" w:color="auto"/>
          </w:divBdr>
          <w:divsChild>
            <w:div w:id="964043526">
              <w:marLeft w:val="0"/>
              <w:marRight w:val="0"/>
              <w:marTop w:val="0"/>
              <w:marBottom w:val="0"/>
              <w:divBdr>
                <w:top w:val="none" w:sz="0" w:space="0" w:color="auto"/>
                <w:left w:val="none" w:sz="0" w:space="0" w:color="auto"/>
                <w:bottom w:val="none" w:sz="0" w:space="0" w:color="auto"/>
                <w:right w:val="none" w:sz="0" w:space="0" w:color="auto"/>
              </w:divBdr>
              <w:divsChild>
                <w:div w:id="489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uk/s/ref=dp_byline_sr_book_2?ie=UTF8&amp;text=Stephen+Ball&amp;search-alias=books-uk&amp;field-author=Stephen+Ball&amp;sort=relevancerank"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amazon.co.uk/Ivor-F.-Goodson/e/B001H6PRVI/ref=dp_byline_cont_book_1"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uk/s/ref=dp_byline_sr_book_2?ie=UTF8&amp;text=Stephen+Ball&amp;search-alias=books-uk&amp;field-author=Stephen+Ball&amp;sort=relevancerank" TargetMode="External"/><Relationship Id="rId11" Type="http://schemas.openxmlformats.org/officeDocument/2006/relationships/hyperlink" Target="http://onlinelibrary.wiley.com/doi/10.1111/sore.2000.48.issue-4/issueto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amazon.co.uk/s/ref=dp_byline_sr_book_3?ie=UTF8&amp;text=Michael+Tedder&amp;search-alias=books-uk&amp;field-author=Michael+Tedder&amp;sort=relevancerank" TargetMode="External"/><Relationship Id="rId4" Type="http://schemas.openxmlformats.org/officeDocument/2006/relationships/footnotes" Target="footnotes.xml"/><Relationship Id="rId9" Type="http://schemas.openxmlformats.org/officeDocument/2006/relationships/hyperlink" Target="https://www.amazon.co.uk/Ivor-F.-Goodson/e/B001H6PRVI/ref=dp_byline_cont_book_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12235</Words>
  <Characters>62894</Characters>
  <Application>Microsoft Office Word</Application>
  <DocSecurity>0</DocSecurity>
  <Lines>1084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8</cp:revision>
  <cp:lastPrinted>2015-06-26T10:46:00Z</cp:lastPrinted>
  <dcterms:created xsi:type="dcterms:W3CDTF">2022-03-02T19:19:00Z</dcterms:created>
  <dcterms:modified xsi:type="dcterms:W3CDTF">2022-04-12T11:04:00Z</dcterms:modified>
</cp:coreProperties>
</file>