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9824B" w14:textId="33186B09" w:rsidR="00D90BC0" w:rsidRPr="00CB4077" w:rsidRDefault="00B17F8D" w:rsidP="00CB4077">
      <w:pPr>
        <w:pStyle w:val="Title"/>
      </w:pPr>
      <w:r w:rsidRPr="00CB4077">
        <w:t xml:space="preserve">From individual choice to social good  </w:t>
      </w:r>
    </w:p>
    <w:p w14:paraId="4ACF09A4" w14:textId="03B1BC76" w:rsidR="00616F03" w:rsidRDefault="00616F03">
      <w:pPr>
        <w:rPr>
          <w:b/>
          <w:sz w:val="32"/>
          <w:szCs w:val="32"/>
        </w:rPr>
      </w:pPr>
    </w:p>
    <w:p w14:paraId="5497B336" w14:textId="069D25BB" w:rsidR="00616F03" w:rsidRPr="002C16E1" w:rsidRDefault="00616F03">
      <w:pPr>
        <w:rPr>
          <w:bCs/>
        </w:rPr>
      </w:pPr>
      <w:r w:rsidRPr="002C16E1">
        <w:rPr>
          <w:bCs/>
        </w:rPr>
        <w:t>Hazel R. Wright, Anglia Ruskin University</w:t>
      </w:r>
    </w:p>
    <w:p w14:paraId="2AA85E20" w14:textId="77777777" w:rsidR="00A161E4" w:rsidRPr="002E7A10" w:rsidRDefault="00A161E4">
      <w:pPr>
        <w:rPr>
          <w:b/>
        </w:rPr>
      </w:pPr>
    </w:p>
    <w:p w14:paraId="182FBFA1" w14:textId="77777777" w:rsidR="00B17F8D" w:rsidRPr="0054085C" w:rsidRDefault="00A161E4" w:rsidP="0054085C">
      <w:pPr>
        <w:pStyle w:val="Heading1"/>
        <w:rPr>
          <w:b/>
          <w:bCs/>
          <w:i w:val="0"/>
          <w:iCs/>
        </w:rPr>
      </w:pPr>
      <w:r w:rsidRPr="0054085C">
        <w:rPr>
          <w:b/>
          <w:bCs/>
          <w:i w:val="0"/>
          <w:iCs/>
        </w:rPr>
        <w:t>Introduction</w:t>
      </w:r>
    </w:p>
    <w:p w14:paraId="7AD73A55" w14:textId="77777777" w:rsidR="00CD1C48" w:rsidRPr="002E7A10" w:rsidRDefault="00B17F8D">
      <w:r w:rsidRPr="002E7A10">
        <w:t xml:space="preserve">This paper </w:t>
      </w:r>
      <w:r w:rsidR="00975484" w:rsidRPr="002E7A10">
        <w:t>describes</w:t>
      </w:r>
      <w:r w:rsidRPr="002E7A10">
        <w:t xml:space="preserve"> how a group of adult women </w:t>
      </w:r>
      <w:r w:rsidR="00CD1C48" w:rsidRPr="002E7A10">
        <w:t xml:space="preserve">students </w:t>
      </w:r>
      <w:r w:rsidRPr="002E7A10">
        <w:t xml:space="preserve">from a range of social and educational backgrounds pursued personal goals aimed at integrating their lives around the three core foci of family, </w:t>
      </w:r>
      <w:proofErr w:type="gramStart"/>
      <w:r w:rsidRPr="002E7A10">
        <w:t>work</w:t>
      </w:r>
      <w:proofErr w:type="gramEnd"/>
      <w:r w:rsidRPr="002E7A10">
        <w:t xml:space="preserve"> and education and </w:t>
      </w:r>
      <w:r w:rsidR="00975484" w:rsidRPr="002E7A10">
        <w:t>how their actions</w:t>
      </w:r>
      <w:r w:rsidRPr="002E7A10">
        <w:t xml:space="preserve"> </w:t>
      </w:r>
      <w:r w:rsidR="00975484" w:rsidRPr="002E7A10">
        <w:t>unintentional</w:t>
      </w:r>
      <w:r w:rsidRPr="002E7A10">
        <w:t>ly contributed to the social good in their community.</w:t>
      </w:r>
      <w:r w:rsidR="00CD1C48" w:rsidRPr="002E7A10">
        <w:t xml:space="preserve"> It uses </w:t>
      </w:r>
      <w:r w:rsidR="00E3630A" w:rsidRPr="002E7A10">
        <w:t xml:space="preserve">detail from </w:t>
      </w:r>
      <w:r w:rsidR="00CD1C48" w:rsidRPr="002E7A10">
        <w:t>individual narrative</w:t>
      </w:r>
      <w:r w:rsidR="00E3630A" w:rsidRPr="002E7A10">
        <w:t>s</w:t>
      </w:r>
      <w:r w:rsidR="00CD1C48" w:rsidRPr="002E7A10">
        <w:t xml:space="preserve"> to illuminate the broader social benefits that arise from people choosing their own lifestyles, </w:t>
      </w:r>
      <w:r w:rsidR="00975484" w:rsidRPr="002E7A10">
        <w:t>in a reversal of</w:t>
      </w:r>
      <w:r w:rsidR="00CD1C48" w:rsidRPr="002E7A10">
        <w:t xml:space="preserve"> the normative top-down processes associated with </w:t>
      </w:r>
      <w:proofErr w:type="gramStart"/>
      <w:r w:rsidR="00CD1C48" w:rsidRPr="002E7A10">
        <w:t>policy-making</w:t>
      </w:r>
      <w:proofErr w:type="gramEnd"/>
      <w:r w:rsidR="00CD1C48" w:rsidRPr="002E7A10">
        <w:t>.</w:t>
      </w:r>
    </w:p>
    <w:p w14:paraId="2DE5CD96" w14:textId="77777777" w:rsidR="00CD1C48" w:rsidRPr="002E7A10" w:rsidRDefault="00CD1C48"/>
    <w:p w14:paraId="640CACF6" w14:textId="77777777" w:rsidR="00A161E4" w:rsidRPr="00CB4077" w:rsidRDefault="00A161E4" w:rsidP="0054085C">
      <w:pPr>
        <w:pStyle w:val="Heading1"/>
      </w:pPr>
      <w:r w:rsidRPr="00CB4077">
        <w:t>Research context</w:t>
      </w:r>
    </w:p>
    <w:p w14:paraId="55543F6B" w14:textId="77777777" w:rsidR="00CD1C48" w:rsidRPr="002E7A10" w:rsidRDefault="00CD1C48">
      <w:r w:rsidRPr="002E7A10">
        <w:t xml:space="preserve">The </w:t>
      </w:r>
      <w:r w:rsidR="00975484" w:rsidRPr="002E7A10">
        <w:t>d</w:t>
      </w:r>
      <w:r w:rsidR="00566823" w:rsidRPr="002E7A10">
        <w:t>iscuss</w:t>
      </w:r>
      <w:r w:rsidR="00975484" w:rsidRPr="002E7A10">
        <w:t>ion</w:t>
      </w:r>
      <w:r w:rsidRPr="002E7A10">
        <w:t xml:space="preserve"> is supported by data taken from a research project that initially set out to explore the student experience of adult education but found, in process, that there was a much broader story </w:t>
      </w:r>
      <w:r w:rsidR="00975484" w:rsidRPr="002E7A10">
        <w:t xml:space="preserve">to tell, one that draws upon </w:t>
      </w:r>
      <w:r w:rsidRPr="002E7A10">
        <w:t>student</w:t>
      </w:r>
      <w:r w:rsidR="00975484" w:rsidRPr="002E7A10">
        <w:t>s’ biographies and their</w:t>
      </w:r>
      <w:r w:rsidRPr="002E7A10">
        <w:t xml:space="preserve"> life choices. The emergent nature of this research is discussed in detail i</w:t>
      </w:r>
      <w:r w:rsidR="001E6A2F" w:rsidRPr="002E7A10">
        <w:t>n a</w:t>
      </w:r>
      <w:r w:rsidR="009D155C" w:rsidRPr="002E7A10">
        <w:t xml:space="preserve"> reflective article</w:t>
      </w:r>
      <w:r w:rsidR="007E2C4D" w:rsidRPr="002E7A10">
        <w:t xml:space="preserve"> on methodology</w:t>
      </w:r>
      <w:r w:rsidR="009D155C" w:rsidRPr="002E7A10">
        <w:t xml:space="preserve"> (Wright, 2009) and a</w:t>
      </w:r>
      <w:r w:rsidR="001E6A2F" w:rsidRPr="002E7A10">
        <w:t xml:space="preserve"> monograph </w:t>
      </w:r>
      <w:r w:rsidR="001E6A2F" w:rsidRPr="002E7A10">
        <w:rPr>
          <w:i/>
        </w:rPr>
        <w:t>Women Studying Childcare: Integrating Lives Through Adult Education</w:t>
      </w:r>
      <w:r w:rsidR="001E6A2F" w:rsidRPr="002E7A10">
        <w:t xml:space="preserve"> (Wright, </w:t>
      </w:r>
      <w:r w:rsidR="00975484" w:rsidRPr="002E7A10">
        <w:t xml:space="preserve">2011) </w:t>
      </w:r>
      <w:r w:rsidR="00BD1082" w:rsidRPr="002E7A10">
        <w:t xml:space="preserve">but </w:t>
      </w:r>
      <w:r w:rsidR="00975484" w:rsidRPr="002E7A10">
        <w:t xml:space="preserve">the basic research design is outlined </w:t>
      </w:r>
      <w:r w:rsidR="00BD1082" w:rsidRPr="002E7A10">
        <w:t>here</w:t>
      </w:r>
      <w:r w:rsidR="00975484" w:rsidRPr="002E7A10">
        <w:t>.</w:t>
      </w:r>
      <w:r w:rsidR="00BD1082" w:rsidRPr="002E7A10">
        <w:t xml:space="preserve"> </w:t>
      </w:r>
      <w:r w:rsidR="00975484" w:rsidRPr="002E7A10">
        <w:t>T</w:t>
      </w:r>
      <w:r w:rsidR="001E6A2F" w:rsidRPr="002E7A10">
        <w:t>his was a study of 33 women who enrolled on a childcare diploma over a ten-year period from 1997 to 2006 (selected from and typical of the</w:t>
      </w:r>
      <w:r w:rsidR="00BD1082" w:rsidRPr="002E7A10">
        <w:t xml:space="preserve"> </w:t>
      </w:r>
      <w:r w:rsidR="001E6A2F" w:rsidRPr="002E7A10">
        <w:t>150 who returned background questionnaires).</w:t>
      </w:r>
      <w:r w:rsidR="00BD1082" w:rsidRPr="002E7A10">
        <w:t xml:space="preserve"> The students </w:t>
      </w:r>
      <w:r w:rsidR="00A91D3E" w:rsidRPr="002E7A10">
        <w:t xml:space="preserve">signed up for </w:t>
      </w:r>
      <w:r w:rsidR="00BD1082" w:rsidRPr="002E7A10">
        <w:t xml:space="preserve">a vocational </w:t>
      </w:r>
      <w:r w:rsidR="00975484" w:rsidRPr="002E7A10">
        <w:t xml:space="preserve">diploma </w:t>
      </w:r>
      <w:r w:rsidR="00BD1082" w:rsidRPr="002E7A10">
        <w:t xml:space="preserve">course in an English Further Education college and many (but not all) had taken this opportunity after a period </w:t>
      </w:r>
      <w:r w:rsidR="00E3630A" w:rsidRPr="002E7A10">
        <w:t xml:space="preserve">of </w:t>
      </w:r>
      <w:r w:rsidR="00BD1082" w:rsidRPr="002E7A10">
        <w:t>volunteering in their own children’s pre-school settings. They enrolled on the course because it was convenient</w:t>
      </w:r>
      <w:r w:rsidR="00A91D3E" w:rsidRPr="002E7A10">
        <w:t xml:space="preserve">, affordable (supported by the local authority) and fitted around their family obligations. However, </w:t>
      </w:r>
      <w:r w:rsidR="00376D2F" w:rsidRPr="002E7A10">
        <w:t>on completion they acquired</w:t>
      </w:r>
      <w:r w:rsidR="00975484" w:rsidRPr="002E7A10">
        <w:t xml:space="preserve"> a level three</w:t>
      </w:r>
      <w:r w:rsidR="00A91D3E" w:rsidRPr="002E7A10">
        <w:t xml:space="preserve"> vocational qualification </w:t>
      </w:r>
      <w:r w:rsidR="00CA5A1C" w:rsidRPr="002E7A10">
        <w:t>(equivalent to an English A-level</w:t>
      </w:r>
      <w:proofErr w:type="gramStart"/>
      <w:r w:rsidR="00CA5A1C" w:rsidRPr="002E7A10">
        <w:t>)</w:t>
      </w:r>
      <w:proofErr w:type="gramEnd"/>
      <w:r w:rsidR="00CA5A1C" w:rsidRPr="002E7A10">
        <w:t xml:space="preserve"> </w:t>
      </w:r>
      <w:r w:rsidR="00A91D3E" w:rsidRPr="002E7A10">
        <w:t xml:space="preserve">and this opened up many new opportunities. </w:t>
      </w:r>
      <w:r w:rsidR="00376D2F" w:rsidRPr="002E7A10">
        <w:t>For all students it</w:t>
      </w:r>
      <w:r w:rsidR="00A91D3E" w:rsidRPr="002E7A10">
        <w:t xml:space="preserve"> provided a licence to practice, and several existing science and liberal arts graduates valued this focus</w:t>
      </w:r>
      <w:r w:rsidR="009D155C" w:rsidRPr="002E7A10">
        <w:t>, using it to develop a career in childcare</w:t>
      </w:r>
      <w:r w:rsidR="00A91D3E" w:rsidRPr="002E7A10">
        <w:t>. For some</w:t>
      </w:r>
      <w:r w:rsidR="00376D2F" w:rsidRPr="002E7A10">
        <w:t>, achievement at</w:t>
      </w:r>
      <w:r w:rsidR="00975484" w:rsidRPr="002E7A10">
        <w:t xml:space="preserve"> level three</w:t>
      </w:r>
      <w:r w:rsidR="009D155C" w:rsidRPr="002E7A10">
        <w:t xml:space="preserve"> </w:t>
      </w:r>
      <w:r w:rsidR="00B713F4" w:rsidRPr="002E7A10">
        <w:t xml:space="preserve">in a post-compulsory context </w:t>
      </w:r>
      <w:r w:rsidR="00A91D3E" w:rsidRPr="002E7A10">
        <w:t xml:space="preserve">made it possible to enrol on a Foundation Degree, </w:t>
      </w:r>
      <w:r w:rsidR="00975484" w:rsidRPr="002E7A10">
        <w:t>so the diploma contributed</w:t>
      </w:r>
      <w:r w:rsidR="00A91D3E" w:rsidRPr="002E7A10">
        <w:t xml:space="preserve"> to the widening participation agenda.</w:t>
      </w:r>
    </w:p>
    <w:p w14:paraId="1C11D4D9" w14:textId="77777777" w:rsidR="00CD1C48" w:rsidRPr="002E7A10" w:rsidRDefault="00CD1C48"/>
    <w:p w14:paraId="731F4EAA" w14:textId="77777777" w:rsidR="00850BAC" w:rsidRPr="002E7A10" w:rsidRDefault="004606A1">
      <w:r w:rsidRPr="002E7A10">
        <w:t>The study developed a “recall”</w:t>
      </w:r>
      <w:r w:rsidR="009D155C" w:rsidRPr="002E7A10">
        <w:t xml:space="preserve"> methodology with the researcher using psychosocial interviewing techniques (a </w:t>
      </w:r>
      <w:r w:rsidR="00B713F4" w:rsidRPr="002E7A10">
        <w:t xml:space="preserve">variant </w:t>
      </w:r>
      <w:r w:rsidR="009D155C" w:rsidRPr="002E7A10">
        <w:t>of close listening</w:t>
      </w:r>
      <w:r w:rsidR="00B713F4" w:rsidRPr="002E7A10">
        <w:t xml:space="preserve"> skills</w:t>
      </w:r>
      <w:r w:rsidR="009D155C" w:rsidRPr="002E7A10">
        <w:t xml:space="preserve">) </w:t>
      </w:r>
      <w:r w:rsidR="00923CA5" w:rsidRPr="002E7A10">
        <w:t>(</w:t>
      </w:r>
      <w:proofErr w:type="spellStart"/>
      <w:r w:rsidR="00923CA5" w:rsidRPr="002E7A10">
        <w:t>Hollway</w:t>
      </w:r>
      <w:proofErr w:type="spellEnd"/>
      <w:r w:rsidR="00923CA5" w:rsidRPr="002E7A10">
        <w:t xml:space="preserve"> and Jefferson, 2000) </w:t>
      </w:r>
      <w:r w:rsidR="009D155C" w:rsidRPr="002E7A10">
        <w:t xml:space="preserve">to assist the students in probing their own stories for deeper meaning. Interviews were taped and transcribed in full and where necessary conversation analysis coding </w:t>
      </w:r>
      <w:r w:rsidR="00923CA5" w:rsidRPr="002E7A10">
        <w:t xml:space="preserve">(Ten Have, 1999) </w:t>
      </w:r>
      <w:r w:rsidR="009D155C" w:rsidRPr="002E7A10">
        <w:t>was used to clarify</w:t>
      </w:r>
      <w:r w:rsidR="00B713F4" w:rsidRPr="002E7A10">
        <w:t xml:space="preserve"> the construction of </w:t>
      </w:r>
      <w:r w:rsidR="009D155C" w:rsidRPr="002E7A10">
        <w:t>shared meaning.</w:t>
      </w:r>
      <w:r w:rsidR="00772CF1" w:rsidRPr="002E7A10">
        <w:t xml:space="preserve"> Analysis was ca</w:t>
      </w:r>
      <w:r w:rsidR="007F427C" w:rsidRPr="002E7A10">
        <w:t>rried out as broadly as possible</w:t>
      </w:r>
      <w:r w:rsidR="00772CF1" w:rsidRPr="002E7A10">
        <w:t xml:space="preserve">. </w:t>
      </w:r>
      <w:r w:rsidR="00B713F4" w:rsidRPr="002E7A10">
        <w:t xml:space="preserve">Following </w:t>
      </w:r>
      <w:r w:rsidR="00772CF1" w:rsidRPr="002E7A10">
        <w:t>Richardson</w:t>
      </w:r>
      <w:r w:rsidR="00B713F4" w:rsidRPr="002E7A10">
        <w:t>’s</w:t>
      </w:r>
      <w:r w:rsidR="00575827" w:rsidRPr="002E7A10">
        <w:t xml:space="preserve"> (2000</w:t>
      </w:r>
      <w:r w:rsidR="007F427C" w:rsidRPr="002E7A10">
        <w:t>)</w:t>
      </w:r>
      <w:r w:rsidR="00B713F4" w:rsidRPr="002E7A10">
        <w:t xml:space="preserve"> lead</w:t>
      </w:r>
      <w:r w:rsidR="00772CF1" w:rsidRPr="002E7A10">
        <w:t xml:space="preserve">, I adopted a process of analysis-through-writing </w:t>
      </w:r>
      <w:r w:rsidR="00B713F4" w:rsidRPr="002E7A10">
        <w:t xml:space="preserve">that </w:t>
      </w:r>
      <w:r w:rsidR="00772CF1" w:rsidRPr="002E7A10">
        <w:t xml:space="preserve">encouraged immersion in the data and enabled holistic interpretation as well as within-narrative and cross-narrative (thematic) analysis. </w:t>
      </w:r>
      <w:r w:rsidR="00B713F4" w:rsidRPr="002E7A10">
        <w:t>Scrutiny of the data raised new queries</w:t>
      </w:r>
      <w:r w:rsidR="00772CF1" w:rsidRPr="002E7A10">
        <w:t xml:space="preserve"> even as I sought to answer </w:t>
      </w:r>
      <w:r w:rsidRPr="002E7A10">
        <w:t>the basic research questions: “</w:t>
      </w:r>
      <w:r w:rsidR="006536D3" w:rsidRPr="002E7A10">
        <w:t>What is the student</w:t>
      </w:r>
      <w:r w:rsidRPr="002E7A10">
        <w:t xml:space="preserve"> experience in adult education?” and “</w:t>
      </w:r>
      <w:r w:rsidR="006536D3" w:rsidRPr="002E7A10">
        <w:t>What are the expectations, the pr</w:t>
      </w:r>
      <w:r w:rsidRPr="002E7A10">
        <w:t>actices, and the consequences?”</w:t>
      </w:r>
      <w:r w:rsidR="00DB50B2" w:rsidRPr="002E7A10">
        <w:t>.</w:t>
      </w:r>
      <w:r w:rsidR="006536D3" w:rsidRPr="002E7A10">
        <w:t xml:space="preserve"> </w:t>
      </w:r>
      <w:proofErr w:type="gramStart"/>
      <w:r w:rsidR="007E2C4D" w:rsidRPr="002E7A10">
        <w:t>In particular I</w:t>
      </w:r>
      <w:proofErr w:type="gramEnd"/>
      <w:r w:rsidR="007E2C4D" w:rsidRPr="002E7A10">
        <w:t xml:space="preserve"> </w:t>
      </w:r>
      <w:r w:rsidR="00B713F4" w:rsidRPr="002E7A10">
        <w:t>needed to understand how</w:t>
      </w:r>
      <w:r w:rsidR="007E2C4D" w:rsidRPr="002E7A10">
        <w:t xml:space="preserve"> women </w:t>
      </w:r>
      <w:r w:rsidR="00B713F4" w:rsidRPr="002E7A10">
        <w:t xml:space="preserve">who </w:t>
      </w:r>
      <w:r w:rsidR="007E2C4D" w:rsidRPr="002E7A10">
        <w:t>described very busy lives</w:t>
      </w:r>
      <w:r w:rsidR="00575827" w:rsidRPr="002E7A10">
        <w:t>, straining</w:t>
      </w:r>
      <w:r w:rsidR="00975484" w:rsidRPr="002E7A10">
        <w:t xml:space="preserve"> to manage</w:t>
      </w:r>
      <w:r w:rsidR="007E2C4D" w:rsidRPr="002E7A10">
        <w:t xml:space="preserve"> the competing demands of family, work and study</w:t>
      </w:r>
      <w:r w:rsidR="00C313B0" w:rsidRPr="002E7A10">
        <w:t>,</w:t>
      </w:r>
      <w:r w:rsidR="00975484" w:rsidRPr="002E7A10">
        <w:t xml:space="preserve"> also </w:t>
      </w:r>
      <w:r w:rsidR="00C313B0" w:rsidRPr="002E7A10">
        <w:t>claim</w:t>
      </w:r>
      <w:r w:rsidR="00975484" w:rsidRPr="002E7A10">
        <w:t>ed high levels of well-being</w:t>
      </w:r>
      <w:r w:rsidR="00C313B0" w:rsidRPr="002E7A10">
        <w:t>. To generaliz</w:t>
      </w:r>
      <w:r w:rsidR="007E2C4D" w:rsidRPr="002E7A10">
        <w:t>e, the women were lowly paid but mostly content to live in the present rather than strivin</w:t>
      </w:r>
      <w:r w:rsidRPr="002E7A10">
        <w:t>g for future gain, wanting the “</w:t>
      </w:r>
      <w:r w:rsidR="007E2C4D" w:rsidRPr="002E7A10">
        <w:t>best of both worlds</w:t>
      </w:r>
      <w:r w:rsidRPr="002E7A10">
        <w:t>”</w:t>
      </w:r>
      <w:r w:rsidR="007E2C4D" w:rsidRPr="002E7A10">
        <w:t xml:space="preserve"> rather than an escape from domesticity</w:t>
      </w:r>
      <w:r w:rsidR="006762AC" w:rsidRPr="002E7A10">
        <w:t xml:space="preserve"> as is more common in studies of women’s education</w:t>
      </w:r>
      <w:r w:rsidR="007E2C4D" w:rsidRPr="002E7A10">
        <w:t xml:space="preserve"> </w:t>
      </w:r>
      <w:r w:rsidR="006762AC" w:rsidRPr="002E7A10">
        <w:t>(</w:t>
      </w:r>
      <w:r w:rsidR="0098537A" w:rsidRPr="002E7A10">
        <w:t xml:space="preserve">Edwards, 1993; </w:t>
      </w:r>
      <w:proofErr w:type="spellStart"/>
      <w:r w:rsidR="0098537A" w:rsidRPr="002E7A10">
        <w:t>Pascall</w:t>
      </w:r>
      <w:proofErr w:type="spellEnd"/>
      <w:r w:rsidR="0098537A" w:rsidRPr="002E7A10">
        <w:t xml:space="preserve"> and Cox, 1993; Merrill, 1999; </w:t>
      </w:r>
      <w:r w:rsidR="0098537A" w:rsidRPr="002E7A10">
        <w:lastRenderedPageBreak/>
        <w:t>Parr, 2000</w:t>
      </w:r>
      <w:r w:rsidR="006762AC" w:rsidRPr="002E7A10">
        <w:t xml:space="preserve">) </w:t>
      </w:r>
      <w:r w:rsidR="007E2C4D" w:rsidRPr="002E7A10">
        <w:t xml:space="preserve">and this aspect of the research is given due attention in an article in </w:t>
      </w:r>
      <w:r w:rsidR="007E2C4D" w:rsidRPr="002E7A10">
        <w:rPr>
          <w:i/>
        </w:rPr>
        <w:t>Gender and Education</w:t>
      </w:r>
      <w:r w:rsidR="007E2C4D" w:rsidRPr="002E7A10">
        <w:t xml:space="preserve"> (</w:t>
      </w:r>
      <w:r w:rsidR="00C313B0" w:rsidRPr="002E7A10">
        <w:t>Wright, 2012b</w:t>
      </w:r>
      <w:r w:rsidR="007E2C4D" w:rsidRPr="002E7A10">
        <w:t xml:space="preserve">). </w:t>
      </w:r>
      <w:r w:rsidR="00975484" w:rsidRPr="002E7A10">
        <w:t>I came to understand that it was the reciprocal relationships connecting their family, work and study commitments that made the women’s lives manageable and satisfying and that this complex triangle of interdependent needs m</w:t>
      </w:r>
      <w:r w:rsidR="00575EA8" w:rsidRPr="002E7A10">
        <w:t>aintained their lives in stasis.</w:t>
      </w:r>
      <w:r w:rsidR="00975484" w:rsidRPr="002E7A10">
        <w:t xml:space="preserve"> This</w:t>
      </w:r>
      <w:r w:rsidRPr="002E7A10">
        <w:t xml:space="preserve"> focus on</w:t>
      </w:r>
      <w:r w:rsidR="00575EA8" w:rsidRPr="002E7A10">
        <w:t xml:space="preserve"> current</w:t>
      </w:r>
      <w:r w:rsidRPr="002E7A10">
        <w:t xml:space="preserve"> “beings” and “doings”</w:t>
      </w:r>
      <w:r w:rsidR="007E2C4D" w:rsidRPr="002E7A10">
        <w:t xml:space="preserve"> led to adoption of Amartya Sen’s</w:t>
      </w:r>
      <w:r w:rsidR="006762AC" w:rsidRPr="002E7A10">
        <w:t xml:space="preserve"> Capability Approach</w:t>
      </w:r>
      <w:r w:rsidR="00400309" w:rsidRPr="002E7A10">
        <w:t xml:space="preserve"> (CA), a policy initiative that argues for the individual and</w:t>
      </w:r>
      <w:r w:rsidRPr="002E7A10">
        <w:t xml:space="preserve"> collective freedom to choose “</w:t>
      </w:r>
      <w:r w:rsidR="00575827" w:rsidRPr="002E7A10">
        <w:t>what life we</w:t>
      </w:r>
      <w:r w:rsidR="00400309" w:rsidRPr="002E7A10">
        <w:t xml:space="preserve"> lead</w:t>
      </w:r>
      <w:r w:rsidRPr="002E7A10">
        <w:t xml:space="preserve"> and what we can or cannot do”</w:t>
      </w:r>
      <w:r w:rsidR="00575827" w:rsidRPr="002E7A10">
        <w:t xml:space="preserve"> (Sen, 1987 p.16</w:t>
      </w:r>
      <w:r w:rsidR="00400309" w:rsidRPr="002E7A10">
        <w:t>)</w:t>
      </w:r>
      <w:r w:rsidR="00975484" w:rsidRPr="002E7A10">
        <w:t xml:space="preserve"> and offers a means of linking individual choice to social good</w:t>
      </w:r>
      <w:r w:rsidR="00400309" w:rsidRPr="002E7A10">
        <w:t>. M</w:t>
      </w:r>
      <w:r w:rsidR="006762AC" w:rsidRPr="002E7A10">
        <w:t xml:space="preserve">y </w:t>
      </w:r>
      <w:r w:rsidR="00575827" w:rsidRPr="002E7A10">
        <w:t>contribution</w:t>
      </w:r>
      <w:r w:rsidR="006762AC" w:rsidRPr="002E7A10">
        <w:t xml:space="preserve"> to the operationalization of this theory </w:t>
      </w:r>
      <w:r w:rsidR="00575827" w:rsidRPr="002E7A10">
        <w:t>is</w:t>
      </w:r>
      <w:r w:rsidR="006762AC" w:rsidRPr="002E7A10">
        <w:t xml:space="preserve"> detailed elsewhere (</w:t>
      </w:r>
      <w:r w:rsidR="00C313B0" w:rsidRPr="002E7A10">
        <w:t>Wright, 2012a</w:t>
      </w:r>
      <w:r w:rsidR="0098537A" w:rsidRPr="002E7A10">
        <w:t>; s</w:t>
      </w:r>
      <w:r w:rsidR="000A3B36" w:rsidRPr="002E7A10">
        <w:t xml:space="preserve">ee also </w:t>
      </w:r>
      <w:r w:rsidR="00C313B0" w:rsidRPr="002E7A10">
        <w:t>Wright,</w:t>
      </w:r>
      <w:r w:rsidR="000A3B36" w:rsidRPr="002E7A10">
        <w:t xml:space="preserve"> 2012</w:t>
      </w:r>
      <w:r w:rsidR="00C313B0" w:rsidRPr="002E7A10">
        <w:t>d</w:t>
      </w:r>
      <w:r w:rsidR="000A3B36" w:rsidRPr="002E7A10">
        <w:t xml:space="preserve"> for a discussion of the effects of part-time work on learning processes</w:t>
      </w:r>
      <w:r w:rsidR="006762AC" w:rsidRPr="002E7A10">
        <w:t>)</w:t>
      </w:r>
      <w:r w:rsidR="00400309" w:rsidRPr="002E7A10">
        <w:t xml:space="preserve"> but here it is important to note that the CA </w:t>
      </w:r>
      <w:r w:rsidR="006B3E77" w:rsidRPr="002E7A10">
        <w:t>offers</w:t>
      </w:r>
      <w:r w:rsidR="00400309" w:rsidRPr="002E7A10">
        <w:t xml:space="preserve"> a </w:t>
      </w:r>
      <w:r w:rsidR="006B3E77" w:rsidRPr="002E7A10">
        <w:t>relevant policy</w:t>
      </w:r>
      <w:r w:rsidR="00400309" w:rsidRPr="002E7A10">
        <w:t xml:space="preserve"> framework</w:t>
      </w:r>
      <w:r w:rsidR="00575EA8" w:rsidRPr="002E7A10">
        <w:t>. T</w:t>
      </w:r>
      <w:r w:rsidR="006B3E77" w:rsidRPr="002E7A10">
        <w:t xml:space="preserve">his paper links the </w:t>
      </w:r>
      <w:r w:rsidR="00575EA8" w:rsidRPr="002E7A10">
        <w:t xml:space="preserve">interview </w:t>
      </w:r>
      <w:r w:rsidR="000A3B36" w:rsidRPr="002E7A10">
        <w:t>data</w:t>
      </w:r>
      <w:r w:rsidR="00575EA8" w:rsidRPr="002E7A10">
        <w:t xml:space="preserve"> to existing government policy</w:t>
      </w:r>
      <w:r w:rsidR="000A3B36" w:rsidRPr="002E7A10">
        <w:t>. It builds on</w:t>
      </w:r>
      <w:r w:rsidR="006B3E77" w:rsidRPr="002E7A10">
        <w:t xml:space="preserve"> </w:t>
      </w:r>
      <w:r w:rsidR="000A3B36" w:rsidRPr="002E7A10">
        <w:t>a</w:t>
      </w:r>
      <w:r w:rsidR="006B3E77" w:rsidRPr="002E7A10">
        <w:t>n earlier publication</w:t>
      </w:r>
      <w:r w:rsidR="007F427C" w:rsidRPr="002E7A10">
        <w:t xml:space="preserve"> </w:t>
      </w:r>
      <w:r w:rsidR="000A3B36" w:rsidRPr="002E7A10">
        <w:t xml:space="preserve">that examined </w:t>
      </w:r>
      <w:r w:rsidR="00575827" w:rsidRPr="002E7A10">
        <w:t xml:space="preserve">the research </w:t>
      </w:r>
      <w:r w:rsidR="000A3B36" w:rsidRPr="002E7A10">
        <w:t>material</w:t>
      </w:r>
      <w:r w:rsidR="006B3E77" w:rsidRPr="002E7A10">
        <w:t xml:space="preserve"> in an</w:t>
      </w:r>
      <w:r w:rsidR="007F427C" w:rsidRPr="002E7A10">
        <w:t xml:space="preserve"> Early Years context (Wright</w:t>
      </w:r>
      <w:r w:rsidR="006B3E77" w:rsidRPr="002E7A10">
        <w:t>,</w:t>
      </w:r>
      <w:r w:rsidR="007F427C" w:rsidRPr="002E7A10">
        <w:t xml:space="preserve"> 2012</w:t>
      </w:r>
      <w:r w:rsidR="00C313B0" w:rsidRPr="002E7A10">
        <w:t>c</w:t>
      </w:r>
      <w:r w:rsidR="00575EA8" w:rsidRPr="002E7A10">
        <w:t>)</w:t>
      </w:r>
      <w:r w:rsidR="00D42E83" w:rsidRPr="002E7A10">
        <w:t xml:space="preserve"> </w:t>
      </w:r>
      <w:r w:rsidR="00575EA8" w:rsidRPr="002E7A10">
        <w:t>to</w:t>
      </w:r>
      <w:r w:rsidR="00D42E83" w:rsidRPr="002E7A10">
        <w:t xml:space="preserve"> </w:t>
      </w:r>
      <w:r w:rsidR="00575EA8" w:rsidRPr="002E7A10">
        <w:t>demonstrate</w:t>
      </w:r>
      <w:r w:rsidR="007F427C" w:rsidRPr="002E7A10">
        <w:t xml:space="preserve"> the value of </w:t>
      </w:r>
      <w:r w:rsidR="00B713F4" w:rsidRPr="002E7A10">
        <w:t xml:space="preserve">a </w:t>
      </w:r>
      <w:r w:rsidR="007F427C" w:rsidRPr="002E7A10">
        <w:t>flex</w:t>
      </w:r>
      <w:r w:rsidR="00C313B0" w:rsidRPr="002E7A10">
        <w:t>ible vocational training course</w:t>
      </w:r>
      <w:r w:rsidR="007F427C" w:rsidRPr="002E7A10">
        <w:t xml:space="preserve"> like the diploma</w:t>
      </w:r>
      <w:r w:rsidR="00575EA8" w:rsidRPr="002E7A10">
        <w:t xml:space="preserve"> to the field</w:t>
      </w:r>
      <w:r w:rsidR="00D42E83" w:rsidRPr="002E7A10">
        <w:t>, know</w:t>
      </w:r>
      <w:r w:rsidR="00575EA8" w:rsidRPr="002E7A10">
        <w:t>ing</w:t>
      </w:r>
      <w:r w:rsidR="00D42E83" w:rsidRPr="002E7A10">
        <w:t xml:space="preserve"> that </w:t>
      </w:r>
      <w:r w:rsidR="00575EA8" w:rsidRPr="002E7A10">
        <w:t>it was to be</w:t>
      </w:r>
      <w:r w:rsidR="00C313B0" w:rsidRPr="002E7A10">
        <w:t xml:space="preserve"> replaced by a standardiz</w:t>
      </w:r>
      <w:r w:rsidR="007F427C" w:rsidRPr="002E7A10">
        <w:t>ed childcare course</w:t>
      </w:r>
      <w:r w:rsidR="00850BAC" w:rsidRPr="002E7A10">
        <w:t xml:space="preserve"> that assesses practical</w:t>
      </w:r>
      <w:r w:rsidR="007F427C" w:rsidRPr="002E7A10">
        <w:t xml:space="preserve"> </w:t>
      </w:r>
      <w:r w:rsidR="00850BAC" w:rsidRPr="002E7A10">
        <w:t xml:space="preserve">knowledge </w:t>
      </w:r>
      <w:r w:rsidR="006B3E77" w:rsidRPr="002E7A10">
        <w:t xml:space="preserve">but offers little opportunity for further personal development </w:t>
      </w:r>
      <w:r w:rsidR="00C313B0" w:rsidRPr="002E7A10">
        <w:t xml:space="preserve">and </w:t>
      </w:r>
      <w:r w:rsidR="006B3E77" w:rsidRPr="002E7A10">
        <w:t xml:space="preserve">so, perhaps, </w:t>
      </w:r>
      <w:r w:rsidR="00224849" w:rsidRPr="002E7A10">
        <w:t>limits the social good to the stated objective</w:t>
      </w:r>
      <w:r w:rsidR="00850BAC" w:rsidRPr="002E7A10">
        <w:t xml:space="preserve"> of </w:t>
      </w:r>
      <w:r w:rsidR="007F427C" w:rsidRPr="002E7A10">
        <w:t>better practice in the workplace.</w:t>
      </w:r>
      <w:r w:rsidR="00850BAC" w:rsidRPr="002E7A10">
        <w:t xml:space="preserve"> </w:t>
      </w:r>
    </w:p>
    <w:p w14:paraId="1319B4B0" w14:textId="77777777" w:rsidR="00850BAC" w:rsidRPr="002E7A10" w:rsidRDefault="00850BAC"/>
    <w:p w14:paraId="5C359130" w14:textId="77777777" w:rsidR="00ED17B9" w:rsidRPr="002E7A10" w:rsidRDefault="00ED17B9" w:rsidP="0054085C">
      <w:pPr>
        <w:pStyle w:val="Heading1"/>
      </w:pPr>
      <w:r w:rsidRPr="002E7A10">
        <w:t>Student expectations</w:t>
      </w:r>
    </w:p>
    <w:p w14:paraId="0E0FC2B2" w14:textId="77777777" w:rsidR="00DE7500" w:rsidRPr="002E7A10" w:rsidRDefault="00575EA8">
      <w:r w:rsidRPr="002E7A10">
        <w:t>T</w:t>
      </w:r>
      <w:r w:rsidR="00850BAC" w:rsidRPr="002E7A10">
        <w:t xml:space="preserve">he demise of </w:t>
      </w:r>
      <w:r w:rsidR="00F13BFE" w:rsidRPr="002E7A10">
        <w:t>the childcare</w:t>
      </w:r>
      <w:r w:rsidR="00850BAC" w:rsidRPr="002E7A10">
        <w:t xml:space="preserve"> diploma</w:t>
      </w:r>
      <w:r w:rsidRPr="002E7A10">
        <w:t xml:space="preserve"> is </w:t>
      </w:r>
      <w:proofErr w:type="gramStart"/>
      <w:r w:rsidRPr="002E7A10">
        <w:t>unfortunate</w:t>
      </w:r>
      <w:proofErr w:type="gramEnd"/>
      <w:r w:rsidRPr="002E7A10">
        <w:t xml:space="preserve"> but</w:t>
      </w:r>
      <w:r w:rsidR="00850BAC" w:rsidRPr="002E7A10">
        <w:t xml:space="preserve"> the research</w:t>
      </w:r>
      <w:r w:rsidR="0099032C" w:rsidRPr="002E7A10">
        <w:t xml:space="preserve"> project</w:t>
      </w:r>
      <w:r w:rsidR="00850BAC" w:rsidRPr="002E7A10">
        <w:t xml:space="preserve"> offers insights with a more general application.</w:t>
      </w:r>
      <w:r w:rsidR="0099032C" w:rsidRPr="002E7A10">
        <w:t xml:space="preserve"> It demonstrates how a course can be vocational in nature yet support students in </w:t>
      </w:r>
      <w:proofErr w:type="gramStart"/>
      <w:r w:rsidR="0099032C" w:rsidRPr="002E7A10">
        <w:t>many different ways</w:t>
      </w:r>
      <w:proofErr w:type="gramEnd"/>
      <w:r w:rsidR="0099032C" w:rsidRPr="002E7A10">
        <w:t xml:space="preserve">. It </w:t>
      </w:r>
      <w:r w:rsidR="00575827" w:rsidRPr="002E7A10">
        <w:t>show</w:t>
      </w:r>
      <w:r w:rsidR="0099032C" w:rsidRPr="002E7A10">
        <w:t>s, too, how the achievement of pe</w:t>
      </w:r>
      <w:r w:rsidRPr="002E7A10">
        <w:t>rsonal ends can benefit society –</w:t>
      </w:r>
      <w:r w:rsidR="0099032C" w:rsidRPr="002E7A10">
        <w:t xml:space="preserve"> not necessarily in ways that policy makers intend.</w:t>
      </w:r>
      <w:r w:rsidR="00224849" w:rsidRPr="002E7A10">
        <w:t xml:space="preserve"> </w:t>
      </w:r>
      <w:r w:rsidR="0099032C" w:rsidRPr="002E7A10">
        <w:t xml:space="preserve">Asked to comment on the purposes of education, </w:t>
      </w:r>
      <w:r w:rsidR="005164AE" w:rsidRPr="002E7A10">
        <w:t>the participants</w:t>
      </w:r>
      <w:r w:rsidR="0099032C" w:rsidRPr="002E7A10">
        <w:t xml:space="preserve"> expressed a </w:t>
      </w:r>
      <w:r w:rsidR="005164AE" w:rsidRPr="002E7A10">
        <w:t>broad range</w:t>
      </w:r>
      <w:r w:rsidR="0099032C" w:rsidRPr="002E7A10">
        <w:t xml:space="preserve"> of views</w:t>
      </w:r>
      <w:r w:rsidR="00DE7500" w:rsidRPr="002E7A10">
        <w:t xml:space="preserve"> </w:t>
      </w:r>
      <w:r w:rsidR="002311A7" w:rsidRPr="002E7A10">
        <w:t>that</w:t>
      </w:r>
      <w:r w:rsidR="00DE7500" w:rsidRPr="002E7A10">
        <w:t xml:space="preserve"> show considerable insight</w:t>
      </w:r>
      <w:r w:rsidR="0099032C" w:rsidRPr="002E7A10">
        <w:t>.</w:t>
      </w:r>
      <w:r w:rsidR="009C620F" w:rsidRPr="002E7A10">
        <w:t xml:space="preserve"> </w:t>
      </w:r>
    </w:p>
    <w:p w14:paraId="0DACDB7E" w14:textId="77777777" w:rsidR="00DE7500" w:rsidRPr="002E7A10" w:rsidRDefault="00DE7500"/>
    <w:p w14:paraId="3B6D266C" w14:textId="77777777" w:rsidR="00DE7500" w:rsidRPr="002E7A10" w:rsidRDefault="00575827">
      <w:r w:rsidRPr="002E7A10">
        <w:t>Arianne</w:t>
      </w:r>
      <w:r w:rsidR="00DE7500" w:rsidRPr="002E7A10">
        <w:t xml:space="preserve"> captures the notion of lifelong learning in her comment that:</w:t>
      </w:r>
    </w:p>
    <w:p w14:paraId="6567D92B" w14:textId="77777777" w:rsidR="00DE7500" w:rsidRPr="002E7A10" w:rsidRDefault="00DE7500"/>
    <w:p w14:paraId="5C0341F4" w14:textId="77777777" w:rsidR="00DE7500" w:rsidRPr="002E7A10" w:rsidRDefault="00DE7500" w:rsidP="00DE7500">
      <w:r w:rsidRPr="002E7A10">
        <w:rPr>
          <w:sz w:val="20"/>
        </w:rPr>
        <w:t xml:space="preserve">You can be taught something when you are very, very young and that is relevant </w:t>
      </w:r>
      <w:proofErr w:type="gramStart"/>
      <w:r w:rsidRPr="002E7A10">
        <w:rPr>
          <w:sz w:val="20"/>
        </w:rPr>
        <w:t>then</w:t>
      </w:r>
      <w:proofErr w:type="gramEnd"/>
      <w:r w:rsidRPr="002E7A10">
        <w:rPr>
          <w:sz w:val="20"/>
        </w:rPr>
        <w:t xml:space="preserve"> but you need ongoing teaching and learning and training in it to actually keep up with the world with everything, you know …</w:t>
      </w:r>
    </w:p>
    <w:p w14:paraId="040606BC" w14:textId="77777777" w:rsidR="00DE7500" w:rsidRPr="002E7A10" w:rsidRDefault="00DE7500"/>
    <w:p w14:paraId="763D0CA5" w14:textId="77777777" w:rsidR="0099032C" w:rsidRPr="002E7A10" w:rsidRDefault="00575827">
      <w:r w:rsidRPr="002E7A10">
        <w:t>Amy</w:t>
      </w:r>
      <w:r w:rsidR="005164AE" w:rsidRPr="002E7A10">
        <w:t xml:space="preserve"> </w:t>
      </w:r>
      <w:r w:rsidR="00DE7500" w:rsidRPr="002E7A10">
        <w:t>neatly encapsulates</w:t>
      </w:r>
      <w:r w:rsidR="009C620F" w:rsidRPr="002E7A10">
        <w:t xml:space="preserve"> the arguments </w:t>
      </w:r>
      <w:r w:rsidR="005164AE" w:rsidRPr="002E7A10">
        <w:t>underpinning</w:t>
      </w:r>
      <w:r w:rsidR="009C620F" w:rsidRPr="002E7A10">
        <w:t xml:space="preserve"> this paper</w:t>
      </w:r>
      <w:r w:rsidR="00C313B0" w:rsidRPr="002E7A10">
        <w:t>,</w:t>
      </w:r>
      <w:r w:rsidR="00DE7500" w:rsidRPr="002E7A10">
        <w:t xml:space="preserve"> identifying both personal achievement and social good</w:t>
      </w:r>
      <w:r w:rsidR="005164AE" w:rsidRPr="002E7A10">
        <w:t>.</w:t>
      </w:r>
    </w:p>
    <w:p w14:paraId="1F1B188B" w14:textId="77777777" w:rsidR="0099032C" w:rsidRPr="002E7A10" w:rsidRDefault="0099032C"/>
    <w:p w14:paraId="6D89570C" w14:textId="77777777" w:rsidR="0099032C" w:rsidRPr="002E7A10" w:rsidRDefault="009C620F">
      <w:pPr>
        <w:rPr>
          <w:sz w:val="20"/>
        </w:rPr>
      </w:pPr>
      <w:r w:rsidRPr="002E7A10">
        <w:rPr>
          <w:sz w:val="20"/>
        </w:rPr>
        <w:t>I t</w:t>
      </w:r>
      <w:r w:rsidR="005164AE" w:rsidRPr="002E7A10">
        <w:rPr>
          <w:sz w:val="20"/>
        </w:rPr>
        <w:t xml:space="preserve">hink in a way it’s about … </w:t>
      </w:r>
      <w:r w:rsidRPr="002E7A10">
        <w:rPr>
          <w:sz w:val="20"/>
        </w:rPr>
        <w:t>fulfilling your potential as an individual, about im</w:t>
      </w:r>
      <w:r w:rsidR="005164AE" w:rsidRPr="002E7A10">
        <w:rPr>
          <w:sz w:val="20"/>
        </w:rPr>
        <w:t xml:space="preserve">proving society as a whole … </w:t>
      </w:r>
      <w:r w:rsidRPr="002E7A10">
        <w:rPr>
          <w:sz w:val="20"/>
        </w:rPr>
        <w:t>and ther</w:t>
      </w:r>
      <w:r w:rsidR="005164AE" w:rsidRPr="002E7A10">
        <w:rPr>
          <w:sz w:val="20"/>
        </w:rPr>
        <w:t xml:space="preserve">e is the vocational side of it </w:t>
      </w:r>
      <w:r w:rsidRPr="002E7A10">
        <w:rPr>
          <w:sz w:val="20"/>
        </w:rPr>
        <w:t>obviously. It is important but I see it a</w:t>
      </w:r>
      <w:r w:rsidR="00C313B0" w:rsidRPr="002E7A10">
        <w:rPr>
          <w:sz w:val="20"/>
        </w:rPr>
        <w:t>s more than that. It’s a civiliz</w:t>
      </w:r>
      <w:r w:rsidRPr="002E7A10">
        <w:rPr>
          <w:sz w:val="20"/>
        </w:rPr>
        <w:t>ing influence, I suppose.</w:t>
      </w:r>
    </w:p>
    <w:p w14:paraId="48DD5D4C" w14:textId="77777777" w:rsidR="005164AE" w:rsidRPr="002E7A10" w:rsidRDefault="005164AE" w:rsidP="005164AE">
      <w:pPr>
        <w:rPr>
          <w:sz w:val="20"/>
        </w:rPr>
      </w:pPr>
    </w:p>
    <w:p w14:paraId="6F5102D9" w14:textId="77777777" w:rsidR="005164AE" w:rsidRPr="002E7A10" w:rsidRDefault="00575827" w:rsidP="005164AE">
      <w:r w:rsidRPr="002E7A10">
        <w:t>Aileen</w:t>
      </w:r>
      <w:r w:rsidR="005164AE" w:rsidRPr="002E7A10">
        <w:t xml:space="preserve"> draws attention to the importance of choice.</w:t>
      </w:r>
    </w:p>
    <w:p w14:paraId="11E741A9" w14:textId="77777777" w:rsidR="005164AE" w:rsidRPr="002E7A10" w:rsidRDefault="005164AE" w:rsidP="005164AE">
      <w:pPr>
        <w:rPr>
          <w:sz w:val="20"/>
        </w:rPr>
      </w:pPr>
    </w:p>
    <w:p w14:paraId="6FCEA990" w14:textId="77777777" w:rsidR="005164AE" w:rsidRPr="002E7A10" w:rsidRDefault="005164AE" w:rsidP="005164AE">
      <w:pPr>
        <w:rPr>
          <w:sz w:val="20"/>
        </w:rPr>
      </w:pPr>
      <w:r w:rsidRPr="002E7A10">
        <w:rPr>
          <w:sz w:val="20"/>
        </w:rPr>
        <w:t xml:space="preserve">… some people do educational courses just for the fun of it, they don’t need an English … degree whatever but they just like English literature and they do the course. Other people want to go on to teach English as a language and therefore need a qualification, so… Choose, </w:t>
      </w:r>
      <w:proofErr w:type="gramStart"/>
      <w:r w:rsidRPr="002E7A10">
        <w:rPr>
          <w:sz w:val="20"/>
        </w:rPr>
        <w:t>definitely choice</w:t>
      </w:r>
      <w:proofErr w:type="gramEnd"/>
      <w:r w:rsidRPr="002E7A10">
        <w:rPr>
          <w:sz w:val="20"/>
        </w:rPr>
        <w:t xml:space="preserve"> vocational or pleasure.</w:t>
      </w:r>
    </w:p>
    <w:p w14:paraId="664BE9DA" w14:textId="77777777" w:rsidR="005164AE" w:rsidRPr="002E7A10" w:rsidRDefault="005164AE" w:rsidP="005164AE">
      <w:pPr>
        <w:rPr>
          <w:sz w:val="20"/>
        </w:rPr>
      </w:pPr>
    </w:p>
    <w:p w14:paraId="095749CF" w14:textId="77777777" w:rsidR="005164AE" w:rsidRPr="002E7A10" w:rsidRDefault="00575827" w:rsidP="005164AE">
      <w:r w:rsidRPr="002E7A10">
        <w:t>In contrast, Alex</w:t>
      </w:r>
      <w:r w:rsidR="00C313B0" w:rsidRPr="002E7A10">
        <w:t xml:space="preserve"> recogniz</w:t>
      </w:r>
      <w:r w:rsidR="005164AE" w:rsidRPr="002E7A10">
        <w:t xml:space="preserve">es </w:t>
      </w:r>
      <w:r w:rsidR="00DE7500" w:rsidRPr="002E7A10">
        <w:t xml:space="preserve">the constraints on freedom to choose when this conflicts with </w:t>
      </w:r>
      <w:r w:rsidR="005164AE" w:rsidRPr="002E7A10">
        <w:t>other people’s needs:</w:t>
      </w:r>
    </w:p>
    <w:p w14:paraId="74B7361B" w14:textId="77777777" w:rsidR="005164AE" w:rsidRPr="002E7A10" w:rsidRDefault="005164AE" w:rsidP="005164AE"/>
    <w:p w14:paraId="33A39495" w14:textId="77777777" w:rsidR="005164AE" w:rsidRPr="002E7A10" w:rsidRDefault="005164AE" w:rsidP="005164AE">
      <w:pPr>
        <w:rPr>
          <w:sz w:val="20"/>
        </w:rPr>
      </w:pPr>
      <w:r w:rsidRPr="002E7A10">
        <w:rPr>
          <w:sz w:val="20"/>
        </w:rPr>
        <w:t xml:space="preserve">I think sometimes your personal life, you know, pushes you into one route. If everybody was really, </w:t>
      </w:r>
      <w:proofErr w:type="gramStart"/>
      <w:r w:rsidRPr="002E7A10">
        <w:rPr>
          <w:sz w:val="20"/>
        </w:rPr>
        <w:t>really selfish</w:t>
      </w:r>
      <w:proofErr w:type="gramEnd"/>
      <w:r w:rsidRPr="002E7A10">
        <w:rPr>
          <w:sz w:val="20"/>
        </w:rPr>
        <w:t xml:space="preserve"> and thought right I am only going to do this because </w:t>
      </w:r>
      <w:r w:rsidRPr="002E7A10">
        <w:rPr>
          <w:i/>
          <w:sz w:val="20"/>
        </w:rPr>
        <w:t>I</w:t>
      </w:r>
      <w:r w:rsidRPr="002E7A10">
        <w:rPr>
          <w:sz w:val="20"/>
        </w:rPr>
        <w:t xml:space="preserve"> want to then I suppose we would all go down different routes but sometimes we have others to think about as well… </w:t>
      </w:r>
    </w:p>
    <w:p w14:paraId="2587EBD3" w14:textId="77777777" w:rsidR="005164AE" w:rsidRPr="002E7A10" w:rsidRDefault="005164AE" w:rsidP="005164AE">
      <w:pPr>
        <w:rPr>
          <w:sz w:val="20"/>
        </w:rPr>
      </w:pPr>
    </w:p>
    <w:p w14:paraId="6A6ED35E" w14:textId="77777777" w:rsidR="009C620F" w:rsidRPr="002E7A10" w:rsidRDefault="00DE7500">
      <w:r w:rsidRPr="002E7A10">
        <w:t>Others take</w:t>
      </w:r>
      <w:r w:rsidR="009C620F" w:rsidRPr="002E7A10">
        <w:t xml:space="preserve"> a more pragmatic</w:t>
      </w:r>
      <w:r w:rsidRPr="002E7A10">
        <w:t xml:space="preserve"> stance identifying functional skills, </w:t>
      </w:r>
      <w:r w:rsidR="004C00D4" w:rsidRPr="002E7A10">
        <w:t>confidence</w:t>
      </w:r>
      <w:r w:rsidR="00575EA8" w:rsidRPr="002E7A10">
        <w:t>,</w:t>
      </w:r>
      <w:r w:rsidR="004C00D4" w:rsidRPr="002E7A10">
        <w:t xml:space="preserve"> motivation, </w:t>
      </w:r>
      <w:r w:rsidR="00575EA8" w:rsidRPr="002E7A10">
        <w:t xml:space="preserve">and </w:t>
      </w:r>
      <w:r w:rsidR="004C00D4" w:rsidRPr="002E7A10">
        <w:t>career progression,</w:t>
      </w:r>
      <w:r w:rsidR="002F41BF" w:rsidRPr="002E7A10">
        <w:t xml:space="preserve"> but also deeper understanding.</w:t>
      </w:r>
    </w:p>
    <w:p w14:paraId="38AFB58F" w14:textId="77777777" w:rsidR="009C620F" w:rsidRPr="002E7A10" w:rsidRDefault="009C620F">
      <w:pPr>
        <w:rPr>
          <w:sz w:val="20"/>
        </w:rPr>
      </w:pPr>
    </w:p>
    <w:p w14:paraId="47D504D1" w14:textId="77777777" w:rsidR="009C620F" w:rsidRPr="002E7A10" w:rsidRDefault="009C620F">
      <w:pPr>
        <w:rPr>
          <w:sz w:val="20"/>
        </w:rPr>
      </w:pPr>
      <w:r w:rsidRPr="002E7A10">
        <w:rPr>
          <w:sz w:val="20"/>
        </w:rPr>
        <w:t>To educate people to a certain</w:t>
      </w:r>
      <w:r w:rsidR="00224849" w:rsidRPr="002E7A10">
        <w:rPr>
          <w:sz w:val="20"/>
        </w:rPr>
        <w:t>,</w:t>
      </w:r>
      <w:r w:rsidRPr="002E7A10">
        <w:rPr>
          <w:sz w:val="20"/>
        </w:rPr>
        <w:t xml:space="preserve"> if not basic</w:t>
      </w:r>
      <w:r w:rsidR="00224849" w:rsidRPr="002E7A10">
        <w:rPr>
          <w:sz w:val="20"/>
        </w:rPr>
        <w:t>,</w:t>
      </w:r>
      <w:r w:rsidRPr="002E7A10">
        <w:rPr>
          <w:sz w:val="20"/>
        </w:rPr>
        <w:t xml:space="preserve"> standard. As long as everybody can read and write and do basic </w:t>
      </w:r>
      <w:proofErr w:type="gramStart"/>
      <w:r w:rsidRPr="002E7A10">
        <w:rPr>
          <w:sz w:val="20"/>
        </w:rPr>
        <w:t>sums</w:t>
      </w:r>
      <w:proofErr w:type="gramEnd"/>
      <w:r w:rsidRPr="002E7A10">
        <w:rPr>
          <w:sz w:val="20"/>
        </w:rPr>
        <w:t xml:space="preserve"> we are half way there </w:t>
      </w:r>
      <w:r w:rsidR="004C00D4" w:rsidRPr="002E7A10">
        <w:rPr>
          <w:sz w:val="20"/>
        </w:rPr>
        <w:t xml:space="preserve">so if we can educate them more… </w:t>
      </w:r>
      <w:r w:rsidRPr="002E7A10">
        <w:rPr>
          <w:sz w:val="20"/>
        </w:rPr>
        <w:t>Definitely functional.</w:t>
      </w:r>
      <w:r w:rsidR="007D509C" w:rsidRPr="002E7A10">
        <w:rPr>
          <w:sz w:val="20"/>
        </w:rPr>
        <w:t xml:space="preserve"> (Aileen)</w:t>
      </w:r>
    </w:p>
    <w:p w14:paraId="5226A5E8" w14:textId="77777777" w:rsidR="004C00D4" w:rsidRPr="002E7A10" w:rsidRDefault="004C00D4">
      <w:pPr>
        <w:rPr>
          <w:sz w:val="20"/>
        </w:rPr>
      </w:pPr>
    </w:p>
    <w:p w14:paraId="2FB7A946" w14:textId="77777777" w:rsidR="004C00D4" w:rsidRPr="002E7A10" w:rsidRDefault="004C00D4">
      <w:pPr>
        <w:rPr>
          <w:sz w:val="20"/>
        </w:rPr>
      </w:pPr>
      <w:r w:rsidRPr="002E7A10">
        <w:rPr>
          <w:sz w:val="20"/>
        </w:rPr>
        <w:t>I think the qualificati</w:t>
      </w:r>
      <w:r w:rsidR="002F41BF" w:rsidRPr="002E7A10">
        <w:rPr>
          <w:sz w:val="20"/>
        </w:rPr>
        <w:t>ons give you the confidence …</w:t>
      </w:r>
      <w:r w:rsidRPr="002E7A10">
        <w:rPr>
          <w:sz w:val="20"/>
        </w:rPr>
        <w:t xml:space="preserve"> and I’m not saying that I’m any better at it, for having them than I was before but I think it gives YOU the confidence to know that you know that you’ve got the background. </w:t>
      </w:r>
      <w:r w:rsidR="007D509C" w:rsidRPr="002E7A10">
        <w:rPr>
          <w:sz w:val="20"/>
        </w:rPr>
        <w:t>(Faye)</w:t>
      </w:r>
    </w:p>
    <w:p w14:paraId="33E59CCD" w14:textId="77777777" w:rsidR="004C00D4" w:rsidRPr="002E7A10" w:rsidRDefault="009C620F">
      <w:pPr>
        <w:rPr>
          <w:sz w:val="20"/>
        </w:rPr>
      </w:pPr>
      <w:r w:rsidRPr="002E7A10">
        <w:rPr>
          <w:sz w:val="20"/>
        </w:rPr>
        <w:t xml:space="preserve"> </w:t>
      </w:r>
      <w:r w:rsidR="004C00D4" w:rsidRPr="002E7A10">
        <w:rPr>
          <w:sz w:val="20"/>
        </w:rPr>
        <w:t xml:space="preserve"> </w:t>
      </w:r>
    </w:p>
    <w:p w14:paraId="0ABD2B0F" w14:textId="77777777" w:rsidR="009C620F" w:rsidRPr="002E7A10" w:rsidRDefault="004C00D4">
      <w:pPr>
        <w:rPr>
          <w:sz w:val="20"/>
        </w:rPr>
      </w:pPr>
      <w:r w:rsidRPr="002E7A10">
        <w:rPr>
          <w:sz w:val="20"/>
        </w:rPr>
        <w:t>It increases confidence, you have more confidence, obviously you can get a better job.</w:t>
      </w:r>
      <w:r w:rsidR="007D509C" w:rsidRPr="002E7A10">
        <w:rPr>
          <w:sz w:val="20"/>
        </w:rPr>
        <w:t xml:space="preserve"> (Ingrid)</w:t>
      </w:r>
    </w:p>
    <w:p w14:paraId="162995F9" w14:textId="77777777" w:rsidR="002F41BF" w:rsidRPr="002E7A10" w:rsidRDefault="002F41BF" w:rsidP="002F41BF">
      <w:r w:rsidRPr="002E7A10">
        <w:t xml:space="preserve"> </w:t>
      </w:r>
    </w:p>
    <w:p w14:paraId="546B3BC9" w14:textId="77777777" w:rsidR="002F41BF" w:rsidRPr="002E7A10" w:rsidRDefault="002F41BF" w:rsidP="002F41BF">
      <w:pPr>
        <w:rPr>
          <w:sz w:val="20"/>
        </w:rPr>
      </w:pPr>
      <w:r w:rsidRPr="002E7A10">
        <w:rPr>
          <w:sz w:val="20"/>
        </w:rPr>
        <w:t xml:space="preserve">… actually understanding </w:t>
      </w:r>
      <w:proofErr w:type="gramStart"/>
      <w:r w:rsidRPr="002E7A10">
        <w:rPr>
          <w:sz w:val="20"/>
        </w:rPr>
        <w:t>why</w:t>
      </w:r>
      <w:proofErr w:type="gramEnd"/>
      <w:r w:rsidRPr="002E7A10">
        <w:rPr>
          <w:sz w:val="20"/>
        </w:rPr>
        <w:t xml:space="preserve"> we do </w:t>
      </w:r>
      <w:proofErr w:type="spellStart"/>
      <w:r w:rsidRPr="002E7A10">
        <w:rPr>
          <w:i/>
          <w:sz w:val="20"/>
        </w:rPr>
        <w:t>do</w:t>
      </w:r>
      <w:proofErr w:type="spellEnd"/>
      <w:r w:rsidRPr="002E7A10">
        <w:rPr>
          <w:sz w:val="20"/>
        </w:rPr>
        <w:t xml:space="preserve"> things and then being able to have, form, an opinion about whether that’s sensible or not but unless you’ve got the education that’s difficult to do.</w:t>
      </w:r>
      <w:r w:rsidR="007D509C" w:rsidRPr="002E7A10">
        <w:rPr>
          <w:sz w:val="20"/>
        </w:rPr>
        <w:t xml:space="preserve"> (Danni)</w:t>
      </w:r>
      <w:r w:rsidRPr="002E7A10">
        <w:rPr>
          <w:sz w:val="20"/>
        </w:rPr>
        <w:t xml:space="preserve"> </w:t>
      </w:r>
    </w:p>
    <w:p w14:paraId="30E16F0E" w14:textId="77777777" w:rsidR="00ED17B9" w:rsidRPr="002E7A10" w:rsidRDefault="00ED17B9">
      <w:pPr>
        <w:rPr>
          <w:i/>
        </w:rPr>
      </w:pPr>
    </w:p>
    <w:p w14:paraId="536E282D" w14:textId="797CBA28" w:rsidR="002F41BF" w:rsidRPr="002E7A10" w:rsidRDefault="00ED17B9" w:rsidP="0054085C">
      <w:pPr>
        <w:pStyle w:val="Heading1"/>
      </w:pPr>
      <w:r w:rsidRPr="002E7A10">
        <w:t>From i</w:t>
      </w:r>
      <w:r w:rsidR="00C313B0" w:rsidRPr="002E7A10">
        <w:t>ndividualiz</w:t>
      </w:r>
      <w:r w:rsidRPr="002E7A10">
        <w:t>ed benefits to social good</w:t>
      </w:r>
    </w:p>
    <w:p w14:paraId="44083A1D" w14:textId="77777777" w:rsidR="00B17F8D" w:rsidRPr="002E7A10" w:rsidRDefault="0099032C">
      <w:r w:rsidRPr="002E7A10">
        <w:t>At the individual level, women</w:t>
      </w:r>
      <w:r w:rsidR="002F41BF" w:rsidRPr="002E7A10">
        <w:t xml:space="preserve"> were pursuing a hybrid mix of objectives but those with children (the majority) expressed a desire to integrate their lives, avoiding cognitive </w:t>
      </w:r>
      <w:proofErr w:type="gramStart"/>
      <w:r w:rsidR="002F41BF" w:rsidRPr="002E7A10">
        <w:t>dissonance  (</w:t>
      </w:r>
      <w:proofErr w:type="gramEnd"/>
      <w:r w:rsidR="002F41BF" w:rsidRPr="002E7A10">
        <w:t xml:space="preserve">Festinger, 1957) by making childcare </w:t>
      </w:r>
      <w:r w:rsidR="002311A7" w:rsidRPr="002E7A10">
        <w:t xml:space="preserve">the focus </w:t>
      </w:r>
      <w:r w:rsidR="002F41BF" w:rsidRPr="002E7A10">
        <w:t>of fa</w:t>
      </w:r>
      <w:r w:rsidR="003409F6" w:rsidRPr="002E7A10">
        <w:t>mily commitment, study and work;</w:t>
      </w:r>
      <w:r w:rsidR="002311A7" w:rsidRPr="002E7A10">
        <w:t xml:space="preserve"> all part-time. They talk repeatedly about the importance of flexible working hours, about fitting study around their family commitments and about studying to get a qualification that will </w:t>
      </w:r>
      <w:r w:rsidR="00224849" w:rsidRPr="002E7A10">
        <w:t>protect thei</w:t>
      </w:r>
      <w:r w:rsidR="00483F90" w:rsidRPr="002E7A10">
        <w:t>r current employability</w:t>
      </w:r>
      <w:r w:rsidR="00575EA8" w:rsidRPr="002E7A10">
        <w:t xml:space="preserve">, validate what they are doing, </w:t>
      </w:r>
      <w:r w:rsidR="00224849" w:rsidRPr="002E7A10">
        <w:t xml:space="preserve">and </w:t>
      </w:r>
      <w:r w:rsidR="002311A7" w:rsidRPr="002E7A10">
        <w:t>be useful in the future. However, this long</w:t>
      </w:r>
      <w:r w:rsidR="00483F90" w:rsidRPr="002E7A10">
        <w:t>er-</w:t>
      </w:r>
      <w:r w:rsidR="007D509C" w:rsidRPr="002E7A10">
        <w:t xml:space="preserve">term aim remains comfortably </w:t>
      </w:r>
      <w:r w:rsidR="00224849" w:rsidRPr="002E7A10">
        <w:t>distant</w:t>
      </w:r>
      <w:r w:rsidR="002311A7" w:rsidRPr="002E7A10">
        <w:t>. There is a general feeling that change will happen gradually when the time is right. When the children are old enough to cope</w:t>
      </w:r>
      <w:r w:rsidR="003409F6" w:rsidRPr="002E7A10">
        <w:t xml:space="preserve">, </w:t>
      </w:r>
      <w:r w:rsidR="002311A7" w:rsidRPr="002E7A10">
        <w:t>mother</w:t>
      </w:r>
      <w:r w:rsidR="003409F6" w:rsidRPr="002E7A10">
        <w:t>s</w:t>
      </w:r>
      <w:r w:rsidR="002311A7" w:rsidRPr="002E7A10">
        <w:t xml:space="preserve"> </w:t>
      </w:r>
      <w:r w:rsidR="003409F6" w:rsidRPr="002E7A10">
        <w:t xml:space="preserve">will (and do) </w:t>
      </w:r>
      <w:r w:rsidR="002311A7" w:rsidRPr="002E7A10">
        <w:t>consider</w:t>
      </w:r>
      <w:r w:rsidR="003409F6" w:rsidRPr="002E7A10">
        <w:t xml:space="preserve"> different arrangements. The participants frequently </w:t>
      </w:r>
      <w:r w:rsidR="0093619D" w:rsidRPr="002E7A10">
        <w:t xml:space="preserve">stated this for </w:t>
      </w:r>
      <w:proofErr w:type="gramStart"/>
      <w:r w:rsidR="0093619D" w:rsidRPr="002E7A10">
        <w:t>themselves</w:t>
      </w:r>
      <w:proofErr w:type="gramEnd"/>
      <w:r w:rsidR="0093619D" w:rsidRPr="002E7A10">
        <w:t xml:space="preserve"> but </w:t>
      </w:r>
      <w:r w:rsidR="003409F6" w:rsidRPr="002E7A10">
        <w:t>i</w:t>
      </w:r>
      <w:r w:rsidR="0093619D" w:rsidRPr="002E7A10">
        <w:t>t</w:t>
      </w:r>
      <w:r w:rsidR="003409F6" w:rsidRPr="002E7A10">
        <w:t xml:space="preserve"> is also </w:t>
      </w:r>
      <w:r w:rsidR="00224849" w:rsidRPr="002E7A10">
        <w:t>clearly s</w:t>
      </w:r>
      <w:r w:rsidR="00C313B0" w:rsidRPr="002E7A10">
        <w:t>ai</w:t>
      </w:r>
      <w:r w:rsidR="00224849" w:rsidRPr="002E7A10">
        <w:t>d</w:t>
      </w:r>
      <w:r w:rsidR="003409F6" w:rsidRPr="002E7A10">
        <w:t xml:space="preserve"> by a manager who </w:t>
      </w:r>
      <w:r w:rsidR="007D509C" w:rsidRPr="002E7A10">
        <w:t>took part in the study. Arianne</w:t>
      </w:r>
      <w:r w:rsidR="00224849" w:rsidRPr="002E7A10">
        <w:t xml:space="preserve"> explains</w:t>
      </w:r>
      <w:r w:rsidR="007D509C" w:rsidRPr="002E7A10">
        <w:t>:</w:t>
      </w:r>
      <w:r w:rsidR="003409F6" w:rsidRPr="002E7A10">
        <w:t xml:space="preserve"> </w:t>
      </w:r>
      <w:r w:rsidR="007D509C" w:rsidRPr="002E7A10">
        <w:t>‘All of these girls, do this job because it goes well with their children’.</w:t>
      </w:r>
    </w:p>
    <w:p w14:paraId="0AAA365E" w14:textId="77777777" w:rsidR="0093619D" w:rsidRPr="002E7A10" w:rsidRDefault="0093619D"/>
    <w:p w14:paraId="3EF460BB" w14:textId="77777777" w:rsidR="0093619D" w:rsidRPr="002E7A10" w:rsidRDefault="0093619D">
      <w:proofErr w:type="gramStart"/>
      <w:r w:rsidRPr="002E7A10">
        <w:t>Thus</w:t>
      </w:r>
      <w:proofErr w:type="gramEnd"/>
      <w:r w:rsidRPr="002E7A10">
        <w:t xml:space="preserve"> childcare work benefits the individual</w:t>
      </w:r>
      <w:r w:rsidR="00224849" w:rsidRPr="002E7A10">
        <w:t xml:space="preserve"> m</w:t>
      </w:r>
      <w:r w:rsidR="00C313B0" w:rsidRPr="002E7A10">
        <w:t xml:space="preserve">other and her children and </w:t>
      </w:r>
      <w:r w:rsidR="00224849" w:rsidRPr="002E7A10">
        <w:t>is often v</w:t>
      </w:r>
      <w:r w:rsidR="0069380D" w:rsidRPr="002E7A10">
        <w:t>i</w:t>
      </w:r>
      <w:r w:rsidR="00224849" w:rsidRPr="002E7A10">
        <w:t>ewed positive</w:t>
      </w:r>
      <w:r w:rsidR="0069380D" w:rsidRPr="002E7A10">
        <w:t>l</w:t>
      </w:r>
      <w:r w:rsidR="00224849" w:rsidRPr="002E7A10">
        <w:t>y by the father</w:t>
      </w:r>
      <w:r w:rsidR="00F24AA4" w:rsidRPr="002E7A10">
        <w:t>,</w:t>
      </w:r>
      <w:r w:rsidR="00224849" w:rsidRPr="002E7A10">
        <w:t xml:space="preserve"> too.</w:t>
      </w:r>
      <w:r w:rsidRPr="002E7A10">
        <w:t xml:space="preserve"> </w:t>
      </w:r>
      <w:r w:rsidR="00F24AA4" w:rsidRPr="002E7A10">
        <w:t>Heena</w:t>
      </w:r>
      <w:r w:rsidR="00C313B0" w:rsidRPr="002E7A10">
        <w:t xml:space="preserve"> explains that her partner </w:t>
      </w:r>
      <w:r w:rsidR="00CF51E5" w:rsidRPr="002E7A10">
        <w:t>dislikes the idea of sending their childre</w:t>
      </w:r>
      <w:r w:rsidR="005E2EE8" w:rsidRPr="002E7A10">
        <w:t xml:space="preserve">n </w:t>
      </w:r>
      <w:r w:rsidR="00CF51E5" w:rsidRPr="002E7A10">
        <w:t>to be cared for by strangers</w:t>
      </w:r>
      <w:r w:rsidR="004606A1" w:rsidRPr="002E7A10">
        <w:t>: “</w:t>
      </w:r>
      <w:r w:rsidR="00F24AA4" w:rsidRPr="002E7A10">
        <w:t>my husband has never been happy with putting my kids in with a childminder</w:t>
      </w:r>
      <w:r w:rsidR="004606A1" w:rsidRPr="002E7A10">
        <w:t>”</w:t>
      </w:r>
      <w:r w:rsidR="00CF51E5" w:rsidRPr="002E7A10">
        <w:t xml:space="preserve">.  </w:t>
      </w:r>
      <w:r w:rsidR="00C313B0" w:rsidRPr="002E7A10">
        <w:t>Ease of</w:t>
      </w:r>
      <w:r w:rsidR="00CF51E5" w:rsidRPr="002E7A10">
        <w:t xml:space="preserve"> transition between caring within the home and in the </w:t>
      </w:r>
      <w:proofErr w:type="gramStart"/>
      <w:r w:rsidR="00CF51E5" w:rsidRPr="002E7A10">
        <w:t>community</w:t>
      </w:r>
      <w:proofErr w:type="gramEnd"/>
      <w:r w:rsidR="00CF51E5" w:rsidRPr="002E7A10">
        <w:t xml:space="preserve"> s</w:t>
      </w:r>
      <w:r w:rsidR="005E2EE8" w:rsidRPr="002E7A10">
        <w:t xml:space="preserve">etting </w:t>
      </w:r>
      <w:r w:rsidR="00C313B0" w:rsidRPr="002E7A10">
        <w:t>provides</w:t>
      </w:r>
      <w:r w:rsidR="005E2EE8" w:rsidRPr="002E7A10">
        <w:t xml:space="preserve"> </w:t>
      </w:r>
      <w:r w:rsidR="00C313B0" w:rsidRPr="002E7A10">
        <w:t xml:space="preserve">the workplace with </w:t>
      </w:r>
      <w:r w:rsidR="005E2EE8" w:rsidRPr="002E7A10">
        <w:t xml:space="preserve">a steady </w:t>
      </w:r>
      <w:r w:rsidR="00CF51E5" w:rsidRPr="002E7A10">
        <w:t xml:space="preserve">flow of carers </w:t>
      </w:r>
      <w:r w:rsidR="00B94516" w:rsidRPr="002E7A10">
        <w:t>and this benefits society</w:t>
      </w:r>
      <w:r w:rsidR="00CF51E5" w:rsidRPr="002E7A10">
        <w:t xml:space="preserve">. For some </w:t>
      </w:r>
      <w:r w:rsidR="00B94516" w:rsidRPr="002E7A10">
        <w:t xml:space="preserve">women, childcare work </w:t>
      </w:r>
      <w:r w:rsidR="00CF51E5" w:rsidRPr="002E7A10">
        <w:t xml:space="preserve">is a </w:t>
      </w:r>
      <w:r w:rsidR="00B94516" w:rsidRPr="002E7A10">
        <w:t>temporary</w:t>
      </w:r>
      <w:r w:rsidR="00CF51E5" w:rsidRPr="002E7A10">
        <w:t xml:space="preserve"> activity</w:t>
      </w:r>
      <w:r w:rsidR="00F24AA4" w:rsidRPr="002E7A10">
        <w:t>,</w:t>
      </w:r>
      <w:r w:rsidR="004606A1" w:rsidRPr="002E7A10">
        <w:t xml:space="preserve"> “</w:t>
      </w:r>
      <w:r w:rsidR="00F24AA4" w:rsidRPr="002E7A10">
        <w:t>it was appropriate while the children were small certainly</w:t>
      </w:r>
      <w:r w:rsidR="004606A1" w:rsidRPr="002E7A10">
        <w:t>”</w:t>
      </w:r>
      <w:r w:rsidR="00F24AA4" w:rsidRPr="002E7A10">
        <w:t xml:space="preserve">, </w:t>
      </w:r>
      <w:r w:rsidR="00CF51E5" w:rsidRPr="002E7A10">
        <w:t xml:space="preserve">but </w:t>
      </w:r>
      <w:r w:rsidR="005E2EE8" w:rsidRPr="002E7A10">
        <w:t xml:space="preserve">this </w:t>
      </w:r>
      <w:r w:rsidR="00B94516" w:rsidRPr="002E7A10">
        <w:t xml:space="preserve">transience </w:t>
      </w:r>
      <w:r w:rsidR="005E2EE8" w:rsidRPr="002E7A10">
        <w:t>does not</w:t>
      </w:r>
      <w:r w:rsidR="00995192" w:rsidRPr="002E7A10">
        <w:t xml:space="preserve"> imply poor</w:t>
      </w:r>
      <w:r w:rsidR="005E2EE8" w:rsidRPr="002E7A10">
        <w:t xml:space="preserve"> quality. Indeed, the evidence </w:t>
      </w:r>
      <w:r w:rsidR="00AB40BB" w:rsidRPr="002E7A10">
        <w:t xml:space="preserve">from the research is that </w:t>
      </w:r>
      <w:r w:rsidR="00FF2220" w:rsidRPr="002E7A10">
        <w:t xml:space="preserve">‘stagers’ </w:t>
      </w:r>
      <w:r w:rsidR="00AB40BB" w:rsidRPr="002E7A10">
        <w:t>(</w:t>
      </w:r>
      <w:r w:rsidR="005E2EE8" w:rsidRPr="002E7A10">
        <w:t xml:space="preserve">who see childcare work as a </w:t>
      </w:r>
      <w:r w:rsidR="00FF2220" w:rsidRPr="002E7A10">
        <w:t>short-term commitment</w:t>
      </w:r>
      <w:r w:rsidR="00AB40BB" w:rsidRPr="002E7A10">
        <w:t>)</w:t>
      </w:r>
      <w:r w:rsidR="005E2EE8" w:rsidRPr="002E7A10">
        <w:t xml:space="preserve"> are highly motivated </w:t>
      </w:r>
      <w:r w:rsidR="00FF2220" w:rsidRPr="002E7A10">
        <w:t xml:space="preserve">carers </w:t>
      </w:r>
      <w:r w:rsidR="005E2EE8" w:rsidRPr="002E7A10">
        <w:t>during the period when the</w:t>
      </w:r>
      <w:r w:rsidR="00B94516" w:rsidRPr="002E7A10">
        <w:t>y work in childcare</w:t>
      </w:r>
      <w:r w:rsidR="005E2EE8" w:rsidRPr="002E7A10">
        <w:t>. In undertaking training</w:t>
      </w:r>
      <w:r w:rsidR="00B94516" w:rsidRPr="002E7A10">
        <w:t>, they act</w:t>
      </w:r>
      <w:r w:rsidR="00FF2220" w:rsidRPr="002E7A10">
        <w:t xml:space="preserve"> as agents for change and </w:t>
      </w:r>
      <w:r w:rsidR="00B603B9" w:rsidRPr="002E7A10">
        <w:t>support</w:t>
      </w:r>
      <w:r w:rsidR="005E2EE8" w:rsidRPr="002E7A10">
        <w:t xml:space="preserve"> </w:t>
      </w:r>
      <w:r w:rsidR="00FF2220" w:rsidRPr="002E7A10">
        <w:t xml:space="preserve">government </w:t>
      </w:r>
      <w:r w:rsidR="00B603B9" w:rsidRPr="002E7A10">
        <w:t xml:space="preserve">plans </w:t>
      </w:r>
      <w:r w:rsidR="00FF2220" w:rsidRPr="002E7A10">
        <w:t xml:space="preserve">to raise </w:t>
      </w:r>
      <w:r w:rsidR="00B603B9" w:rsidRPr="002E7A10">
        <w:t>standards</w:t>
      </w:r>
      <w:r w:rsidR="005E2EE8" w:rsidRPr="002E7A10">
        <w:t xml:space="preserve"> within the workforce</w:t>
      </w:r>
      <w:r w:rsidR="00B603B9" w:rsidRPr="002E7A10">
        <w:t xml:space="preserve"> (Dahlberg and Moss, 2005)</w:t>
      </w:r>
      <w:r w:rsidR="00B94516" w:rsidRPr="002E7A10">
        <w:t>. T</w:t>
      </w:r>
      <w:r w:rsidR="005E2EE8" w:rsidRPr="002E7A10">
        <w:t xml:space="preserve">hose who </w:t>
      </w:r>
      <w:r w:rsidR="00B94516" w:rsidRPr="002E7A10">
        <w:t xml:space="preserve">continue and develop </w:t>
      </w:r>
      <w:r w:rsidR="005E2EE8" w:rsidRPr="002E7A10">
        <w:t>careers in the profession</w:t>
      </w:r>
      <w:r w:rsidR="00B94516" w:rsidRPr="002E7A10">
        <w:t xml:space="preserve">, becoming </w:t>
      </w:r>
      <w:r w:rsidR="00FF2220" w:rsidRPr="002E7A10">
        <w:t>graduate leaders or Early Years Professionals,</w:t>
      </w:r>
      <w:r w:rsidR="005E2EE8" w:rsidRPr="002E7A10">
        <w:t xml:space="preserve"> support </w:t>
      </w:r>
      <w:r w:rsidR="00B94516" w:rsidRPr="002E7A10">
        <w:t>new</w:t>
      </w:r>
      <w:r w:rsidR="005E2EE8" w:rsidRPr="002E7A10">
        <w:t xml:space="preserve"> initiative</w:t>
      </w:r>
      <w:r w:rsidR="00B94516" w:rsidRPr="002E7A10">
        <w:t>s</w:t>
      </w:r>
      <w:r w:rsidR="005E2EE8" w:rsidRPr="002E7A10">
        <w:t xml:space="preserve"> </w:t>
      </w:r>
      <w:r w:rsidR="00575EA8" w:rsidRPr="002E7A10">
        <w:t xml:space="preserve">to raise quality </w:t>
      </w:r>
      <w:r w:rsidR="005E2EE8" w:rsidRPr="002E7A10">
        <w:t xml:space="preserve">over the longer term. </w:t>
      </w:r>
    </w:p>
    <w:p w14:paraId="402FC2B2" w14:textId="77777777" w:rsidR="00FF2220" w:rsidRPr="002E7A10" w:rsidRDefault="00FF2220"/>
    <w:p w14:paraId="034CFB90" w14:textId="77777777" w:rsidR="003409F6" w:rsidRPr="002E7A10" w:rsidRDefault="00B32E5B" w:rsidP="001211F6">
      <w:pPr>
        <w:widowControl w:val="0"/>
        <w:autoSpaceDE w:val="0"/>
        <w:autoSpaceDN w:val="0"/>
        <w:adjustRightInd w:val="0"/>
        <w:rPr>
          <w:lang w:val="en-US"/>
        </w:rPr>
      </w:pPr>
      <w:r w:rsidRPr="002E7A10">
        <w:t xml:space="preserve">However, this positive interpretation </w:t>
      </w:r>
      <w:r w:rsidR="00B94516" w:rsidRPr="002E7A10">
        <w:t>is open to challenge</w:t>
      </w:r>
      <w:r w:rsidRPr="002E7A10">
        <w:t xml:space="preserve"> within Early Years discourse. </w:t>
      </w:r>
      <w:r w:rsidR="005E2EE8" w:rsidRPr="002E7A10">
        <w:t>Urban (2008</w:t>
      </w:r>
      <w:r w:rsidR="002170B6" w:rsidRPr="002E7A10">
        <w:t>, p.137</w:t>
      </w:r>
      <w:r w:rsidR="005E2EE8" w:rsidRPr="002E7A10">
        <w:t xml:space="preserve">) </w:t>
      </w:r>
      <w:r w:rsidR="0069380D" w:rsidRPr="002E7A10">
        <w:t>states that</w:t>
      </w:r>
      <w:r w:rsidR="004606A1" w:rsidRPr="002E7A10">
        <w:t xml:space="preserve"> European “</w:t>
      </w:r>
      <w:r w:rsidR="002170B6" w:rsidRPr="002E7A10">
        <w:t xml:space="preserve">political agendas are driven by common concerns about employment, competitiveness and </w:t>
      </w:r>
      <w:r w:rsidR="004606A1" w:rsidRPr="002E7A10">
        <w:t>gender equality”</w:t>
      </w:r>
      <w:r w:rsidR="00995192" w:rsidRPr="002E7A10">
        <w:t xml:space="preserve"> and cites the </w:t>
      </w:r>
      <w:r w:rsidR="004606A1" w:rsidRPr="002E7A10">
        <w:t>OECD (2006, p.12) “</w:t>
      </w:r>
      <w:r w:rsidR="002170B6" w:rsidRPr="002E7A10">
        <w:t>wish to increase wome</w:t>
      </w:r>
      <w:r w:rsidR="004606A1" w:rsidRPr="002E7A10">
        <w:t xml:space="preserve">n’s labour market participation” </w:t>
      </w:r>
      <w:r w:rsidRPr="002E7A10">
        <w:t>as an underpinning objective for Early Years reform</w:t>
      </w:r>
      <w:r w:rsidR="002170B6" w:rsidRPr="002E7A10">
        <w:t>.</w:t>
      </w:r>
      <w:r w:rsidR="005E2EE8" w:rsidRPr="002E7A10">
        <w:t xml:space="preserve"> </w:t>
      </w:r>
      <w:r w:rsidR="0069380D" w:rsidRPr="002E7A10">
        <w:t xml:space="preserve">In effect, </w:t>
      </w:r>
      <w:r w:rsidR="005E2EE8" w:rsidRPr="002E7A10">
        <w:t>Europe</w:t>
      </w:r>
      <w:r w:rsidR="002170B6" w:rsidRPr="002E7A10">
        <w:t>an</w:t>
      </w:r>
      <w:r w:rsidR="005E2EE8" w:rsidRPr="002E7A10">
        <w:t xml:space="preserve"> governments are focusing on childcare work as it has the potential to meet </w:t>
      </w:r>
      <w:r w:rsidR="002170B6" w:rsidRPr="002E7A10">
        <w:t>multiple</w:t>
      </w:r>
      <w:r w:rsidR="005E2EE8" w:rsidRPr="002E7A10">
        <w:t xml:space="preserve"> objectives</w:t>
      </w:r>
      <w:r w:rsidR="00B94516" w:rsidRPr="002E7A10">
        <w:t xml:space="preserve"> simultaneously</w:t>
      </w:r>
      <w:r w:rsidR="002170B6" w:rsidRPr="002E7A10">
        <w:t>.</w:t>
      </w:r>
      <w:r w:rsidR="005E2EE8" w:rsidRPr="002E7A10">
        <w:t xml:space="preserve"> </w:t>
      </w:r>
      <w:r w:rsidR="002170B6" w:rsidRPr="002E7A10">
        <w:t>E</w:t>
      </w:r>
      <w:r w:rsidR="001211F6" w:rsidRPr="002E7A10">
        <w:t xml:space="preserve">xpanded </w:t>
      </w:r>
      <w:r w:rsidR="002170B6" w:rsidRPr="002E7A10">
        <w:t xml:space="preserve">nursery </w:t>
      </w:r>
      <w:r w:rsidR="001211F6" w:rsidRPr="002E7A10">
        <w:t>provision directly increases</w:t>
      </w:r>
      <w:r w:rsidR="005E2EE8" w:rsidRPr="002E7A10">
        <w:t xml:space="preserve"> female participation in </w:t>
      </w:r>
      <w:r w:rsidR="005E2EE8" w:rsidRPr="002E7A10">
        <w:lastRenderedPageBreak/>
        <w:t xml:space="preserve">the workforce and </w:t>
      </w:r>
      <w:r w:rsidR="001211F6" w:rsidRPr="002E7A10">
        <w:t>indirectly</w:t>
      </w:r>
      <w:r w:rsidR="002170B6" w:rsidRPr="002E7A10">
        <w:t xml:space="preserve"> </w:t>
      </w:r>
      <w:r w:rsidR="001211F6" w:rsidRPr="002E7A10">
        <w:t>enable</w:t>
      </w:r>
      <w:r w:rsidR="002170B6" w:rsidRPr="002E7A10">
        <w:t>s</w:t>
      </w:r>
      <w:r w:rsidR="001211F6" w:rsidRPr="002E7A10">
        <w:t xml:space="preserve"> other mothers to enter paid work beyond the field. </w:t>
      </w:r>
      <w:proofErr w:type="gramStart"/>
      <w:r w:rsidR="00FF2220" w:rsidRPr="002E7A10">
        <w:t>Thus</w:t>
      </w:r>
      <w:proofErr w:type="gramEnd"/>
      <w:r w:rsidR="00FF2220" w:rsidRPr="002E7A10">
        <w:t xml:space="preserve"> it </w:t>
      </w:r>
      <w:r w:rsidR="002170B6" w:rsidRPr="002E7A10">
        <w:t>is an essential element in</w:t>
      </w:r>
      <w:r w:rsidR="004606A1" w:rsidRPr="002E7A10">
        <w:t xml:space="preserve"> the “</w:t>
      </w:r>
      <w:r w:rsidR="00FF2220" w:rsidRPr="002E7A10">
        <w:t>welfare t</w:t>
      </w:r>
      <w:r w:rsidR="004606A1" w:rsidRPr="002E7A10">
        <w:t>o work”</w:t>
      </w:r>
      <w:r w:rsidR="00FF2220" w:rsidRPr="002E7A10">
        <w:t xml:space="preserve"> agenda (</w:t>
      </w:r>
      <w:proofErr w:type="spellStart"/>
      <w:r w:rsidR="00FF2220" w:rsidRPr="002E7A10">
        <w:t>Levitas</w:t>
      </w:r>
      <w:proofErr w:type="spellEnd"/>
      <w:r w:rsidR="00FF2220" w:rsidRPr="002E7A10">
        <w:t xml:space="preserve">, 1998). </w:t>
      </w:r>
      <w:r w:rsidR="0069380D" w:rsidRPr="002E7A10">
        <w:t>However,</w:t>
      </w:r>
      <w:r w:rsidR="001211F6" w:rsidRPr="002E7A10">
        <w:t xml:space="preserve"> </w:t>
      </w:r>
      <w:r w:rsidR="00B603B9" w:rsidRPr="002E7A10">
        <w:t xml:space="preserve">the </w:t>
      </w:r>
      <w:r w:rsidR="004606A1" w:rsidRPr="002E7A10">
        <w:t>“quality”</w:t>
      </w:r>
      <w:r w:rsidR="001211F6" w:rsidRPr="002E7A10">
        <w:t xml:space="preserve"> </w:t>
      </w:r>
      <w:r w:rsidR="002170B6" w:rsidRPr="002E7A10">
        <w:t xml:space="preserve">objective </w:t>
      </w:r>
      <w:r w:rsidR="00995192" w:rsidRPr="002E7A10">
        <w:t xml:space="preserve">is </w:t>
      </w:r>
      <w:r w:rsidR="001211F6" w:rsidRPr="002E7A10">
        <w:t xml:space="preserve">often </w:t>
      </w:r>
      <w:r w:rsidR="002170B6" w:rsidRPr="002E7A10">
        <w:t>confounded with</w:t>
      </w:r>
      <w:r w:rsidR="001211F6" w:rsidRPr="002E7A10">
        <w:t xml:space="preserve"> the d</w:t>
      </w:r>
      <w:r w:rsidR="004606A1" w:rsidRPr="002E7A10">
        <w:t>ebate around “professionalism”</w:t>
      </w:r>
      <w:r w:rsidR="00B603B9" w:rsidRPr="002E7A10">
        <w:t xml:space="preserve"> which</w:t>
      </w:r>
      <w:r w:rsidR="0069380D" w:rsidRPr="002E7A10">
        <w:t xml:space="preserve"> </w:t>
      </w:r>
      <w:r w:rsidR="00975E24" w:rsidRPr="002E7A10">
        <w:t>Osgood</w:t>
      </w:r>
      <w:r w:rsidR="001211F6" w:rsidRPr="002E7A10">
        <w:t xml:space="preserve"> </w:t>
      </w:r>
      <w:r w:rsidR="00975E24" w:rsidRPr="002E7A10">
        <w:t>(</w:t>
      </w:r>
      <w:r w:rsidR="001211F6" w:rsidRPr="002E7A10">
        <w:t>2009</w:t>
      </w:r>
      <w:r w:rsidR="00995192" w:rsidRPr="002E7A10">
        <w:t>, p.747</w:t>
      </w:r>
      <w:r w:rsidR="001211F6" w:rsidRPr="002E7A10">
        <w:t>)</w:t>
      </w:r>
      <w:r w:rsidR="00975E24" w:rsidRPr="002E7A10">
        <w:t xml:space="preserve"> construes as</w:t>
      </w:r>
      <w:r w:rsidR="00B603B9" w:rsidRPr="002E7A10">
        <w:t xml:space="preserve"> a “highly politicised construct”</w:t>
      </w:r>
      <w:r w:rsidR="00995192" w:rsidRPr="002E7A10">
        <w:t xml:space="preserve"> </w:t>
      </w:r>
      <w:r w:rsidR="00B603B9" w:rsidRPr="002E7A10">
        <w:t>creating</w:t>
      </w:r>
      <w:r w:rsidR="00ED17B9" w:rsidRPr="002E7A10">
        <w:t xml:space="preserve"> a deficit model of childcare work </w:t>
      </w:r>
      <w:proofErr w:type="gramStart"/>
      <w:r w:rsidR="00ED17B9" w:rsidRPr="002E7A10">
        <w:t>in order</w:t>
      </w:r>
      <w:r w:rsidR="00995192" w:rsidRPr="002E7A10">
        <w:t xml:space="preserve"> to</w:t>
      </w:r>
      <w:proofErr w:type="gramEnd"/>
      <w:r w:rsidR="00995192" w:rsidRPr="002E7A10">
        <w:t xml:space="preserve"> disempower practitioners </w:t>
      </w:r>
      <w:r w:rsidR="00B603B9" w:rsidRPr="002E7A10">
        <w:t>and legitimiz</w:t>
      </w:r>
      <w:r w:rsidR="00ED17B9" w:rsidRPr="002E7A10">
        <w:t xml:space="preserve">e the imposition of </w:t>
      </w:r>
      <w:r w:rsidR="00B94516" w:rsidRPr="002E7A10">
        <w:t xml:space="preserve">a </w:t>
      </w:r>
      <w:r w:rsidR="00B603B9" w:rsidRPr="002E7A10">
        <w:t>centraliz</w:t>
      </w:r>
      <w:r w:rsidR="00ED17B9" w:rsidRPr="002E7A10">
        <w:t>ed vision of good practice</w:t>
      </w:r>
      <w:r w:rsidR="001211F6" w:rsidRPr="002E7A10">
        <w:t>.</w:t>
      </w:r>
      <w:r w:rsidR="0069380D" w:rsidRPr="002E7A10">
        <w:t xml:space="preserve"> </w:t>
      </w:r>
      <w:proofErr w:type="gramStart"/>
      <w:r w:rsidR="0069380D" w:rsidRPr="002E7A10">
        <w:t>Thus</w:t>
      </w:r>
      <w:proofErr w:type="gramEnd"/>
      <w:r w:rsidR="0069380D" w:rsidRPr="002E7A10">
        <w:t xml:space="preserve"> the demand for quality improvement becomes a means of claiming control of the Early Years sector.</w:t>
      </w:r>
      <w:r w:rsidR="001211F6" w:rsidRPr="002E7A10">
        <w:t xml:space="preserve"> </w:t>
      </w:r>
      <w:r w:rsidR="0069380D" w:rsidRPr="002E7A10">
        <w:t>Certainly</w:t>
      </w:r>
      <w:r w:rsidR="001211F6" w:rsidRPr="002E7A10">
        <w:t>, the closure</w:t>
      </w:r>
      <w:r w:rsidR="0069380D" w:rsidRPr="002E7A10">
        <w:t xml:space="preserve"> of the diploma </w:t>
      </w:r>
      <w:r w:rsidR="008B30D1" w:rsidRPr="002E7A10">
        <w:rPr>
          <w:lang w:val="en-US"/>
        </w:rPr>
        <w:t xml:space="preserve">raises questions about the outcomes (and possibly the intentions) of the processes of reform. The closure </w:t>
      </w:r>
      <w:r w:rsidR="0069380D" w:rsidRPr="002E7A10">
        <w:t>i</w:t>
      </w:r>
      <w:r w:rsidR="001211F6" w:rsidRPr="002E7A10">
        <w:t xml:space="preserve">s an indirect </w:t>
      </w:r>
      <w:r w:rsidR="00FF2220" w:rsidRPr="002E7A10">
        <w:t xml:space="preserve">(and negative) </w:t>
      </w:r>
      <w:r w:rsidR="001211F6" w:rsidRPr="002E7A10">
        <w:t>outcome of the Children’s Workforce Development Cou</w:t>
      </w:r>
      <w:r w:rsidR="00B603B9" w:rsidRPr="002E7A10">
        <w:t>ncil (CWDC) being charged with “</w:t>
      </w:r>
      <w:r w:rsidR="001211F6" w:rsidRPr="002E7A10">
        <w:rPr>
          <w:lang w:val="en-US"/>
        </w:rPr>
        <w:t>simplifying and streamlining the sector so that career pathways are less confusing and opportunities for progression more readily understandable and available</w:t>
      </w:r>
      <w:r w:rsidR="00B603B9" w:rsidRPr="002E7A10">
        <w:rPr>
          <w:lang w:val="en-US"/>
        </w:rPr>
        <w:t>”</w:t>
      </w:r>
      <w:r w:rsidR="001211F6" w:rsidRPr="002E7A10">
        <w:rPr>
          <w:lang w:val="en-US"/>
        </w:rPr>
        <w:t xml:space="preserve"> (ibid, p.734)</w:t>
      </w:r>
      <w:r w:rsidR="00B603B9" w:rsidRPr="002E7A10">
        <w:rPr>
          <w:lang w:val="en-US"/>
        </w:rPr>
        <w:t>.</w:t>
      </w:r>
      <w:r w:rsidR="00995192" w:rsidRPr="002E7A10">
        <w:rPr>
          <w:lang w:val="en-US"/>
        </w:rPr>
        <w:t xml:space="preserve"> </w:t>
      </w:r>
    </w:p>
    <w:p w14:paraId="3B5B6F12" w14:textId="77777777" w:rsidR="00ED17B9" w:rsidRPr="002E7A10" w:rsidRDefault="00ED17B9" w:rsidP="001211F6">
      <w:pPr>
        <w:widowControl w:val="0"/>
        <w:autoSpaceDE w:val="0"/>
        <w:autoSpaceDN w:val="0"/>
        <w:adjustRightInd w:val="0"/>
        <w:rPr>
          <w:lang w:val="en-US"/>
        </w:rPr>
      </w:pPr>
    </w:p>
    <w:p w14:paraId="3DC0E261" w14:textId="77777777" w:rsidR="00ED17B9" w:rsidRPr="002E7A10" w:rsidRDefault="00ED17B9" w:rsidP="0054085C">
      <w:pPr>
        <w:pStyle w:val="Heading1"/>
        <w:rPr>
          <w:lang w:val="en-US"/>
        </w:rPr>
      </w:pPr>
      <w:r w:rsidRPr="002E7A10">
        <w:rPr>
          <w:lang w:val="en-US"/>
        </w:rPr>
        <w:t>Indirect benefits to society</w:t>
      </w:r>
    </w:p>
    <w:p w14:paraId="2BB96FBE" w14:textId="77777777" w:rsidR="004C14FD" w:rsidRPr="002E7A10" w:rsidRDefault="00ED17B9" w:rsidP="001211F6">
      <w:pPr>
        <w:widowControl w:val="0"/>
        <w:autoSpaceDE w:val="0"/>
        <w:autoSpaceDN w:val="0"/>
        <w:adjustRightInd w:val="0"/>
        <w:rPr>
          <w:lang w:val="en-US"/>
        </w:rPr>
      </w:pPr>
      <w:r w:rsidRPr="002E7A10">
        <w:rPr>
          <w:lang w:val="en-US"/>
        </w:rPr>
        <w:t xml:space="preserve">The research evidence </w:t>
      </w:r>
      <w:r w:rsidR="00F24AA4" w:rsidRPr="002E7A10">
        <w:rPr>
          <w:lang w:val="en-US"/>
        </w:rPr>
        <w:t>provides examples</w:t>
      </w:r>
      <w:r w:rsidR="008B30D1" w:rsidRPr="002E7A10">
        <w:rPr>
          <w:lang w:val="en-US"/>
        </w:rPr>
        <w:t xml:space="preserve"> </w:t>
      </w:r>
      <w:r w:rsidRPr="002E7A10">
        <w:rPr>
          <w:lang w:val="en-US"/>
        </w:rPr>
        <w:t>of unplanned</w:t>
      </w:r>
      <w:r w:rsidR="008B30D1" w:rsidRPr="002E7A10">
        <w:rPr>
          <w:lang w:val="en-US"/>
        </w:rPr>
        <w:t xml:space="preserve"> social payback </w:t>
      </w:r>
      <w:r w:rsidR="00B603B9" w:rsidRPr="002E7A10">
        <w:rPr>
          <w:lang w:val="en-US"/>
        </w:rPr>
        <w:t>consequent upon</w:t>
      </w:r>
      <w:r w:rsidR="008A63B2" w:rsidRPr="002E7A10">
        <w:rPr>
          <w:lang w:val="en-US"/>
        </w:rPr>
        <w:t xml:space="preserve"> the women</w:t>
      </w:r>
      <w:r w:rsidR="008B30D1" w:rsidRPr="002E7A10">
        <w:rPr>
          <w:lang w:val="en-US"/>
        </w:rPr>
        <w:t>’s</w:t>
      </w:r>
      <w:r w:rsidR="008A63B2" w:rsidRPr="002E7A10">
        <w:rPr>
          <w:lang w:val="en-US"/>
        </w:rPr>
        <w:t xml:space="preserve"> pursui</w:t>
      </w:r>
      <w:r w:rsidR="008B30D1" w:rsidRPr="002E7A10">
        <w:rPr>
          <w:lang w:val="en-US"/>
        </w:rPr>
        <w:t>t of</w:t>
      </w:r>
      <w:r w:rsidR="008A63B2" w:rsidRPr="002E7A10">
        <w:rPr>
          <w:lang w:val="en-US"/>
        </w:rPr>
        <w:t xml:space="preserve"> their individual plans to </w:t>
      </w:r>
      <w:r w:rsidR="00B603B9" w:rsidRPr="002E7A10">
        <w:rPr>
          <w:lang w:val="en-US"/>
        </w:rPr>
        <w:t>qualify to</w:t>
      </w:r>
      <w:r w:rsidR="008A63B2" w:rsidRPr="002E7A10">
        <w:rPr>
          <w:lang w:val="en-US"/>
        </w:rPr>
        <w:t xml:space="preserve"> work in childcare.</w:t>
      </w:r>
      <w:r w:rsidR="004F65CB" w:rsidRPr="002E7A10">
        <w:rPr>
          <w:lang w:val="en-US"/>
        </w:rPr>
        <w:t xml:space="preserve"> My</w:t>
      </w:r>
      <w:r w:rsidR="00484BC7" w:rsidRPr="002E7A10">
        <w:rPr>
          <w:lang w:val="en-US"/>
        </w:rPr>
        <w:t xml:space="preserve"> theorization that the women’s lives are bounded by or integrated through a</w:t>
      </w:r>
      <w:r w:rsidR="004F65CB" w:rsidRPr="002E7A10">
        <w:rPr>
          <w:lang w:val="en-US"/>
        </w:rPr>
        <w:t xml:space="preserve"> </w:t>
      </w:r>
      <w:r w:rsidR="004606A1" w:rsidRPr="002E7A10">
        <w:rPr>
          <w:lang w:val="en-US"/>
        </w:rPr>
        <w:t>“</w:t>
      </w:r>
      <w:r w:rsidR="004F65CB" w:rsidRPr="002E7A10">
        <w:rPr>
          <w:lang w:val="en-US"/>
        </w:rPr>
        <w:t>triangle</w:t>
      </w:r>
      <w:r w:rsidR="004606A1" w:rsidRPr="002E7A10">
        <w:rPr>
          <w:lang w:val="en-US"/>
        </w:rPr>
        <w:t>”</w:t>
      </w:r>
      <w:r w:rsidR="004F65CB" w:rsidRPr="002E7A10">
        <w:rPr>
          <w:lang w:val="en-US"/>
        </w:rPr>
        <w:t xml:space="preserve"> of </w:t>
      </w:r>
      <w:r w:rsidR="00484BC7" w:rsidRPr="002E7A10">
        <w:rPr>
          <w:lang w:val="en-US"/>
        </w:rPr>
        <w:t>interdependent concerns</w:t>
      </w:r>
      <w:r w:rsidR="004F65CB" w:rsidRPr="002E7A10">
        <w:rPr>
          <w:lang w:val="en-US"/>
        </w:rPr>
        <w:t xml:space="preserve"> demonstrates the connectivity between family</w:t>
      </w:r>
      <w:r w:rsidR="008B30D1" w:rsidRPr="002E7A10">
        <w:rPr>
          <w:lang w:val="en-US"/>
        </w:rPr>
        <w:t>,</w:t>
      </w:r>
      <w:r w:rsidR="004F65CB" w:rsidRPr="002E7A10">
        <w:rPr>
          <w:lang w:val="en-US"/>
        </w:rPr>
        <w:t xml:space="preserve"> work and study and this shared focus encourages women to link their own learning with that of their children. </w:t>
      </w:r>
      <w:r w:rsidR="006C79F0" w:rsidRPr="002E7A10">
        <w:rPr>
          <w:lang w:val="en-US"/>
        </w:rPr>
        <w:t>Many of the</w:t>
      </w:r>
      <w:r w:rsidR="004F65CB" w:rsidRPr="002E7A10">
        <w:rPr>
          <w:lang w:val="en-US"/>
        </w:rPr>
        <w:t xml:space="preserve"> women talk about </w:t>
      </w:r>
      <w:r w:rsidR="006C79F0" w:rsidRPr="002E7A10">
        <w:rPr>
          <w:lang w:val="en-US"/>
        </w:rPr>
        <w:t xml:space="preserve">better understanding their children’s needs, </w:t>
      </w:r>
      <w:r w:rsidR="004F65CB" w:rsidRPr="002E7A10">
        <w:rPr>
          <w:lang w:val="en-US"/>
        </w:rPr>
        <w:t xml:space="preserve">being able to help their children study and </w:t>
      </w:r>
      <w:r w:rsidR="00BE1DDD" w:rsidRPr="002E7A10">
        <w:rPr>
          <w:lang w:val="en-US"/>
        </w:rPr>
        <w:t>having their older children help</w:t>
      </w:r>
      <w:r w:rsidR="004F65CB" w:rsidRPr="002E7A10">
        <w:rPr>
          <w:lang w:val="en-US"/>
        </w:rPr>
        <w:t xml:space="preserve"> them to study</w:t>
      </w:r>
      <w:r w:rsidR="004C14FD" w:rsidRPr="002E7A10">
        <w:rPr>
          <w:lang w:val="en-US"/>
        </w:rPr>
        <w:t>. T</w:t>
      </w:r>
      <w:r w:rsidR="004F65CB" w:rsidRPr="002E7A10">
        <w:rPr>
          <w:lang w:val="en-US"/>
        </w:rPr>
        <w:t>his is a for</w:t>
      </w:r>
      <w:r w:rsidR="004C14FD" w:rsidRPr="002E7A10">
        <w:rPr>
          <w:lang w:val="en-US"/>
        </w:rPr>
        <w:t xml:space="preserve">m of intergenerational learning, a core focus of the European policy for Lifelong Learning publicized by the 1993 </w:t>
      </w:r>
      <w:r w:rsidR="004C14FD" w:rsidRPr="002E7A10">
        <w:rPr>
          <w:i/>
          <w:lang w:val="en-US"/>
        </w:rPr>
        <w:t>European year of solidarity between generations</w:t>
      </w:r>
      <w:r w:rsidR="00883742" w:rsidRPr="002E7A10">
        <w:rPr>
          <w:i/>
          <w:lang w:val="en-US"/>
        </w:rPr>
        <w:t xml:space="preserve"> </w:t>
      </w:r>
      <w:r w:rsidR="00883742" w:rsidRPr="002E7A10">
        <w:rPr>
          <w:lang w:val="en-US"/>
        </w:rPr>
        <w:t>and an accepted social good</w:t>
      </w:r>
      <w:r w:rsidR="004C14FD" w:rsidRPr="002E7A10">
        <w:rPr>
          <w:lang w:val="en-US"/>
        </w:rPr>
        <w:t>. According to a NIACE study supported by the Department for Industry, Universities and Schools (Thomas, 2009), the UK was slow to take up the notion of interge</w:t>
      </w:r>
      <w:r w:rsidR="009A1993" w:rsidRPr="002E7A10">
        <w:rPr>
          <w:lang w:val="en-US"/>
        </w:rPr>
        <w:t>nerational learning but in 2007</w:t>
      </w:r>
      <w:r w:rsidR="004C14FD" w:rsidRPr="002E7A10">
        <w:rPr>
          <w:lang w:val="en-US"/>
        </w:rPr>
        <w:t xml:space="preserve"> the European Commission (E</w:t>
      </w:r>
      <w:r w:rsidR="00BE1DDD" w:rsidRPr="002E7A10">
        <w:rPr>
          <w:lang w:val="en-US"/>
        </w:rPr>
        <w:t>C) encouraged member states to “</w:t>
      </w:r>
      <w:r w:rsidR="004C14FD" w:rsidRPr="002E7A10">
        <w:rPr>
          <w:lang w:val="en-US"/>
        </w:rPr>
        <w:t>establish a new sol</w:t>
      </w:r>
      <w:r w:rsidR="00BE1DDD" w:rsidRPr="002E7A10">
        <w:rPr>
          <w:lang w:val="en-US"/>
        </w:rPr>
        <w:t>idarity between the generations”</w:t>
      </w:r>
      <w:r w:rsidR="004C14FD" w:rsidRPr="002E7A10">
        <w:rPr>
          <w:lang w:val="en-US"/>
        </w:rPr>
        <w:t xml:space="preserve"> to secure social ca</w:t>
      </w:r>
      <w:r w:rsidR="006F17F1" w:rsidRPr="002E7A10">
        <w:rPr>
          <w:lang w:val="en-US"/>
        </w:rPr>
        <w:t xml:space="preserve">pital in ageing societies (EMIL, </w:t>
      </w:r>
      <w:r w:rsidR="004C14FD" w:rsidRPr="002E7A10">
        <w:rPr>
          <w:lang w:val="en-US"/>
        </w:rPr>
        <w:t xml:space="preserve">2012). </w:t>
      </w:r>
      <w:r w:rsidR="00883742" w:rsidRPr="002E7A10">
        <w:rPr>
          <w:lang w:val="en-US"/>
        </w:rPr>
        <w:t>Early contributions to the Informal Adult Learning Review (2009-2012) saw</w:t>
      </w:r>
      <w:r w:rsidR="004C14FD" w:rsidRPr="002E7A10">
        <w:rPr>
          <w:lang w:val="en-US"/>
        </w:rPr>
        <w:t xml:space="preserve"> learni</w:t>
      </w:r>
      <w:r w:rsidR="00BE1DDD" w:rsidRPr="002E7A10">
        <w:rPr>
          <w:lang w:val="en-US"/>
        </w:rPr>
        <w:t>ng within families as a way of “</w:t>
      </w:r>
      <w:r w:rsidR="004C14FD" w:rsidRPr="002E7A10">
        <w:rPr>
          <w:lang w:val="en-US"/>
        </w:rPr>
        <w:t>breaking the cycle of disadvantage</w:t>
      </w:r>
      <w:r w:rsidR="00BE1DDD" w:rsidRPr="002E7A10">
        <w:rPr>
          <w:lang w:val="en-US"/>
        </w:rPr>
        <w:t xml:space="preserve"> and enhancing parenting skills”</w:t>
      </w:r>
      <w:r w:rsidR="004C14FD" w:rsidRPr="002E7A10">
        <w:rPr>
          <w:lang w:val="en-US"/>
        </w:rPr>
        <w:t xml:space="preserve"> (Thomas, 2009, p.4) and the UK became a member of the European Network for Intergenerational Learning (ENIL) Project established in 2011 (supported by the EC) to encourage countries to share good practice in this field.</w:t>
      </w:r>
    </w:p>
    <w:p w14:paraId="040090F6" w14:textId="77777777" w:rsidR="001C3ACA" w:rsidRPr="002E7A10" w:rsidRDefault="001C3ACA" w:rsidP="001211F6">
      <w:pPr>
        <w:widowControl w:val="0"/>
        <w:autoSpaceDE w:val="0"/>
        <w:autoSpaceDN w:val="0"/>
        <w:adjustRightInd w:val="0"/>
        <w:rPr>
          <w:lang w:val="en-US"/>
        </w:rPr>
      </w:pPr>
    </w:p>
    <w:p w14:paraId="24C5E50A" w14:textId="77777777" w:rsidR="001C3ACA" w:rsidRPr="002E7A10" w:rsidRDefault="001C3ACA" w:rsidP="001C3ACA">
      <w:pPr>
        <w:widowControl w:val="0"/>
        <w:autoSpaceDE w:val="0"/>
        <w:autoSpaceDN w:val="0"/>
        <w:adjustRightInd w:val="0"/>
        <w:rPr>
          <w:lang w:val="en-US"/>
        </w:rPr>
      </w:pPr>
      <w:r w:rsidRPr="002E7A10">
        <w:rPr>
          <w:lang w:val="en-US"/>
        </w:rPr>
        <w:t>Voluntary pre-school settings are staffed by</w:t>
      </w:r>
      <w:r w:rsidR="00BE1DDD" w:rsidRPr="002E7A10">
        <w:rPr>
          <w:lang w:val="en-US"/>
        </w:rPr>
        <w:t>, and accessible to, members of</w:t>
      </w:r>
      <w:r w:rsidRPr="002E7A10">
        <w:rPr>
          <w:lang w:val="en-US"/>
        </w:rPr>
        <w:t xml:space="preserve"> the local</w:t>
      </w:r>
      <w:r w:rsidR="00BE1DDD" w:rsidRPr="002E7A10">
        <w:rPr>
          <w:lang w:val="en-US"/>
        </w:rPr>
        <w:t xml:space="preserve"> community and the Early Years d</w:t>
      </w:r>
      <w:r w:rsidRPr="002E7A10">
        <w:rPr>
          <w:lang w:val="en-US"/>
        </w:rPr>
        <w:t>iploma operated an open recruitment policy</w:t>
      </w:r>
      <w:r w:rsidR="00BE1DDD" w:rsidRPr="002E7A10">
        <w:rPr>
          <w:lang w:val="en-US"/>
        </w:rPr>
        <w:t>,</w:t>
      </w:r>
      <w:r w:rsidRPr="002E7A10">
        <w:rPr>
          <w:lang w:val="en-US"/>
        </w:rPr>
        <w:t xml:space="preserve"> so both were inclusive in nature and attended by a cross-section of society. Thus, they play</w:t>
      </w:r>
      <w:r w:rsidR="008E059E" w:rsidRPr="002E7A10">
        <w:rPr>
          <w:lang w:val="en-US"/>
        </w:rPr>
        <w:t>ed</w:t>
      </w:r>
      <w:r w:rsidR="004606A1" w:rsidRPr="002E7A10">
        <w:rPr>
          <w:lang w:val="en-US"/>
        </w:rPr>
        <w:t xml:space="preserve"> a role in involving “hard-to reach”</w:t>
      </w:r>
      <w:r w:rsidRPr="002E7A10">
        <w:rPr>
          <w:lang w:val="en-US"/>
        </w:rPr>
        <w:t xml:space="preserve"> parents – </w:t>
      </w:r>
      <w:r w:rsidR="00BE1DDD" w:rsidRPr="002E7A10">
        <w:rPr>
          <w:lang w:val="en-US"/>
        </w:rPr>
        <w:t>“</w:t>
      </w:r>
      <w:r w:rsidRPr="002E7A10">
        <w:rPr>
          <w:lang w:val="en-US"/>
        </w:rPr>
        <w:t>those who are deemed to inhabit the fringes of school, or society as a whole – who are socially excluded and who, seemingly, need to be ‘brought in’ and re-engaged as stakeholders</w:t>
      </w:r>
      <w:r w:rsidR="00BE1DDD" w:rsidRPr="002E7A10">
        <w:rPr>
          <w:lang w:val="en-US"/>
        </w:rPr>
        <w:t>”</w:t>
      </w:r>
      <w:r w:rsidRPr="002E7A10">
        <w:rPr>
          <w:lang w:val="en-US"/>
        </w:rPr>
        <w:t xml:space="preserve"> (</w:t>
      </w:r>
      <w:proofErr w:type="spellStart"/>
      <w:r w:rsidRPr="002E7A10">
        <w:rPr>
          <w:lang w:val="en-US"/>
        </w:rPr>
        <w:t>Levitas</w:t>
      </w:r>
      <w:proofErr w:type="spellEnd"/>
      <w:r w:rsidRPr="002E7A10">
        <w:rPr>
          <w:lang w:val="en-US"/>
        </w:rPr>
        <w:t>, 1998 in Crozier and Davis, 2007, p.295)</w:t>
      </w:r>
      <w:r w:rsidR="004606A1" w:rsidRPr="002E7A10">
        <w:rPr>
          <w:lang w:val="en-US"/>
        </w:rPr>
        <w:t>. “</w:t>
      </w:r>
      <w:r w:rsidR="00BE1DDD" w:rsidRPr="002E7A10">
        <w:rPr>
          <w:lang w:val="en-US"/>
        </w:rPr>
        <w:t>Hard-to-reach</w:t>
      </w:r>
      <w:r w:rsidRPr="002E7A10">
        <w:rPr>
          <w:lang w:val="en-US"/>
        </w:rPr>
        <w:t xml:space="preserve"> parents</w:t>
      </w:r>
      <w:r w:rsidR="004606A1" w:rsidRPr="002E7A10">
        <w:rPr>
          <w:lang w:val="en-US"/>
        </w:rPr>
        <w:t>”</w:t>
      </w:r>
      <w:r w:rsidR="00483F90" w:rsidRPr="002E7A10">
        <w:rPr>
          <w:lang w:val="en-US"/>
        </w:rPr>
        <w:t xml:space="preserve"> is a contested term;</w:t>
      </w:r>
      <w:r w:rsidRPr="002E7A10">
        <w:rPr>
          <w:lang w:val="en-US"/>
        </w:rPr>
        <w:t xml:space="preserve"> </w:t>
      </w:r>
      <w:r w:rsidR="008E059E" w:rsidRPr="002E7A10">
        <w:rPr>
          <w:lang w:val="en-US"/>
        </w:rPr>
        <w:t>more</w:t>
      </w:r>
      <w:r w:rsidRPr="002E7A10">
        <w:rPr>
          <w:lang w:val="en-US"/>
        </w:rPr>
        <w:t xml:space="preserve"> often the parents are excluded by practices in the establishments that so label them. Indeed, Crozier and Davies (2007, p.311) resear</w:t>
      </w:r>
      <w:r w:rsidR="00BE1DDD" w:rsidRPr="002E7A10">
        <w:rPr>
          <w:lang w:val="en-US"/>
        </w:rPr>
        <w:t>ching this subject, found that “</w:t>
      </w:r>
      <w:r w:rsidRPr="002E7A10">
        <w:rPr>
          <w:lang w:val="en-US"/>
        </w:rPr>
        <w:t>schools expend huge amounts of energy, time and resources in sending out information to parents</w:t>
      </w:r>
      <w:r w:rsidR="00BE1DDD" w:rsidRPr="002E7A10">
        <w:rPr>
          <w:lang w:val="en-US"/>
        </w:rPr>
        <w:t>” unaware that “</w:t>
      </w:r>
      <w:r w:rsidRPr="002E7A10">
        <w:rPr>
          <w:lang w:val="en-US"/>
        </w:rPr>
        <w:t>it is not an effective way of</w:t>
      </w:r>
      <w:r w:rsidR="00BE1DDD" w:rsidRPr="002E7A10">
        <w:rPr>
          <w:lang w:val="en-US"/>
        </w:rPr>
        <w:t xml:space="preserve"> ‘</w:t>
      </w:r>
      <w:r w:rsidRPr="002E7A10">
        <w:rPr>
          <w:lang w:val="en-US"/>
        </w:rPr>
        <w:t>involving</w:t>
      </w:r>
      <w:r w:rsidR="00BE1DDD" w:rsidRPr="002E7A10">
        <w:rPr>
          <w:lang w:val="en-US"/>
        </w:rPr>
        <w:t>’</w:t>
      </w:r>
      <w:r w:rsidRPr="002E7A10">
        <w:rPr>
          <w:lang w:val="en-US"/>
        </w:rPr>
        <w:t xml:space="preserve"> parents or empowering them to take a more proactive role</w:t>
      </w:r>
      <w:r w:rsidR="00BE1DDD" w:rsidRPr="002E7A10">
        <w:rPr>
          <w:lang w:val="en-US"/>
        </w:rPr>
        <w:t>”</w:t>
      </w:r>
      <w:r w:rsidRPr="002E7A10">
        <w:rPr>
          <w:lang w:val="en-US"/>
        </w:rPr>
        <w:t xml:space="preserve">. </w:t>
      </w:r>
      <w:r w:rsidR="008E059E" w:rsidRPr="002E7A10">
        <w:rPr>
          <w:lang w:val="en-US"/>
        </w:rPr>
        <w:t xml:space="preserve">Sending out information is </w:t>
      </w:r>
      <w:proofErr w:type="spellStart"/>
      <w:r w:rsidR="008E059E" w:rsidRPr="002E7A10">
        <w:rPr>
          <w:lang w:val="en-US"/>
        </w:rPr>
        <w:t>uni</w:t>
      </w:r>
      <w:proofErr w:type="spellEnd"/>
      <w:r w:rsidR="008E059E" w:rsidRPr="002E7A10">
        <w:rPr>
          <w:lang w:val="en-US"/>
        </w:rPr>
        <w:t>-directional: i</w:t>
      </w:r>
      <w:r w:rsidRPr="002E7A10">
        <w:rPr>
          <w:lang w:val="en-US"/>
        </w:rPr>
        <w:t>t does not deal with the barriers to inclusion that the schools unwittingly erect. This requires educational institutions to ad</w:t>
      </w:r>
      <w:r w:rsidR="008E059E" w:rsidRPr="002E7A10">
        <w:rPr>
          <w:lang w:val="en-US"/>
        </w:rPr>
        <w:t>opt user-friendly practices, to listen to parents</w:t>
      </w:r>
      <w:r w:rsidR="00BE1DDD" w:rsidRPr="002E7A10">
        <w:rPr>
          <w:lang w:val="en-US"/>
        </w:rPr>
        <w:t>’</w:t>
      </w:r>
      <w:r w:rsidR="008E059E" w:rsidRPr="002E7A10">
        <w:rPr>
          <w:lang w:val="en-US"/>
        </w:rPr>
        <w:t xml:space="preserve"> needs and </w:t>
      </w:r>
      <w:r w:rsidR="00BE1DDD" w:rsidRPr="002E7A10">
        <w:rPr>
          <w:lang w:val="en-US"/>
        </w:rPr>
        <w:t>share power more equitably</w:t>
      </w:r>
      <w:r w:rsidRPr="002E7A10">
        <w:rPr>
          <w:lang w:val="en-US"/>
        </w:rPr>
        <w:t>.</w:t>
      </w:r>
    </w:p>
    <w:p w14:paraId="56F088E6" w14:textId="77777777" w:rsidR="004C14FD" w:rsidRPr="002E7A10" w:rsidRDefault="004C14FD" w:rsidP="001211F6">
      <w:pPr>
        <w:widowControl w:val="0"/>
        <w:autoSpaceDE w:val="0"/>
        <w:autoSpaceDN w:val="0"/>
        <w:adjustRightInd w:val="0"/>
        <w:rPr>
          <w:lang w:val="en-US"/>
        </w:rPr>
      </w:pPr>
    </w:p>
    <w:p w14:paraId="64C0B858" w14:textId="77777777" w:rsidR="00ED17B9" w:rsidRPr="002E7A10" w:rsidRDefault="008E059E" w:rsidP="00DC2722">
      <w:r w:rsidRPr="002E7A10">
        <w:rPr>
          <w:lang w:val="en-US"/>
        </w:rPr>
        <w:lastRenderedPageBreak/>
        <w:t>C</w:t>
      </w:r>
      <w:r w:rsidR="001C3ACA" w:rsidRPr="002E7A10">
        <w:rPr>
          <w:lang w:val="en-US"/>
        </w:rPr>
        <w:t>ommunity settings</w:t>
      </w:r>
      <w:r w:rsidRPr="002E7A10">
        <w:rPr>
          <w:lang w:val="en-US"/>
        </w:rPr>
        <w:t xml:space="preserve"> are</w:t>
      </w:r>
      <w:r w:rsidR="001C3ACA" w:rsidRPr="002E7A10">
        <w:rPr>
          <w:lang w:val="en-US"/>
        </w:rPr>
        <w:t xml:space="preserve"> more informal </w:t>
      </w:r>
      <w:r w:rsidRPr="002E7A10">
        <w:rPr>
          <w:lang w:val="en-US"/>
        </w:rPr>
        <w:t xml:space="preserve">than schools </w:t>
      </w:r>
      <w:r w:rsidR="001C3ACA" w:rsidRPr="002E7A10">
        <w:rPr>
          <w:lang w:val="en-US"/>
        </w:rPr>
        <w:t>and this makes it</w:t>
      </w:r>
      <w:r w:rsidR="00F11E7E" w:rsidRPr="002E7A10">
        <w:rPr>
          <w:lang w:val="en-US"/>
        </w:rPr>
        <w:t xml:space="preserve"> easier to consult families</w:t>
      </w:r>
      <w:r w:rsidRPr="002E7A10">
        <w:rPr>
          <w:lang w:val="en-US"/>
        </w:rPr>
        <w:t xml:space="preserve">, a process </w:t>
      </w:r>
      <w:r w:rsidR="00F11E7E" w:rsidRPr="002E7A10">
        <w:rPr>
          <w:lang w:val="en-US"/>
        </w:rPr>
        <w:t>encouraged in the vocational training</w:t>
      </w:r>
      <w:r w:rsidR="00BE1DDD" w:rsidRPr="002E7A10">
        <w:rPr>
          <w:lang w:val="en-US"/>
        </w:rPr>
        <w:t xml:space="preserve"> course</w:t>
      </w:r>
      <w:r w:rsidR="00F11E7E" w:rsidRPr="002E7A10">
        <w:rPr>
          <w:lang w:val="en-US"/>
        </w:rPr>
        <w:t>. At interview, s</w:t>
      </w:r>
      <w:r w:rsidR="008B30D1" w:rsidRPr="002E7A10">
        <w:rPr>
          <w:lang w:val="en-US"/>
        </w:rPr>
        <w:t xml:space="preserve">ome </w:t>
      </w:r>
      <w:r w:rsidR="00FF0950" w:rsidRPr="002E7A10">
        <w:rPr>
          <w:lang w:val="en-US"/>
        </w:rPr>
        <w:t>students talk about</w:t>
      </w:r>
      <w:r w:rsidR="004F65CB" w:rsidRPr="002E7A10">
        <w:rPr>
          <w:lang w:val="en-US"/>
        </w:rPr>
        <w:t xml:space="preserve"> </w:t>
      </w:r>
      <w:r w:rsidR="00FF0950" w:rsidRPr="002E7A10">
        <w:rPr>
          <w:lang w:val="en-US"/>
        </w:rPr>
        <w:t xml:space="preserve">learning to </w:t>
      </w:r>
      <w:r w:rsidR="006C79F0" w:rsidRPr="002E7A10">
        <w:rPr>
          <w:lang w:val="en-US"/>
        </w:rPr>
        <w:t>be more inclusive</w:t>
      </w:r>
      <w:r w:rsidR="00F11E7E" w:rsidRPr="002E7A10">
        <w:rPr>
          <w:lang w:val="en-US"/>
        </w:rPr>
        <w:t xml:space="preserve"> (and </w:t>
      </w:r>
      <w:r w:rsidR="00BE1DDD" w:rsidRPr="002E7A10">
        <w:rPr>
          <w:lang w:val="en-US"/>
        </w:rPr>
        <w:t>are therefore directly increasing</w:t>
      </w:r>
      <w:r w:rsidR="00883742" w:rsidRPr="002E7A10">
        <w:rPr>
          <w:lang w:val="en-US"/>
        </w:rPr>
        <w:t xml:space="preserve"> the social good</w:t>
      </w:r>
      <w:r w:rsidR="00F11E7E" w:rsidRPr="002E7A10">
        <w:rPr>
          <w:lang w:val="en-US"/>
        </w:rPr>
        <w:t>)</w:t>
      </w:r>
      <w:r w:rsidR="006C79F0" w:rsidRPr="002E7A10">
        <w:rPr>
          <w:lang w:val="en-US"/>
        </w:rPr>
        <w:t xml:space="preserve">. </w:t>
      </w:r>
      <w:r w:rsidRPr="002E7A10">
        <w:rPr>
          <w:lang w:val="en-US"/>
        </w:rPr>
        <w:t>Some accounts</w:t>
      </w:r>
      <w:r w:rsidR="00883742" w:rsidRPr="002E7A10">
        <w:rPr>
          <w:lang w:val="en-US"/>
        </w:rPr>
        <w:t xml:space="preserve"> </w:t>
      </w:r>
      <w:r w:rsidR="00BE1DDD" w:rsidRPr="002E7A10">
        <w:rPr>
          <w:lang w:val="en-US"/>
        </w:rPr>
        <w:t>a</w:t>
      </w:r>
      <w:r w:rsidRPr="002E7A10">
        <w:rPr>
          <w:lang w:val="en-US"/>
        </w:rPr>
        <w:t>re</w:t>
      </w:r>
      <w:r w:rsidR="00883742" w:rsidRPr="002E7A10">
        <w:rPr>
          <w:lang w:val="en-US"/>
        </w:rPr>
        <w:t xml:space="preserve"> straightforward. </w:t>
      </w:r>
      <w:r w:rsidR="00DC2722" w:rsidRPr="002E7A10">
        <w:rPr>
          <w:lang w:val="en-US"/>
        </w:rPr>
        <w:t>Ingrid</w:t>
      </w:r>
      <w:r w:rsidR="00883742" w:rsidRPr="002E7A10">
        <w:rPr>
          <w:lang w:val="en-US"/>
        </w:rPr>
        <w:t xml:space="preserve"> describes how, </w:t>
      </w:r>
      <w:proofErr w:type="gramStart"/>
      <w:r w:rsidR="00883742" w:rsidRPr="002E7A10">
        <w:rPr>
          <w:lang w:val="en-US"/>
        </w:rPr>
        <w:t>as a result of</w:t>
      </w:r>
      <w:proofErr w:type="gramEnd"/>
      <w:r w:rsidR="00883742" w:rsidRPr="002E7A10">
        <w:rPr>
          <w:lang w:val="en-US"/>
        </w:rPr>
        <w:t xml:space="preserve"> carrying out a planned activity in h</w:t>
      </w:r>
      <w:r w:rsidR="00F11E7E" w:rsidRPr="002E7A10">
        <w:rPr>
          <w:lang w:val="en-US"/>
        </w:rPr>
        <w:t>er group</w:t>
      </w:r>
      <w:r w:rsidR="009A1993" w:rsidRPr="002E7A10">
        <w:rPr>
          <w:lang w:val="en-US"/>
        </w:rPr>
        <w:t>,</w:t>
      </w:r>
      <w:r w:rsidR="00F11E7E" w:rsidRPr="002E7A10">
        <w:rPr>
          <w:lang w:val="en-US"/>
        </w:rPr>
        <w:t xml:space="preserve"> she invited parents</w:t>
      </w:r>
      <w:r w:rsidR="00DC2722" w:rsidRPr="002E7A10">
        <w:rPr>
          <w:lang w:val="en-US"/>
        </w:rPr>
        <w:t xml:space="preserve"> and grandparents</w:t>
      </w:r>
      <w:r w:rsidR="00F11E7E" w:rsidRPr="002E7A10">
        <w:rPr>
          <w:lang w:val="en-US"/>
        </w:rPr>
        <w:t xml:space="preserve"> </w:t>
      </w:r>
      <w:r w:rsidR="00883742" w:rsidRPr="002E7A10">
        <w:rPr>
          <w:lang w:val="en-US"/>
        </w:rPr>
        <w:t xml:space="preserve">to celebrate Holi and is now more comfortable with cultural diversity </w:t>
      </w:r>
      <w:r w:rsidR="00BE1DDD" w:rsidRPr="002E7A10">
        <w:rPr>
          <w:lang w:val="en-US"/>
        </w:rPr>
        <w:t>“</w:t>
      </w:r>
      <w:r w:rsidR="00DC2722" w:rsidRPr="002E7A10">
        <w:t>because I know now why they do that</w:t>
      </w:r>
      <w:r w:rsidR="00BE1DDD" w:rsidRPr="002E7A10">
        <w:t>”</w:t>
      </w:r>
      <w:r w:rsidR="00DC2722" w:rsidRPr="002E7A10">
        <w:t xml:space="preserve"> an</w:t>
      </w:r>
      <w:r w:rsidR="00BE1DDD" w:rsidRPr="002E7A10">
        <w:t>d this boosts her self-esteem: “</w:t>
      </w:r>
      <w:r w:rsidR="00DC2722" w:rsidRPr="002E7A10">
        <w:t>I feel as though I am a lot nicer person for it, as well</w:t>
      </w:r>
      <w:r w:rsidR="00BE1DDD" w:rsidRPr="002E7A10">
        <w:t>”</w:t>
      </w:r>
      <w:r w:rsidR="00DC2722" w:rsidRPr="002E7A10">
        <w:t xml:space="preserve">. </w:t>
      </w:r>
      <w:r w:rsidR="00DC2722" w:rsidRPr="002E7A10">
        <w:rPr>
          <w:lang w:val="en-US"/>
        </w:rPr>
        <w:t>Other accounts</w:t>
      </w:r>
      <w:r w:rsidRPr="002E7A10">
        <w:rPr>
          <w:lang w:val="en-US"/>
        </w:rPr>
        <w:t xml:space="preserve"> </w:t>
      </w:r>
      <w:r w:rsidR="00BE1DDD" w:rsidRPr="002E7A10">
        <w:rPr>
          <w:lang w:val="en-US"/>
        </w:rPr>
        <w:t>a</w:t>
      </w:r>
      <w:r w:rsidRPr="002E7A10">
        <w:rPr>
          <w:lang w:val="en-US"/>
        </w:rPr>
        <w:t>re more</w:t>
      </w:r>
      <w:r w:rsidR="00883742" w:rsidRPr="002E7A10">
        <w:rPr>
          <w:lang w:val="en-US"/>
        </w:rPr>
        <w:t xml:space="preserve"> nuanced. </w:t>
      </w:r>
      <w:r w:rsidR="00DC2722" w:rsidRPr="002E7A10">
        <w:rPr>
          <w:lang w:val="en-US"/>
        </w:rPr>
        <w:t>Arianne</w:t>
      </w:r>
      <w:r w:rsidR="006C79F0" w:rsidRPr="002E7A10">
        <w:rPr>
          <w:lang w:val="en-US"/>
        </w:rPr>
        <w:t xml:space="preserve"> describes how her </w:t>
      </w:r>
      <w:r w:rsidR="008B30D1" w:rsidRPr="002E7A10">
        <w:rPr>
          <w:lang w:val="en-US"/>
        </w:rPr>
        <w:t xml:space="preserve">pre-school </w:t>
      </w:r>
      <w:r w:rsidR="006C79F0" w:rsidRPr="002E7A10">
        <w:rPr>
          <w:lang w:val="en-US"/>
        </w:rPr>
        <w:t xml:space="preserve">group learned to </w:t>
      </w:r>
      <w:r w:rsidR="008B30D1" w:rsidRPr="002E7A10">
        <w:rPr>
          <w:lang w:val="en-US"/>
        </w:rPr>
        <w:t xml:space="preserve">recognize the needs of </w:t>
      </w:r>
      <w:r w:rsidR="006C79F0" w:rsidRPr="002E7A10">
        <w:rPr>
          <w:lang w:val="en-US"/>
        </w:rPr>
        <w:t>a grandmother</w:t>
      </w:r>
      <w:r w:rsidR="00FF0950" w:rsidRPr="002E7A10">
        <w:rPr>
          <w:lang w:val="en-US"/>
        </w:rPr>
        <w:t xml:space="preserve"> who s</w:t>
      </w:r>
      <w:r w:rsidR="006C79F0" w:rsidRPr="002E7A10">
        <w:rPr>
          <w:lang w:val="en-US"/>
        </w:rPr>
        <w:t>p</w:t>
      </w:r>
      <w:r w:rsidR="00883742" w:rsidRPr="002E7A10">
        <w:rPr>
          <w:lang w:val="en-US"/>
        </w:rPr>
        <w:t>oke</w:t>
      </w:r>
      <w:r w:rsidR="006C79F0" w:rsidRPr="002E7A10">
        <w:rPr>
          <w:lang w:val="en-US"/>
        </w:rPr>
        <w:t xml:space="preserve"> </w:t>
      </w:r>
      <w:r w:rsidR="008B30D1" w:rsidRPr="002E7A10">
        <w:rPr>
          <w:lang w:val="en-US"/>
        </w:rPr>
        <w:t>no English</w:t>
      </w:r>
      <w:r w:rsidR="00883742" w:rsidRPr="002E7A10">
        <w:rPr>
          <w:lang w:val="en-US"/>
        </w:rPr>
        <w:t xml:space="preserve"> and was isolated within her rural community. </w:t>
      </w:r>
      <w:r w:rsidR="008B30D1" w:rsidRPr="002E7A10">
        <w:rPr>
          <w:lang w:val="en-US"/>
        </w:rPr>
        <w:t xml:space="preserve">As her daughter worked, she had been bringing her grandchild to the setting daily and staying to take him home again by bus. Believing this to be inconvenient, the setting manager arranged for another parent to give the child a lift. However, </w:t>
      </w:r>
      <w:r w:rsidR="00883742" w:rsidRPr="002E7A10">
        <w:rPr>
          <w:lang w:val="en-US"/>
        </w:rPr>
        <w:t xml:space="preserve">after two weeks the mother came in specially to ask them </w:t>
      </w:r>
      <w:r w:rsidR="008B30D1" w:rsidRPr="002E7A10">
        <w:rPr>
          <w:lang w:val="en-US"/>
        </w:rPr>
        <w:t>to review this arrangement</w:t>
      </w:r>
      <w:r w:rsidR="00883742" w:rsidRPr="002E7A10">
        <w:rPr>
          <w:lang w:val="en-US"/>
        </w:rPr>
        <w:t>. T</w:t>
      </w:r>
      <w:r w:rsidR="008B30D1" w:rsidRPr="002E7A10">
        <w:rPr>
          <w:lang w:val="en-US"/>
        </w:rPr>
        <w:t xml:space="preserve">he grandmother </w:t>
      </w:r>
      <w:r w:rsidR="00883742" w:rsidRPr="002E7A10">
        <w:rPr>
          <w:lang w:val="en-US"/>
        </w:rPr>
        <w:t>relied on</w:t>
      </w:r>
      <w:r w:rsidR="008B30D1" w:rsidRPr="002E7A10">
        <w:rPr>
          <w:lang w:val="en-US"/>
        </w:rPr>
        <w:t xml:space="preserve"> her daily contact with the pre-school</w:t>
      </w:r>
      <w:r w:rsidR="00883742" w:rsidRPr="002E7A10">
        <w:rPr>
          <w:lang w:val="en-US"/>
        </w:rPr>
        <w:t xml:space="preserve"> for company</w:t>
      </w:r>
      <w:r w:rsidR="008B30D1" w:rsidRPr="002E7A10">
        <w:rPr>
          <w:lang w:val="en-US"/>
        </w:rPr>
        <w:t>. Observing the group</w:t>
      </w:r>
      <w:r w:rsidR="006C79F0" w:rsidRPr="002E7A10">
        <w:rPr>
          <w:lang w:val="en-US"/>
        </w:rPr>
        <w:t xml:space="preserve"> in session</w:t>
      </w:r>
      <w:r w:rsidR="008B30D1" w:rsidRPr="002E7A10">
        <w:rPr>
          <w:lang w:val="en-US"/>
        </w:rPr>
        <w:t xml:space="preserve"> was greatly preferable to</w:t>
      </w:r>
      <w:r w:rsidR="004C14FD" w:rsidRPr="002E7A10">
        <w:rPr>
          <w:lang w:val="en-US"/>
        </w:rPr>
        <w:t xml:space="preserve"> staying at home alone.</w:t>
      </w:r>
      <w:r w:rsidR="008B30D1" w:rsidRPr="002E7A10">
        <w:rPr>
          <w:lang w:val="en-US"/>
        </w:rPr>
        <w:t xml:space="preserve"> </w:t>
      </w:r>
      <w:r w:rsidR="004F61C7" w:rsidRPr="002E7A10">
        <w:rPr>
          <w:lang w:val="en-US"/>
        </w:rPr>
        <w:t xml:space="preserve">The grandmother liked to </w:t>
      </w:r>
      <w:proofErr w:type="gramStart"/>
      <w:r w:rsidR="004F61C7" w:rsidRPr="002E7A10">
        <w:rPr>
          <w:lang w:val="en-US"/>
        </w:rPr>
        <w:t>make a contribution</w:t>
      </w:r>
      <w:proofErr w:type="gramEnd"/>
      <w:r w:rsidR="004F61C7" w:rsidRPr="002E7A10">
        <w:rPr>
          <w:lang w:val="en-US"/>
        </w:rPr>
        <w:t xml:space="preserve"> and, unasked, collected together coffee cups and undertook their washing up</w:t>
      </w:r>
      <w:r w:rsidR="00883742" w:rsidRPr="002E7A10">
        <w:rPr>
          <w:lang w:val="en-US"/>
        </w:rPr>
        <w:t>.</w:t>
      </w:r>
      <w:r w:rsidR="00BE1DDD" w:rsidRPr="002E7A10">
        <w:rPr>
          <w:lang w:val="en-US"/>
        </w:rPr>
        <w:t xml:space="preserve"> Perhaps, over time, there w</w:t>
      </w:r>
      <w:r w:rsidR="00AB40BB" w:rsidRPr="002E7A10">
        <w:rPr>
          <w:lang w:val="en-US"/>
        </w:rPr>
        <w:t>ill</w:t>
      </w:r>
      <w:r w:rsidR="00BE1DDD" w:rsidRPr="002E7A10">
        <w:rPr>
          <w:lang w:val="en-US"/>
        </w:rPr>
        <w:t xml:space="preserve"> be language benefits too </w:t>
      </w:r>
      <w:r w:rsidR="00575EA8" w:rsidRPr="002E7A10">
        <w:rPr>
          <w:lang w:val="en-US"/>
        </w:rPr>
        <w:t>from</w:t>
      </w:r>
      <w:r w:rsidR="00BE1DDD" w:rsidRPr="002E7A10">
        <w:rPr>
          <w:lang w:val="en-US"/>
        </w:rPr>
        <w:t xml:space="preserve"> watching children at play</w:t>
      </w:r>
      <w:r w:rsidR="00AB40BB" w:rsidRPr="002E7A10">
        <w:rPr>
          <w:lang w:val="en-US"/>
        </w:rPr>
        <w:t>, maybe efforts to join in the play</w:t>
      </w:r>
      <w:r w:rsidR="00BE1DDD" w:rsidRPr="002E7A10">
        <w:rPr>
          <w:lang w:val="en-US"/>
        </w:rPr>
        <w:t>.</w:t>
      </w:r>
    </w:p>
    <w:p w14:paraId="506CEB2C" w14:textId="77777777" w:rsidR="00DC2722" w:rsidRPr="002E7A10" w:rsidRDefault="00DC2722" w:rsidP="001211F6">
      <w:pPr>
        <w:widowControl w:val="0"/>
        <w:autoSpaceDE w:val="0"/>
        <w:autoSpaceDN w:val="0"/>
        <w:adjustRightInd w:val="0"/>
        <w:rPr>
          <w:lang w:val="en-US"/>
        </w:rPr>
      </w:pPr>
    </w:p>
    <w:p w14:paraId="7D86E3B4" w14:textId="77777777" w:rsidR="008A63B2" w:rsidRPr="002E7A10" w:rsidRDefault="00DC2722" w:rsidP="001211F6">
      <w:pPr>
        <w:widowControl w:val="0"/>
        <w:autoSpaceDE w:val="0"/>
        <w:autoSpaceDN w:val="0"/>
        <w:adjustRightInd w:val="0"/>
        <w:rPr>
          <w:lang w:val="en-US"/>
        </w:rPr>
      </w:pPr>
      <w:r w:rsidRPr="002E7A10">
        <w:rPr>
          <w:lang w:val="en-US"/>
        </w:rPr>
        <w:t>Pre-school training</w:t>
      </w:r>
      <w:r w:rsidR="00BB3420" w:rsidRPr="002E7A10">
        <w:rPr>
          <w:lang w:val="en-US"/>
        </w:rPr>
        <w:t xml:space="preserve"> </w:t>
      </w:r>
      <w:r w:rsidRPr="002E7A10">
        <w:rPr>
          <w:lang w:val="en-US"/>
        </w:rPr>
        <w:t xml:space="preserve">covers child development and </w:t>
      </w:r>
      <w:proofErr w:type="spellStart"/>
      <w:r w:rsidRPr="002E7A10">
        <w:rPr>
          <w:lang w:val="en-US"/>
        </w:rPr>
        <w:t>behaviour</w:t>
      </w:r>
      <w:proofErr w:type="spellEnd"/>
      <w:r w:rsidRPr="002E7A10">
        <w:rPr>
          <w:lang w:val="en-US"/>
        </w:rPr>
        <w:t xml:space="preserve"> management strategies (among other subjects) and workers often share their knowledge with other parents and family members. In contemporary communities where young parents live at a distance from older relatives the pre-school may become the source of informal advice about children</w:t>
      </w:r>
      <w:r w:rsidR="003D175A" w:rsidRPr="002E7A10">
        <w:rPr>
          <w:lang w:val="en-US"/>
        </w:rPr>
        <w:t>,</w:t>
      </w:r>
      <w:r w:rsidR="00631782" w:rsidRPr="002E7A10">
        <w:rPr>
          <w:lang w:val="en-US"/>
        </w:rPr>
        <w:t xml:space="preserve"> disseminating parenting skills</w:t>
      </w:r>
      <w:r w:rsidR="00BE1DDD" w:rsidRPr="002E7A10">
        <w:rPr>
          <w:lang w:val="en-US"/>
        </w:rPr>
        <w:t xml:space="preserve"> in the community</w:t>
      </w:r>
      <w:r w:rsidR="00631782" w:rsidRPr="002E7A10">
        <w:rPr>
          <w:lang w:val="en-US"/>
        </w:rPr>
        <w:t>.</w:t>
      </w:r>
      <w:r w:rsidR="00AB6017" w:rsidRPr="002E7A10">
        <w:rPr>
          <w:lang w:val="en-US"/>
        </w:rPr>
        <w:t xml:space="preserve"> (“F</w:t>
      </w:r>
      <w:proofErr w:type="spellStart"/>
      <w:r w:rsidR="00AB6017" w:rsidRPr="002E7A10">
        <w:t>riends</w:t>
      </w:r>
      <w:proofErr w:type="spellEnd"/>
      <w:r w:rsidR="00AB6017" w:rsidRPr="002E7A10">
        <w:t xml:space="preserve"> who had babies… wanted to know what was normal at what age”.)</w:t>
      </w:r>
      <w:r w:rsidR="00631782" w:rsidRPr="002E7A10">
        <w:rPr>
          <w:lang w:val="en-US"/>
        </w:rPr>
        <w:t xml:space="preserve"> This too contributes to the social good. In the UK, the Government has had to legislate to make good the deficit </w:t>
      </w:r>
      <w:r w:rsidR="003D175A" w:rsidRPr="002E7A10">
        <w:rPr>
          <w:lang w:val="en-US"/>
        </w:rPr>
        <w:t>of knowledge on</w:t>
      </w:r>
      <w:r w:rsidR="00631782" w:rsidRPr="002E7A10">
        <w:rPr>
          <w:lang w:val="en-US"/>
        </w:rPr>
        <w:t xml:space="preserve"> parenting. The 1998 Crime and Disorder Act introdu</w:t>
      </w:r>
      <w:r w:rsidR="003D175A" w:rsidRPr="002E7A10">
        <w:rPr>
          <w:lang w:val="en-US"/>
        </w:rPr>
        <w:t>ced Parenting O</w:t>
      </w:r>
      <w:r w:rsidR="00631782" w:rsidRPr="002E7A10">
        <w:rPr>
          <w:lang w:val="en-US"/>
        </w:rPr>
        <w:t xml:space="preserve">rders for those whose children broke the law and this was extended to education to cover excluded children and truants in 2004 because many parents were proving unwilling or incapable of disciplining their children. </w:t>
      </w:r>
      <w:r w:rsidR="00BE1DDD" w:rsidRPr="002E7A10">
        <w:rPr>
          <w:lang w:val="en-US"/>
        </w:rPr>
        <w:t xml:space="preserve">It is </w:t>
      </w:r>
      <w:r w:rsidR="00575EA8" w:rsidRPr="002E7A10">
        <w:rPr>
          <w:lang w:val="en-US"/>
        </w:rPr>
        <w:t>surely</w:t>
      </w:r>
      <w:r w:rsidR="00BE1DDD" w:rsidRPr="002E7A10">
        <w:rPr>
          <w:lang w:val="en-US"/>
        </w:rPr>
        <w:t xml:space="preserve"> better</w:t>
      </w:r>
      <w:r w:rsidR="003D175A" w:rsidRPr="002E7A10">
        <w:rPr>
          <w:lang w:val="en-US"/>
        </w:rPr>
        <w:t xml:space="preserve"> </w:t>
      </w:r>
      <w:r w:rsidR="00631782" w:rsidRPr="002E7A10">
        <w:rPr>
          <w:lang w:val="en-US"/>
        </w:rPr>
        <w:t xml:space="preserve">to </w:t>
      </w:r>
      <w:r w:rsidR="003D175A" w:rsidRPr="002E7A10">
        <w:rPr>
          <w:lang w:val="en-US"/>
        </w:rPr>
        <w:t xml:space="preserve">minimize </w:t>
      </w:r>
      <w:r w:rsidR="00631782" w:rsidRPr="002E7A10">
        <w:rPr>
          <w:lang w:val="en-US"/>
        </w:rPr>
        <w:t>compulsion</w:t>
      </w:r>
      <w:r w:rsidR="003D175A" w:rsidRPr="002E7A10">
        <w:rPr>
          <w:lang w:val="en-US"/>
        </w:rPr>
        <w:t xml:space="preserve"> and stigma</w:t>
      </w:r>
      <w:r w:rsidR="00631782" w:rsidRPr="002E7A10">
        <w:rPr>
          <w:lang w:val="en-US"/>
        </w:rPr>
        <w:t xml:space="preserve"> by making advice, </w:t>
      </w:r>
      <w:proofErr w:type="gramStart"/>
      <w:r w:rsidR="00631782" w:rsidRPr="002E7A10">
        <w:rPr>
          <w:lang w:val="en-US"/>
        </w:rPr>
        <w:t>guidance</w:t>
      </w:r>
      <w:proofErr w:type="gramEnd"/>
      <w:r w:rsidR="00631782" w:rsidRPr="002E7A10">
        <w:rPr>
          <w:lang w:val="en-US"/>
        </w:rPr>
        <w:t xml:space="preserve"> and good role models available informally</w:t>
      </w:r>
      <w:r w:rsidR="00575EA8" w:rsidRPr="002E7A10">
        <w:rPr>
          <w:lang w:val="en-US"/>
        </w:rPr>
        <w:t xml:space="preserve"> within local communities</w:t>
      </w:r>
      <w:r w:rsidR="00631782" w:rsidRPr="002E7A10">
        <w:rPr>
          <w:lang w:val="en-US"/>
        </w:rPr>
        <w:t>.</w:t>
      </w:r>
    </w:p>
    <w:p w14:paraId="3ADA5FBC" w14:textId="77777777" w:rsidR="00631782" w:rsidRPr="002E7A10" w:rsidRDefault="00631782" w:rsidP="001211F6">
      <w:pPr>
        <w:widowControl w:val="0"/>
        <w:autoSpaceDE w:val="0"/>
        <w:autoSpaceDN w:val="0"/>
        <w:adjustRightInd w:val="0"/>
        <w:rPr>
          <w:lang w:val="en-US"/>
        </w:rPr>
      </w:pPr>
    </w:p>
    <w:p w14:paraId="66978623" w14:textId="77777777" w:rsidR="00E50AE3" w:rsidRPr="002E7A10" w:rsidRDefault="00BB3420" w:rsidP="001C3ACA">
      <w:pPr>
        <w:widowControl w:val="0"/>
        <w:autoSpaceDE w:val="0"/>
        <w:autoSpaceDN w:val="0"/>
        <w:adjustRightInd w:val="0"/>
        <w:rPr>
          <w:lang w:val="en-US"/>
        </w:rPr>
      </w:pPr>
      <w:r w:rsidRPr="002E7A10">
        <w:rPr>
          <w:lang w:val="en-US"/>
        </w:rPr>
        <w:t>Parental in</w:t>
      </w:r>
      <w:r w:rsidR="00BE1DDD" w:rsidRPr="002E7A10">
        <w:rPr>
          <w:lang w:val="en-US"/>
        </w:rPr>
        <w:t>volvement</w:t>
      </w:r>
      <w:r w:rsidRPr="002E7A10">
        <w:rPr>
          <w:lang w:val="en-US"/>
        </w:rPr>
        <w:t xml:space="preserve"> in the Early Years sector often leads to interest in other aspects of education</w:t>
      </w:r>
      <w:r w:rsidR="001C3ACA" w:rsidRPr="002E7A10">
        <w:rPr>
          <w:lang w:val="en-US"/>
        </w:rPr>
        <w:t xml:space="preserve"> and this is also a social good</w:t>
      </w:r>
      <w:r w:rsidRPr="002E7A10">
        <w:rPr>
          <w:lang w:val="en-US"/>
        </w:rPr>
        <w:t>. Students talk</w:t>
      </w:r>
      <w:r w:rsidR="004F61C7" w:rsidRPr="002E7A10">
        <w:rPr>
          <w:lang w:val="en-US"/>
        </w:rPr>
        <w:t>ed</w:t>
      </w:r>
      <w:r w:rsidRPr="002E7A10">
        <w:rPr>
          <w:lang w:val="en-US"/>
        </w:rPr>
        <w:t xml:space="preserve"> about helping in their c</w:t>
      </w:r>
      <w:r w:rsidR="00201FB9" w:rsidRPr="002E7A10">
        <w:rPr>
          <w:lang w:val="en-US"/>
        </w:rPr>
        <w:t>hildren’s schools and several (6</w:t>
      </w:r>
      <w:r w:rsidRPr="002E7A10">
        <w:rPr>
          <w:lang w:val="en-US"/>
        </w:rPr>
        <w:t xml:space="preserve"> of the 33) </w:t>
      </w:r>
      <w:r w:rsidR="004F61C7" w:rsidRPr="002E7A10">
        <w:rPr>
          <w:lang w:val="en-US"/>
        </w:rPr>
        <w:t>went</w:t>
      </w:r>
      <w:r w:rsidRPr="002E7A10">
        <w:rPr>
          <w:lang w:val="en-US"/>
        </w:rPr>
        <w:t xml:space="preserve"> on to work as teaching as</w:t>
      </w:r>
      <w:r w:rsidR="004F61C7" w:rsidRPr="002E7A10">
        <w:rPr>
          <w:lang w:val="en-US"/>
        </w:rPr>
        <w:t xml:space="preserve">sistants </w:t>
      </w:r>
      <w:r w:rsidR="00201FB9" w:rsidRPr="002E7A10">
        <w:rPr>
          <w:lang w:val="en-US"/>
        </w:rPr>
        <w:t>on qualifying, seeking</w:t>
      </w:r>
      <w:r w:rsidRPr="002E7A10">
        <w:rPr>
          <w:lang w:val="en-US"/>
        </w:rPr>
        <w:t xml:space="preserve"> more regular hours and working conditions. Others talk</w:t>
      </w:r>
      <w:r w:rsidR="004F61C7" w:rsidRPr="002E7A10">
        <w:rPr>
          <w:lang w:val="en-US"/>
        </w:rPr>
        <w:t>ed</w:t>
      </w:r>
      <w:r w:rsidRPr="002E7A10">
        <w:rPr>
          <w:lang w:val="en-US"/>
        </w:rPr>
        <w:t xml:space="preserve"> about being more confident in asking schools for support with problems their children enc</w:t>
      </w:r>
      <w:r w:rsidR="00116A4F" w:rsidRPr="002E7A10">
        <w:rPr>
          <w:lang w:val="en-US"/>
        </w:rPr>
        <w:t>ounter</w:t>
      </w:r>
      <w:r w:rsidR="004F61C7" w:rsidRPr="002E7A10">
        <w:rPr>
          <w:lang w:val="en-US"/>
        </w:rPr>
        <w:t>ed (</w:t>
      </w:r>
      <w:r w:rsidR="00BE1DDD" w:rsidRPr="002E7A10">
        <w:rPr>
          <w:lang w:val="en-US"/>
        </w:rPr>
        <w:t>“</w:t>
      </w:r>
      <w:r w:rsidR="00201FB9" w:rsidRPr="002E7A10">
        <w:t>if the same kind of problems appear I will respond much more quickly</w:t>
      </w:r>
      <w:r w:rsidR="00BE1DDD" w:rsidRPr="002E7A10">
        <w:t>”</w:t>
      </w:r>
      <w:r w:rsidR="004F61C7" w:rsidRPr="002E7A10">
        <w:rPr>
          <w:lang w:val="en-US"/>
        </w:rPr>
        <w:t>) but some still fou</w:t>
      </w:r>
      <w:r w:rsidR="00116A4F" w:rsidRPr="002E7A10">
        <w:rPr>
          <w:lang w:val="en-US"/>
        </w:rPr>
        <w:t xml:space="preserve">nd this prospect </w:t>
      </w:r>
      <w:r w:rsidR="00201FB9" w:rsidRPr="002E7A10">
        <w:rPr>
          <w:lang w:val="en-US"/>
        </w:rPr>
        <w:t xml:space="preserve">too daunting </w:t>
      </w:r>
      <w:r w:rsidR="004F61C7" w:rsidRPr="002E7A10">
        <w:rPr>
          <w:lang w:val="en-US"/>
        </w:rPr>
        <w:t>(</w:t>
      </w:r>
      <w:r w:rsidR="00BE1DDD" w:rsidRPr="002E7A10">
        <w:rPr>
          <w:lang w:val="en-US"/>
        </w:rPr>
        <w:t>“</w:t>
      </w:r>
      <w:r w:rsidR="00201FB9" w:rsidRPr="002E7A10">
        <w:t>I didn’t do anything abou</w:t>
      </w:r>
      <w:r w:rsidR="00BE1DDD" w:rsidRPr="002E7A10">
        <w:t>t it - I’m too much of a coward”</w:t>
      </w:r>
      <w:r w:rsidR="004F61C7" w:rsidRPr="002E7A10">
        <w:rPr>
          <w:lang w:val="en-US"/>
        </w:rPr>
        <w:t>). One developed</w:t>
      </w:r>
      <w:r w:rsidR="00116A4F" w:rsidRPr="002E7A10">
        <w:rPr>
          <w:lang w:val="en-US"/>
        </w:rPr>
        <w:t xml:space="preserve"> the confidence to become a scho</w:t>
      </w:r>
      <w:r w:rsidR="00227A5C" w:rsidRPr="002E7A10">
        <w:rPr>
          <w:lang w:val="en-US"/>
        </w:rPr>
        <w:t>ol governor</w:t>
      </w:r>
      <w:r w:rsidR="004F61C7" w:rsidRPr="002E7A10">
        <w:rPr>
          <w:lang w:val="en-US"/>
        </w:rPr>
        <w:t xml:space="preserve"> and directly attributed this to</w:t>
      </w:r>
      <w:r w:rsidR="00201FB9" w:rsidRPr="002E7A10">
        <w:rPr>
          <w:lang w:val="en-US"/>
        </w:rPr>
        <w:t xml:space="preserve"> her training</w:t>
      </w:r>
      <w:r w:rsidR="00227A5C" w:rsidRPr="002E7A10">
        <w:rPr>
          <w:lang w:val="en-US"/>
        </w:rPr>
        <w:t xml:space="preserve"> (</w:t>
      </w:r>
      <w:r w:rsidR="00BE1DDD" w:rsidRPr="002E7A10">
        <w:rPr>
          <w:lang w:val="en-US"/>
        </w:rPr>
        <w:t>“</w:t>
      </w:r>
      <w:r w:rsidR="00201FB9" w:rsidRPr="002E7A10">
        <w:t>I put myself forward for the parent-governors at the school which I would never have dreamed of doing before</w:t>
      </w:r>
      <w:r w:rsidR="00BE1DDD" w:rsidRPr="002E7A10">
        <w:t>”</w:t>
      </w:r>
      <w:r w:rsidR="00227A5C" w:rsidRPr="002E7A10">
        <w:rPr>
          <w:lang w:val="en-US"/>
        </w:rPr>
        <w:t>). P</w:t>
      </w:r>
      <w:r w:rsidR="00E41BBF" w:rsidRPr="002E7A10">
        <w:rPr>
          <w:lang w:val="en-US"/>
        </w:rPr>
        <w:t>ar</w:t>
      </w:r>
      <w:r w:rsidR="00116A4F" w:rsidRPr="002E7A10">
        <w:rPr>
          <w:lang w:val="en-US"/>
        </w:rPr>
        <w:t>ent</w:t>
      </w:r>
      <w:r w:rsidR="00227A5C" w:rsidRPr="002E7A10">
        <w:rPr>
          <w:lang w:val="en-US"/>
        </w:rPr>
        <w:t>al involvement in schools i</w:t>
      </w:r>
      <w:r w:rsidR="00E41BBF" w:rsidRPr="002E7A10">
        <w:rPr>
          <w:lang w:val="en-US"/>
        </w:rPr>
        <w:t xml:space="preserve">s a social good </w:t>
      </w:r>
      <w:r w:rsidR="00201FB9" w:rsidRPr="002E7A10">
        <w:rPr>
          <w:lang w:val="en-US"/>
        </w:rPr>
        <w:t xml:space="preserve">that has </w:t>
      </w:r>
      <w:r w:rsidR="00E41BBF" w:rsidRPr="002E7A10">
        <w:rPr>
          <w:lang w:val="en-US"/>
        </w:rPr>
        <w:t xml:space="preserve">progressively developed in terms of rights and representation since </w:t>
      </w:r>
      <w:r w:rsidR="00484BC7" w:rsidRPr="002E7A10">
        <w:rPr>
          <w:lang w:val="en-US"/>
        </w:rPr>
        <w:t xml:space="preserve">the 1967 Plowden Report acknowledged </w:t>
      </w:r>
      <w:r w:rsidR="00883742" w:rsidRPr="002E7A10">
        <w:rPr>
          <w:lang w:val="en-US"/>
        </w:rPr>
        <w:t xml:space="preserve">that </w:t>
      </w:r>
      <w:r w:rsidR="00E41BBF" w:rsidRPr="002E7A10">
        <w:rPr>
          <w:lang w:val="en-US"/>
        </w:rPr>
        <w:t xml:space="preserve">working with parents </w:t>
      </w:r>
      <w:r w:rsidR="00883742" w:rsidRPr="002E7A10">
        <w:rPr>
          <w:lang w:val="en-US"/>
        </w:rPr>
        <w:t>was</w:t>
      </w:r>
      <w:r w:rsidR="00484BC7" w:rsidRPr="002E7A10">
        <w:rPr>
          <w:lang w:val="en-US"/>
        </w:rPr>
        <w:t xml:space="preserve"> beneficial to children’</w:t>
      </w:r>
      <w:r w:rsidR="00227A5C" w:rsidRPr="002E7A10">
        <w:rPr>
          <w:lang w:val="en-US"/>
        </w:rPr>
        <w:t>s education (Hornby, 2000)</w:t>
      </w:r>
      <w:r w:rsidR="00883742" w:rsidRPr="002E7A10">
        <w:rPr>
          <w:lang w:val="en-US"/>
        </w:rPr>
        <w:t>. M</w:t>
      </w:r>
      <w:r w:rsidR="00227A5C" w:rsidRPr="002E7A10">
        <w:rPr>
          <w:lang w:val="en-US"/>
        </w:rPr>
        <w:t xml:space="preserve">ore recently </w:t>
      </w:r>
      <w:r w:rsidR="00AB6017" w:rsidRPr="002E7A10">
        <w:rPr>
          <w:lang w:val="en-US"/>
        </w:rPr>
        <w:t xml:space="preserve">the importance of </w:t>
      </w:r>
      <w:r w:rsidR="004F61C7" w:rsidRPr="002E7A10">
        <w:rPr>
          <w:lang w:val="en-US"/>
        </w:rPr>
        <w:t>parental involvement</w:t>
      </w:r>
      <w:r w:rsidR="00883742" w:rsidRPr="002E7A10">
        <w:rPr>
          <w:lang w:val="en-US"/>
        </w:rPr>
        <w:t xml:space="preserve"> was </w:t>
      </w:r>
      <w:r w:rsidR="00AB6017" w:rsidRPr="002E7A10">
        <w:rPr>
          <w:lang w:val="en-US"/>
        </w:rPr>
        <w:t>formal</w:t>
      </w:r>
      <w:r w:rsidR="00BE1DDD" w:rsidRPr="002E7A10">
        <w:rPr>
          <w:lang w:val="en-US"/>
        </w:rPr>
        <w:t>iz</w:t>
      </w:r>
      <w:r w:rsidR="00227A5C" w:rsidRPr="002E7A10">
        <w:rPr>
          <w:lang w:val="en-US"/>
        </w:rPr>
        <w:t xml:space="preserve">ed in the White Paper </w:t>
      </w:r>
      <w:r w:rsidR="00227A5C" w:rsidRPr="002E7A10">
        <w:rPr>
          <w:i/>
          <w:lang w:val="en-US"/>
        </w:rPr>
        <w:t xml:space="preserve">Excellence in Schools </w:t>
      </w:r>
      <w:r w:rsidR="00227A5C" w:rsidRPr="002E7A10">
        <w:rPr>
          <w:lang w:val="en-US"/>
        </w:rPr>
        <w:t>(</w:t>
      </w:r>
      <w:proofErr w:type="spellStart"/>
      <w:r w:rsidR="00227A5C" w:rsidRPr="002E7A10">
        <w:rPr>
          <w:lang w:val="en-US"/>
        </w:rPr>
        <w:t>DfEE</w:t>
      </w:r>
      <w:proofErr w:type="spellEnd"/>
      <w:r w:rsidR="00227A5C" w:rsidRPr="002E7A10">
        <w:rPr>
          <w:lang w:val="en-US"/>
        </w:rPr>
        <w:t>, 1997).</w:t>
      </w:r>
      <w:r w:rsidR="00E50AE3" w:rsidRPr="002E7A10">
        <w:rPr>
          <w:lang w:val="en-US"/>
        </w:rPr>
        <w:t xml:space="preserve"> Indeed, it is claimed that </w:t>
      </w:r>
      <w:r w:rsidR="004606A1" w:rsidRPr="002E7A10">
        <w:rPr>
          <w:lang w:val="en-US"/>
        </w:rPr>
        <w:t>“</w:t>
      </w:r>
      <w:r w:rsidR="00E50AE3" w:rsidRPr="002E7A10">
        <w:rPr>
          <w:rFonts w:cs="Dax-Regular"/>
        </w:rPr>
        <w:t xml:space="preserve">one of the major concerns in running a modern school is trying </w:t>
      </w:r>
      <w:r w:rsidR="004606A1" w:rsidRPr="002E7A10">
        <w:rPr>
          <w:rFonts w:cs="Dax-Regular"/>
        </w:rPr>
        <w:t>to get parents to engage more”</w:t>
      </w:r>
      <w:r w:rsidR="00E50AE3" w:rsidRPr="002E7A10">
        <w:rPr>
          <w:rFonts w:cs="Dax-Regular"/>
        </w:rPr>
        <w:t xml:space="preserve"> (Campbell, 2</w:t>
      </w:r>
      <w:r w:rsidR="004606A1" w:rsidRPr="002E7A10">
        <w:rPr>
          <w:rFonts w:cs="Dax-Regular"/>
        </w:rPr>
        <w:t>011, p.4) and that the goal is “engagement”</w:t>
      </w:r>
      <w:r w:rsidR="00E50AE3" w:rsidRPr="002E7A10">
        <w:rPr>
          <w:rFonts w:cs="Dax-Regular"/>
        </w:rPr>
        <w:t xml:space="preserve"> with children’s learning </w:t>
      </w:r>
      <w:r w:rsidR="00E50AE3" w:rsidRPr="002E7A10">
        <w:rPr>
          <w:rFonts w:cs="Dax-Regular"/>
        </w:rPr>
        <w:lastRenderedPageBreak/>
        <w:t xml:space="preserve">rather than simple involvement with processes of schooling </w:t>
      </w:r>
      <w:r w:rsidR="00883742" w:rsidRPr="002E7A10">
        <w:rPr>
          <w:rFonts w:cs="Dax-Regular"/>
        </w:rPr>
        <w:t xml:space="preserve">such as </w:t>
      </w:r>
      <w:r w:rsidR="004F61C7" w:rsidRPr="002E7A10">
        <w:rPr>
          <w:rFonts w:cs="Dax-Regular"/>
        </w:rPr>
        <w:t xml:space="preserve">parents’ evenings. </w:t>
      </w:r>
      <w:r w:rsidR="00454E68" w:rsidRPr="002E7A10">
        <w:rPr>
          <w:lang w:val="en-US"/>
        </w:rPr>
        <w:t>Thus, in policy terms</w:t>
      </w:r>
      <w:r w:rsidR="008B2A71" w:rsidRPr="002E7A10">
        <w:rPr>
          <w:lang w:val="en-US"/>
        </w:rPr>
        <w:t xml:space="preserve"> the local pre-school extends the social good by establishing patterns </w:t>
      </w:r>
      <w:r w:rsidR="00AB6017" w:rsidRPr="002E7A10">
        <w:rPr>
          <w:lang w:val="en-US"/>
        </w:rPr>
        <w:t xml:space="preserve">of parental </w:t>
      </w:r>
      <w:r w:rsidR="008B2A71" w:rsidRPr="002E7A10">
        <w:rPr>
          <w:lang w:val="en-US"/>
        </w:rPr>
        <w:t xml:space="preserve">involvement that may persist </w:t>
      </w:r>
      <w:r w:rsidR="00AB6017" w:rsidRPr="002E7A10">
        <w:rPr>
          <w:lang w:val="en-US"/>
        </w:rPr>
        <w:t xml:space="preserve">as families progress through successive educational </w:t>
      </w:r>
      <w:r w:rsidR="008B2A71" w:rsidRPr="002E7A10">
        <w:rPr>
          <w:lang w:val="en-US"/>
        </w:rPr>
        <w:t>sectors.</w:t>
      </w:r>
      <w:r w:rsidR="00E50AE3" w:rsidRPr="002E7A10">
        <w:rPr>
          <w:lang w:val="en-US"/>
        </w:rPr>
        <w:t xml:space="preserve"> </w:t>
      </w:r>
    </w:p>
    <w:p w14:paraId="5E01DA8F" w14:textId="77777777" w:rsidR="00A161E4" w:rsidRPr="002E7A10" w:rsidRDefault="00A161E4" w:rsidP="001C3ACA">
      <w:pPr>
        <w:widowControl w:val="0"/>
        <w:autoSpaceDE w:val="0"/>
        <w:autoSpaceDN w:val="0"/>
        <w:adjustRightInd w:val="0"/>
        <w:rPr>
          <w:rFonts w:cs="Dax-Regular"/>
        </w:rPr>
      </w:pPr>
    </w:p>
    <w:p w14:paraId="082A84BB" w14:textId="77777777" w:rsidR="0095219F" w:rsidRPr="002E7A10" w:rsidRDefault="00AB6017" w:rsidP="00E50AE3">
      <w:pPr>
        <w:widowControl w:val="0"/>
        <w:autoSpaceDE w:val="0"/>
        <w:autoSpaceDN w:val="0"/>
        <w:adjustRightInd w:val="0"/>
        <w:rPr>
          <w:lang w:val="en-US"/>
        </w:rPr>
      </w:pPr>
      <w:r w:rsidRPr="002E7A10">
        <w:rPr>
          <w:lang w:val="en-US"/>
        </w:rPr>
        <w:t>P</w:t>
      </w:r>
      <w:r w:rsidR="004F61C7" w:rsidRPr="002E7A10">
        <w:rPr>
          <w:lang w:val="en-US"/>
        </w:rPr>
        <w:t>arents choosing pre-school work</w:t>
      </w:r>
      <w:r w:rsidRPr="002E7A10">
        <w:rPr>
          <w:lang w:val="en-US"/>
        </w:rPr>
        <w:t xml:space="preserve"> appear to contribute significantly to </w:t>
      </w:r>
      <w:r w:rsidR="00FF31D1" w:rsidRPr="002E7A10">
        <w:rPr>
          <w:lang w:val="en-US"/>
        </w:rPr>
        <w:t>safe practice within settings</w:t>
      </w:r>
      <w:r w:rsidR="005E3D99" w:rsidRPr="002E7A10">
        <w:rPr>
          <w:lang w:val="en-US"/>
        </w:rPr>
        <w:t>,</w:t>
      </w:r>
      <w:r w:rsidR="00FF31D1" w:rsidRPr="002E7A10">
        <w:rPr>
          <w:lang w:val="en-US"/>
        </w:rPr>
        <w:t xml:space="preserve"> a point</w:t>
      </w:r>
      <w:r w:rsidRPr="002E7A10">
        <w:rPr>
          <w:lang w:val="en-US"/>
        </w:rPr>
        <w:t xml:space="preserve"> I</w:t>
      </w:r>
      <w:r w:rsidR="004F61C7" w:rsidRPr="002E7A10">
        <w:rPr>
          <w:lang w:val="en-US"/>
        </w:rPr>
        <w:t xml:space="preserve"> briefly mentioned in</w:t>
      </w:r>
      <w:r w:rsidR="0095219F" w:rsidRPr="002E7A10">
        <w:rPr>
          <w:lang w:val="en-US"/>
        </w:rPr>
        <w:t xml:space="preserve"> the conclu</w:t>
      </w:r>
      <w:r w:rsidRPr="002E7A10">
        <w:rPr>
          <w:lang w:val="en-US"/>
        </w:rPr>
        <w:t>sion to my book (Wright, 2011)</w:t>
      </w:r>
      <w:r w:rsidR="00FF31D1" w:rsidRPr="002E7A10">
        <w:rPr>
          <w:lang w:val="en-US"/>
        </w:rPr>
        <w:t xml:space="preserve"> but would like to develop further here</w:t>
      </w:r>
      <w:r w:rsidRPr="002E7A10">
        <w:rPr>
          <w:lang w:val="en-US"/>
        </w:rPr>
        <w:t xml:space="preserve">. </w:t>
      </w:r>
      <w:r w:rsidR="0095219F" w:rsidRPr="002E7A10">
        <w:rPr>
          <w:lang w:val="en-US"/>
        </w:rPr>
        <w:t>Parents</w:t>
      </w:r>
      <w:r w:rsidR="004B194D" w:rsidRPr="002E7A10">
        <w:rPr>
          <w:lang w:val="en-US"/>
        </w:rPr>
        <w:t xml:space="preserve"> who volunteer to work in settings</w:t>
      </w:r>
      <w:r w:rsidR="0095219F" w:rsidRPr="002E7A10">
        <w:rPr>
          <w:lang w:val="en-US"/>
        </w:rPr>
        <w:t xml:space="preserve"> </w:t>
      </w:r>
      <w:r w:rsidR="004B194D" w:rsidRPr="002E7A10">
        <w:rPr>
          <w:lang w:val="en-US"/>
        </w:rPr>
        <w:t xml:space="preserve">have </w:t>
      </w:r>
      <w:r w:rsidR="0095219F" w:rsidRPr="002E7A10">
        <w:rPr>
          <w:lang w:val="en-US"/>
        </w:rPr>
        <w:t xml:space="preserve">already </w:t>
      </w:r>
      <w:r w:rsidR="004B194D" w:rsidRPr="002E7A10">
        <w:rPr>
          <w:lang w:val="en-US"/>
        </w:rPr>
        <w:t>adjusted to the needs of</w:t>
      </w:r>
      <w:r w:rsidR="005E3D99" w:rsidRPr="002E7A10">
        <w:rPr>
          <w:lang w:val="en-US"/>
        </w:rPr>
        <w:t xml:space="preserve"> small children. A</w:t>
      </w:r>
      <w:r w:rsidR="0095219F" w:rsidRPr="002E7A10">
        <w:rPr>
          <w:lang w:val="en-US"/>
        </w:rPr>
        <w:t xml:space="preserve">s </w:t>
      </w:r>
      <w:r w:rsidR="00C7790C" w:rsidRPr="002E7A10">
        <w:rPr>
          <w:lang w:val="en-US"/>
        </w:rPr>
        <w:t>Frances</w:t>
      </w:r>
      <w:r w:rsidR="0095219F" w:rsidRPr="002E7A10">
        <w:rPr>
          <w:lang w:val="en-US"/>
        </w:rPr>
        <w:t xml:space="preserve"> s</w:t>
      </w:r>
      <w:r w:rsidR="004606A1" w:rsidRPr="002E7A10">
        <w:rPr>
          <w:lang w:val="en-US"/>
        </w:rPr>
        <w:t>ays, they see them as “</w:t>
      </w:r>
      <w:r w:rsidR="00F72A5D" w:rsidRPr="002E7A10">
        <w:rPr>
          <w:lang w:val="en-US"/>
        </w:rPr>
        <w:t>little p</w:t>
      </w:r>
      <w:r w:rsidR="0095219F" w:rsidRPr="002E7A10">
        <w:rPr>
          <w:lang w:val="en-US"/>
        </w:rPr>
        <w:t>eopl</w:t>
      </w:r>
      <w:r w:rsidR="00F72A5D" w:rsidRPr="002E7A10">
        <w:rPr>
          <w:lang w:val="en-US"/>
        </w:rPr>
        <w:t>e</w:t>
      </w:r>
      <w:r w:rsidR="0095219F" w:rsidRPr="002E7A10">
        <w:rPr>
          <w:lang w:val="en-US"/>
        </w:rPr>
        <w:t xml:space="preserve"> </w:t>
      </w:r>
      <w:r w:rsidR="00C7790C" w:rsidRPr="002E7A10">
        <w:rPr>
          <w:lang w:val="en-US"/>
        </w:rPr>
        <w:t xml:space="preserve">that are going to grow into big </w:t>
      </w:r>
      <w:r w:rsidR="004606A1" w:rsidRPr="002E7A10">
        <w:rPr>
          <w:lang w:val="en-US"/>
        </w:rPr>
        <w:t>people”</w:t>
      </w:r>
      <w:r w:rsidR="0095219F" w:rsidRPr="002E7A10">
        <w:rPr>
          <w:lang w:val="en-US"/>
        </w:rPr>
        <w:t xml:space="preserve"> and most have real</w:t>
      </w:r>
      <w:r w:rsidR="004B194D" w:rsidRPr="002E7A10">
        <w:rPr>
          <w:lang w:val="en-US"/>
        </w:rPr>
        <w:t>istic expectations based on their</w:t>
      </w:r>
      <w:r w:rsidR="0095219F" w:rsidRPr="002E7A10">
        <w:rPr>
          <w:lang w:val="en-US"/>
        </w:rPr>
        <w:t xml:space="preserve"> experience. </w:t>
      </w:r>
      <w:r w:rsidR="004F61C7" w:rsidRPr="002E7A10">
        <w:rPr>
          <w:lang w:val="en-US"/>
        </w:rPr>
        <w:t>When parents work in settings, children are</w:t>
      </w:r>
      <w:r w:rsidR="0095219F" w:rsidRPr="002E7A10">
        <w:rPr>
          <w:lang w:val="en-US"/>
        </w:rPr>
        <w:t xml:space="preserve"> cared for by people who know about them and </w:t>
      </w:r>
      <w:r w:rsidR="00F72A5D" w:rsidRPr="002E7A10">
        <w:rPr>
          <w:lang w:val="en-US"/>
        </w:rPr>
        <w:t>care about them</w:t>
      </w:r>
      <w:r w:rsidR="004B194D" w:rsidRPr="002E7A10">
        <w:rPr>
          <w:lang w:val="en-US"/>
        </w:rPr>
        <w:t xml:space="preserve"> and many of the study participants see childca</w:t>
      </w:r>
      <w:r w:rsidR="004606A1" w:rsidRPr="002E7A10">
        <w:rPr>
          <w:lang w:val="en-US"/>
        </w:rPr>
        <w:t>re as a vocation rather than a “job”</w:t>
      </w:r>
      <w:r w:rsidR="004B194D" w:rsidRPr="002E7A10">
        <w:rPr>
          <w:lang w:val="en-US"/>
        </w:rPr>
        <w:t>.</w:t>
      </w:r>
      <w:r w:rsidR="0095219F" w:rsidRPr="002E7A10">
        <w:rPr>
          <w:lang w:val="en-US"/>
        </w:rPr>
        <w:t xml:space="preserve"> </w:t>
      </w:r>
      <w:r w:rsidR="004F61C7" w:rsidRPr="002E7A10">
        <w:rPr>
          <w:lang w:val="en-US"/>
        </w:rPr>
        <w:t>A mix</w:t>
      </w:r>
      <w:r w:rsidR="0095219F" w:rsidRPr="002E7A10">
        <w:rPr>
          <w:lang w:val="en-US"/>
        </w:rPr>
        <w:t xml:space="preserve"> of vo</w:t>
      </w:r>
      <w:r w:rsidR="00940ABB" w:rsidRPr="002E7A10">
        <w:rPr>
          <w:lang w:val="en-US"/>
        </w:rPr>
        <w:t>l</w:t>
      </w:r>
      <w:r w:rsidR="0095219F" w:rsidRPr="002E7A10">
        <w:rPr>
          <w:lang w:val="en-US"/>
        </w:rPr>
        <w:t xml:space="preserve">unteers and paid staff </w:t>
      </w:r>
      <w:r w:rsidR="004F61C7" w:rsidRPr="002E7A10">
        <w:rPr>
          <w:lang w:val="en-US"/>
        </w:rPr>
        <w:t>usually means that</w:t>
      </w:r>
      <w:r w:rsidR="0095219F" w:rsidRPr="002E7A10">
        <w:rPr>
          <w:lang w:val="en-US"/>
        </w:rPr>
        <w:t xml:space="preserve"> childre</w:t>
      </w:r>
      <w:r w:rsidR="00940ABB" w:rsidRPr="002E7A10">
        <w:rPr>
          <w:lang w:val="en-US"/>
        </w:rPr>
        <w:t xml:space="preserve">n </w:t>
      </w:r>
      <w:r w:rsidR="004F61C7" w:rsidRPr="002E7A10">
        <w:rPr>
          <w:lang w:val="en-US"/>
        </w:rPr>
        <w:t xml:space="preserve">are </w:t>
      </w:r>
      <w:r w:rsidR="00940ABB" w:rsidRPr="002E7A10">
        <w:rPr>
          <w:lang w:val="en-US"/>
        </w:rPr>
        <w:t>cared for by members of the co</w:t>
      </w:r>
      <w:r w:rsidR="0095219F" w:rsidRPr="002E7A10">
        <w:rPr>
          <w:lang w:val="en-US"/>
        </w:rPr>
        <w:t>mmunity in which they live</w:t>
      </w:r>
      <w:r w:rsidR="00940ABB" w:rsidRPr="002E7A10">
        <w:rPr>
          <w:lang w:val="en-US"/>
        </w:rPr>
        <w:t xml:space="preserve">, </w:t>
      </w:r>
      <w:r w:rsidR="004F61C7" w:rsidRPr="002E7A10">
        <w:rPr>
          <w:lang w:val="en-US"/>
        </w:rPr>
        <w:t>so the community takes</w:t>
      </w:r>
      <w:r w:rsidR="00940ABB" w:rsidRPr="002E7A10">
        <w:rPr>
          <w:lang w:val="en-US"/>
        </w:rPr>
        <w:t xml:space="preserve"> a collective responsibility for the youngsters</w:t>
      </w:r>
      <w:r w:rsidR="004F61C7" w:rsidRPr="002E7A10">
        <w:rPr>
          <w:lang w:val="en-US"/>
        </w:rPr>
        <w:t xml:space="preserve">, developing </w:t>
      </w:r>
      <w:r w:rsidR="004B194D" w:rsidRPr="002E7A10">
        <w:rPr>
          <w:lang w:val="en-US"/>
        </w:rPr>
        <w:t>a</w:t>
      </w:r>
      <w:r w:rsidR="00940ABB" w:rsidRPr="002E7A10">
        <w:rPr>
          <w:lang w:val="en-US"/>
        </w:rPr>
        <w:t xml:space="preserve"> positive ethos founded on trust</w:t>
      </w:r>
      <w:r w:rsidR="004B194D" w:rsidRPr="002E7A10">
        <w:rPr>
          <w:lang w:val="en-US"/>
        </w:rPr>
        <w:t>; an important social good</w:t>
      </w:r>
      <w:r w:rsidR="00940ABB" w:rsidRPr="002E7A10">
        <w:rPr>
          <w:lang w:val="en-US"/>
        </w:rPr>
        <w:t xml:space="preserve">. In a community pre-school </w:t>
      </w:r>
      <w:r w:rsidRPr="002E7A10">
        <w:rPr>
          <w:lang w:val="en-US"/>
        </w:rPr>
        <w:t xml:space="preserve">that welcomes parent helpers, a range of </w:t>
      </w:r>
      <w:r w:rsidR="00940ABB" w:rsidRPr="002E7A10">
        <w:rPr>
          <w:lang w:val="en-US"/>
        </w:rPr>
        <w:t xml:space="preserve">parents </w:t>
      </w:r>
      <w:r w:rsidR="004B194D" w:rsidRPr="002E7A10">
        <w:rPr>
          <w:lang w:val="en-US"/>
        </w:rPr>
        <w:t xml:space="preserve">are continually </w:t>
      </w:r>
      <w:r w:rsidR="00940ABB" w:rsidRPr="002E7A10">
        <w:rPr>
          <w:lang w:val="en-US"/>
        </w:rPr>
        <w:t xml:space="preserve">coming and going </w:t>
      </w:r>
      <w:r w:rsidR="00F75B15" w:rsidRPr="002E7A10">
        <w:rPr>
          <w:lang w:val="en-US"/>
        </w:rPr>
        <w:t xml:space="preserve">and </w:t>
      </w:r>
      <w:r w:rsidRPr="002E7A10">
        <w:rPr>
          <w:lang w:val="en-US"/>
        </w:rPr>
        <w:t xml:space="preserve">this </w:t>
      </w:r>
      <w:r w:rsidR="00F75B15" w:rsidRPr="002E7A10">
        <w:rPr>
          <w:lang w:val="en-US"/>
        </w:rPr>
        <w:t xml:space="preserve">open access </w:t>
      </w:r>
      <w:r w:rsidR="004B194D" w:rsidRPr="002E7A10">
        <w:rPr>
          <w:lang w:val="en-US"/>
        </w:rPr>
        <w:t>itself reduces</w:t>
      </w:r>
      <w:r w:rsidR="00940ABB" w:rsidRPr="002E7A10">
        <w:rPr>
          <w:lang w:val="en-US"/>
        </w:rPr>
        <w:t xml:space="preserve"> the likelihood of </w:t>
      </w:r>
      <w:r w:rsidR="004B194D" w:rsidRPr="002E7A10">
        <w:rPr>
          <w:lang w:val="en-US"/>
        </w:rPr>
        <w:t>abusive relationships developing.</w:t>
      </w:r>
      <w:r w:rsidR="00940ABB" w:rsidRPr="002E7A10">
        <w:rPr>
          <w:lang w:val="en-US"/>
        </w:rPr>
        <w:t xml:space="preserve"> </w:t>
      </w:r>
      <w:r w:rsidR="00F75B15" w:rsidRPr="002E7A10">
        <w:rPr>
          <w:lang w:val="en-US"/>
        </w:rPr>
        <w:t>There is growing evidence that</w:t>
      </w:r>
      <w:r w:rsidR="00A7204B" w:rsidRPr="002E7A10">
        <w:rPr>
          <w:lang w:val="en-US"/>
        </w:rPr>
        <w:t xml:space="preserve"> despite universal Criminal R</w:t>
      </w:r>
      <w:r w:rsidRPr="002E7A10">
        <w:rPr>
          <w:lang w:val="en-US"/>
        </w:rPr>
        <w:t>ec</w:t>
      </w:r>
      <w:r w:rsidR="0021394F" w:rsidRPr="002E7A10">
        <w:rPr>
          <w:lang w:val="en-US"/>
        </w:rPr>
        <w:t>ords Bureau checks on personnel</w:t>
      </w:r>
      <w:r w:rsidR="004B194D" w:rsidRPr="002E7A10">
        <w:rPr>
          <w:lang w:val="en-US"/>
        </w:rPr>
        <w:t xml:space="preserve"> </w:t>
      </w:r>
      <w:r w:rsidR="00A7204B" w:rsidRPr="002E7A10">
        <w:rPr>
          <w:lang w:val="en-US"/>
        </w:rPr>
        <w:t xml:space="preserve">such </w:t>
      </w:r>
      <w:r w:rsidR="004B194D" w:rsidRPr="002E7A10">
        <w:rPr>
          <w:lang w:val="en-US"/>
        </w:rPr>
        <w:t>activities are</w:t>
      </w:r>
      <w:r w:rsidR="00940ABB" w:rsidRPr="002E7A10">
        <w:rPr>
          <w:lang w:val="en-US"/>
        </w:rPr>
        <w:t xml:space="preserve"> harder to prevent within the closed environment of the priv</w:t>
      </w:r>
      <w:r w:rsidR="00F72A5D" w:rsidRPr="002E7A10">
        <w:rPr>
          <w:lang w:val="en-US"/>
        </w:rPr>
        <w:t>ate day nursery</w:t>
      </w:r>
      <w:r w:rsidR="0021394F" w:rsidRPr="002E7A10">
        <w:rPr>
          <w:lang w:val="en-US"/>
        </w:rPr>
        <w:t>,</w:t>
      </w:r>
      <w:r w:rsidR="00F72A5D" w:rsidRPr="002E7A10">
        <w:rPr>
          <w:lang w:val="en-US"/>
        </w:rPr>
        <w:t xml:space="preserve"> as recent inves</w:t>
      </w:r>
      <w:r w:rsidR="00940ABB" w:rsidRPr="002E7A10">
        <w:rPr>
          <w:lang w:val="en-US"/>
        </w:rPr>
        <w:t>t</w:t>
      </w:r>
      <w:r w:rsidR="00F72A5D" w:rsidRPr="002E7A10">
        <w:rPr>
          <w:lang w:val="en-US"/>
        </w:rPr>
        <w:t>i</w:t>
      </w:r>
      <w:r w:rsidR="00940ABB" w:rsidRPr="002E7A10">
        <w:rPr>
          <w:lang w:val="en-US"/>
        </w:rPr>
        <w:t>gations in Plymouth (</w:t>
      </w:r>
      <w:r w:rsidR="00705450" w:rsidRPr="002E7A10">
        <w:rPr>
          <w:lang w:val="en-US"/>
        </w:rPr>
        <w:t>Morris,</w:t>
      </w:r>
      <w:r w:rsidR="00940ABB" w:rsidRPr="002E7A10">
        <w:rPr>
          <w:lang w:val="en-US"/>
        </w:rPr>
        <w:t xml:space="preserve"> 2010), </w:t>
      </w:r>
      <w:proofErr w:type="spellStart"/>
      <w:r w:rsidR="00A7204B" w:rsidRPr="002E7A10">
        <w:rPr>
          <w:lang w:val="en-US"/>
        </w:rPr>
        <w:t>Welwyn</w:t>
      </w:r>
      <w:proofErr w:type="spellEnd"/>
      <w:r w:rsidR="00A7204B" w:rsidRPr="002E7A10">
        <w:rPr>
          <w:lang w:val="en-US"/>
        </w:rPr>
        <w:t xml:space="preserve"> Garden C</w:t>
      </w:r>
      <w:r w:rsidR="00705450" w:rsidRPr="002E7A10">
        <w:rPr>
          <w:lang w:val="en-US"/>
        </w:rPr>
        <w:t xml:space="preserve">ity (Metro News, </w:t>
      </w:r>
      <w:r w:rsidR="00A7204B" w:rsidRPr="002E7A10">
        <w:rPr>
          <w:lang w:val="en-US"/>
        </w:rPr>
        <w:t xml:space="preserve">2010), </w:t>
      </w:r>
      <w:proofErr w:type="spellStart"/>
      <w:r w:rsidRPr="002E7A10">
        <w:rPr>
          <w:lang w:val="en-US"/>
        </w:rPr>
        <w:t>Winfrith</w:t>
      </w:r>
      <w:proofErr w:type="spellEnd"/>
      <w:r w:rsidRPr="002E7A10">
        <w:rPr>
          <w:lang w:val="en-US"/>
        </w:rPr>
        <w:t>, Dorset (</w:t>
      </w:r>
      <w:r w:rsidR="00705450" w:rsidRPr="002E7A10">
        <w:rPr>
          <w:lang w:val="en-US"/>
        </w:rPr>
        <w:t>Lusher,</w:t>
      </w:r>
      <w:r w:rsidRPr="002E7A10">
        <w:rPr>
          <w:lang w:val="en-US"/>
        </w:rPr>
        <w:t xml:space="preserve"> 2011)</w:t>
      </w:r>
      <w:r w:rsidR="00A7204B" w:rsidRPr="002E7A10">
        <w:rPr>
          <w:lang w:val="en-US"/>
        </w:rPr>
        <w:t xml:space="preserve">, </w:t>
      </w:r>
      <w:r w:rsidR="00940ABB" w:rsidRPr="002E7A10">
        <w:rPr>
          <w:lang w:val="en-US"/>
        </w:rPr>
        <w:t>Birmingham (</w:t>
      </w:r>
      <w:r w:rsidR="00B27E68" w:rsidRPr="002E7A10">
        <w:rPr>
          <w:lang w:val="en-US"/>
        </w:rPr>
        <w:t>Carter,</w:t>
      </w:r>
      <w:r w:rsidR="00940ABB" w:rsidRPr="002E7A10">
        <w:rPr>
          <w:lang w:val="en-US"/>
        </w:rPr>
        <w:t xml:space="preserve"> 2011)</w:t>
      </w:r>
      <w:r w:rsidR="00F72A5D" w:rsidRPr="002E7A10">
        <w:rPr>
          <w:lang w:val="en-US"/>
        </w:rPr>
        <w:t xml:space="preserve"> </w:t>
      </w:r>
      <w:r w:rsidR="00B27E68" w:rsidRPr="002E7A10">
        <w:rPr>
          <w:lang w:val="en-US"/>
        </w:rPr>
        <w:t xml:space="preserve">and South Lanarkshire (BBC News, </w:t>
      </w:r>
      <w:r w:rsidR="00F72A5D" w:rsidRPr="002E7A10">
        <w:rPr>
          <w:lang w:val="en-US"/>
        </w:rPr>
        <w:t>2012) attest.</w:t>
      </w:r>
      <w:r w:rsidR="00AD2D9C" w:rsidRPr="002E7A10">
        <w:rPr>
          <w:lang w:val="en-US"/>
        </w:rPr>
        <w:t xml:space="preserve"> In making </w:t>
      </w:r>
      <w:r w:rsidR="004606A1" w:rsidRPr="002E7A10">
        <w:rPr>
          <w:lang w:val="en-US"/>
        </w:rPr>
        <w:t>a case for parent volunteers</w:t>
      </w:r>
      <w:r w:rsidR="00AD2D9C" w:rsidRPr="002E7A10">
        <w:rPr>
          <w:lang w:val="en-US"/>
        </w:rPr>
        <w:t xml:space="preserve"> I am not condoning </w:t>
      </w:r>
      <w:r w:rsidR="00A7204B" w:rsidRPr="002E7A10">
        <w:rPr>
          <w:lang w:val="en-US"/>
        </w:rPr>
        <w:t xml:space="preserve">unpaid work or </w:t>
      </w:r>
      <w:r w:rsidR="00AD2D9C" w:rsidRPr="002E7A10">
        <w:rPr>
          <w:lang w:val="en-US"/>
        </w:rPr>
        <w:t xml:space="preserve">the low levels of pay that many childcare workers </w:t>
      </w:r>
      <w:r w:rsidR="004606A1" w:rsidRPr="002E7A10">
        <w:rPr>
          <w:lang w:val="en-US"/>
        </w:rPr>
        <w:t>receive</w:t>
      </w:r>
      <w:r w:rsidR="00AD2D9C" w:rsidRPr="002E7A10">
        <w:rPr>
          <w:lang w:val="en-US"/>
        </w:rPr>
        <w:t xml:space="preserve"> </w:t>
      </w:r>
      <w:r w:rsidR="00F75B15" w:rsidRPr="002E7A10">
        <w:rPr>
          <w:lang w:val="en-US"/>
        </w:rPr>
        <w:t xml:space="preserve">nor </w:t>
      </w:r>
      <w:r w:rsidR="00A7204B" w:rsidRPr="002E7A10">
        <w:rPr>
          <w:lang w:val="en-US"/>
        </w:rPr>
        <w:t xml:space="preserve">am I </w:t>
      </w:r>
      <w:r w:rsidR="00F75B15" w:rsidRPr="002E7A10">
        <w:rPr>
          <w:lang w:val="en-US"/>
        </w:rPr>
        <w:t xml:space="preserve">arguing against professionalization </w:t>
      </w:r>
      <w:r w:rsidR="00F75B15" w:rsidRPr="002E7A10">
        <w:rPr>
          <w:i/>
          <w:lang w:val="en-US"/>
        </w:rPr>
        <w:t>per se</w:t>
      </w:r>
      <w:r w:rsidR="00F75B15" w:rsidRPr="002E7A10">
        <w:rPr>
          <w:lang w:val="en-US"/>
        </w:rPr>
        <w:t xml:space="preserve">, </w:t>
      </w:r>
      <w:r w:rsidR="00AD2D9C" w:rsidRPr="002E7A10">
        <w:rPr>
          <w:lang w:val="en-US"/>
        </w:rPr>
        <w:t xml:space="preserve">but </w:t>
      </w:r>
      <w:r w:rsidR="00A7204B" w:rsidRPr="002E7A10">
        <w:rPr>
          <w:lang w:val="en-US"/>
        </w:rPr>
        <w:t xml:space="preserve">I </w:t>
      </w:r>
      <w:r w:rsidR="00AD2D9C" w:rsidRPr="002E7A10">
        <w:rPr>
          <w:lang w:val="en-US"/>
        </w:rPr>
        <w:t xml:space="preserve">do </w:t>
      </w:r>
      <w:r w:rsidR="00A7204B" w:rsidRPr="002E7A10">
        <w:rPr>
          <w:lang w:val="en-US"/>
        </w:rPr>
        <w:t>believe</w:t>
      </w:r>
      <w:r w:rsidR="00C7790C" w:rsidRPr="002E7A10">
        <w:rPr>
          <w:lang w:val="en-US"/>
        </w:rPr>
        <w:t xml:space="preserve"> that commodification</w:t>
      </w:r>
      <w:r w:rsidR="0029616B" w:rsidRPr="002E7A10">
        <w:rPr>
          <w:lang w:val="en-US"/>
        </w:rPr>
        <w:t xml:space="preserve"> of childcare</w:t>
      </w:r>
      <w:r w:rsidR="00C7790C" w:rsidRPr="002E7A10">
        <w:rPr>
          <w:lang w:val="en-US"/>
        </w:rPr>
        <w:t xml:space="preserve"> is</w:t>
      </w:r>
      <w:r w:rsidR="00AD2D9C" w:rsidRPr="002E7A10">
        <w:rPr>
          <w:lang w:val="en-US"/>
        </w:rPr>
        <w:t xml:space="preserve"> </w:t>
      </w:r>
      <w:r w:rsidR="00C7790C" w:rsidRPr="002E7A10">
        <w:rPr>
          <w:lang w:val="en-US"/>
        </w:rPr>
        <w:t xml:space="preserve">potentially </w:t>
      </w:r>
      <w:r w:rsidR="00AD2D9C" w:rsidRPr="002E7A10">
        <w:rPr>
          <w:lang w:val="en-US"/>
        </w:rPr>
        <w:t xml:space="preserve">double-edged. Better pay may encourage more highly qualified workers into the </w:t>
      </w:r>
      <w:proofErr w:type="gramStart"/>
      <w:r w:rsidR="00AD2D9C" w:rsidRPr="002E7A10">
        <w:rPr>
          <w:lang w:val="en-US"/>
        </w:rPr>
        <w:t>sector</w:t>
      </w:r>
      <w:proofErr w:type="gramEnd"/>
      <w:r w:rsidR="00AD2D9C" w:rsidRPr="002E7A10">
        <w:rPr>
          <w:lang w:val="en-US"/>
        </w:rPr>
        <w:t xml:space="preserve"> but </w:t>
      </w:r>
      <w:r w:rsidR="00F75B15" w:rsidRPr="002E7A10">
        <w:rPr>
          <w:lang w:val="en-US"/>
        </w:rPr>
        <w:t xml:space="preserve">it </w:t>
      </w:r>
      <w:r w:rsidR="00AD2D9C" w:rsidRPr="002E7A10">
        <w:rPr>
          <w:lang w:val="en-US"/>
        </w:rPr>
        <w:t xml:space="preserve">also </w:t>
      </w:r>
      <w:r w:rsidR="00F75B15" w:rsidRPr="002E7A10">
        <w:rPr>
          <w:lang w:val="en-US"/>
        </w:rPr>
        <w:t>increases the</w:t>
      </w:r>
      <w:r w:rsidR="00AD2D9C" w:rsidRPr="002E7A10">
        <w:rPr>
          <w:lang w:val="en-US"/>
        </w:rPr>
        <w:t xml:space="preserve"> extrinsic reasons</w:t>
      </w:r>
      <w:r w:rsidR="00F75B15" w:rsidRPr="002E7A10">
        <w:rPr>
          <w:lang w:val="en-US"/>
        </w:rPr>
        <w:t xml:space="preserve"> f</w:t>
      </w:r>
      <w:r w:rsidR="00C7790C" w:rsidRPr="002E7A10">
        <w:rPr>
          <w:lang w:val="en-US"/>
        </w:rPr>
        <w:t>or undertaking the work and the latter</w:t>
      </w:r>
      <w:r w:rsidR="00F75B15" w:rsidRPr="002E7A10">
        <w:rPr>
          <w:lang w:val="en-US"/>
        </w:rPr>
        <w:t xml:space="preserve"> may not</w:t>
      </w:r>
      <w:r w:rsidR="00AB40BB" w:rsidRPr="002E7A10">
        <w:rPr>
          <w:lang w:val="en-US"/>
        </w:rPr>
        <w:t xml:space="preserve"> always</w:t>
      </w:r>
      <w:r w:rsidR="00F75B15" w:rsidRPr="002E7A10">
        <w:rPr>
          <w:lang w:val="en-US"/>
        </w:rPr>
        <w:t xml:space="preserve"> be in the best interests of the children</w:t>
      </w:r>
      <w:r w:rsidR="00AD2D9C" w:rsidRPr="002E7A10">
        <w:rPr>
          <w:lang w:val="en-US"/>
        </w:rPr>
        <w:t>.</w:t>
      </w:r>
    </w:p>
    <w:p w14:paraId="6232B92C" w14:textId="77777777" w:rsidR="008F4D60" w:rsidRPr="002E7A10" w:rsidRDefault="008F4D60" w:rsidP="00E50AE3">
      <w:pPr>
        <w:widowControl w:val="0"/>
        <w:autoSpaceDE w:val="0"/>
        <w:autoSpaceDN w:val="0"/>
        <w:adjustRightInd w:val="0"/>
        <w:rPr>
          <w:lang w:val="en-US"/>
        </w:rPr>
      </w:pPr>
    </w:p>
    <w:p w14:paraId="4EF6B283" w14:textId="77777777" w:rsidR="00F75B15" w:rsidRPr="002E7A10" w:rsidRDefault="00A7204B" w:rsidP="00E50AE3">
      <w:pPr>
        <w:widowControl w:val="0"/>
        <w:autoSpaceDE w:val="0"/>
        <w:autoSpaceDN w:val="0"/>
        <w:adjustRightInd w:val="0"/>
        <w:rPr>
          <w:lang w:val="en-US"/>
        </w:rPr>
      </w:pPr>
      <w:r w:rsidRPr="002E7A10">
        <w:rPr>
          <w:lang w:val="en-US"/>
        </w:rPr>
        <w:t>T</w:t>
      </w:r>
      <w:r w:rsidR="008F4D60" w:rsidRPr="002E7A10">
        <w:rPr>
          <w:lang w:val="en-US"/>
        </w:rPr>
        <w:t xml:space="preserve">he confluence of family, work and study interests </w:t>
      </w:r>
      <w:r w:rsidRPr="002E7A10">
        <w:rPr>
          <w:lang w:val="en-US"/>
        </w:rPr>
        <w:t>creates</w:t>
      </w:r>
      <w:r w:rsidR="008F4D60" w:rsidRPr="002E7A10">
        <w:rPr>
          <w:lang w:val="en-US"/>
        </w:rPr>
        <w:t xml:space="preserve"> </w:t>
      </w:r>
      <w:r w:rsidR="004606A1" w:rsidRPr="002E7A10">
        <w:rPr>
          <w:lang w:val="en-US"/>
        </w:rPr>
        <w:t>network</w:t>
      </w:r>
      <w:r w:rsidRPr="002E7A10">
        <w:rPr>
          <w:lang w:val="en-US"/>
        </w:rPr>
        <w:t>s</w:t>
      </w:r>
      <w:r w:rsidR="008F4D60" w:rsidRPr="002E7A10">
        <w:rPr>
          <w:lang w:val="en-US"/>
        </w:rPr>
        <w:t xml:space="preserve"> of reciprocal relationships that bind together </w:t>
      </w:r>
      <w:r w:rsidR="00F75B15" w:rsidRPr="002E7A10">
        <w:rPr>
          <w:lang w:val="en-US"/>
        </w:rPr>
        <w:t xml:space="preserve">parent, </w:t>
      </w:r>
      <w:proofErr w:type="gramStart"/>
      <w:r w:rsidR="00C7790C" w:rsidRPr="002E7A10">
        <w:rPr>
          <w:lang w:val="en-US"/>
        </w:rPr>
        <w:t>workplace</w:t>
      </w:r>
      <w:proofErr w:type="gramEnd"/>
      <w:r w:rsidR="00F75B15" w:rsidRPr="002E7A10">
        <w:rPr>
          <w:lang w:val="en-US"/>
        </w:rPr>
        <w:t xml:space="preserve"> and student roles, </w:t>
      </w:r>
      <w:r w:rsidR="004606A1" w:rsidRPr="002E7A10">
        <w:rPr>
          <w:lang w:val="en-US"/>
        </w:rPr>
        <w:t xml:space="preserve">and </w:t>
      </w:r>
      <w:r w:rsidR="006536D3" w:rsidRPr="002E7A10">
        <w:rPr>
          <w:lang w:val="en-US"/>
        </w:rPr>
        <w:t>commit</w:t>
      </w:r>
      <w:r w:rsidRPr="002E7A10">
        <w:rPr>
          <w:lang w:val="en-US"/>
        </w:rPr>
        <w:t>s</w:t>
      </w:r>
      <w:r w:rsidR="006536D3" w:rsidRPr="002E7A10">
        <w:rPr>
          <w:lang w:val="en-US"/>
        </w:rPr>
        <w:t xml:space="preserve"> the participants to</w:t>
      </w:r>
      <w:r w:rsidR="004606A1" w:rsidRPr="002E7A10">
        <w:rPr>
          <w:lang w:val="en-US"/>
        </w:rPr>
        <w:t xml:space="preserve"> serving</w:t>
      </w:r>
      <w:r w:rsidR="00F75B15" w:rsidRPr="002E7A10">
        <w:rPr>
          <w:lang w:val="en-US"/>
        </w:rPr>
        <w:t xml:space="preserve"> the</w:t>
      </w:r>
      <w:r w:rsidR="006536D3" w:rsidRPr="002E7A10">
        <w:rPr>
          <w:lang w:val="en-US"/>
        </w:rPr>
        <w:t>ir</w:t>
      </w:r>
      <w:r w:rsidR="00F75B15" w:rsidRPr="002E7A10">
        <w:rPr>
          <w:lang w:val="en-US"/>
        </w:rPr>
        <w:t xml:space="preserve"> local community. This fosters s</w:t>
      </w:r>
      <w:r w:rsidR="006536D3" w:rsidRPr="002E7A10">
        <w:rPr>
          <w:lang w:val="en-US"/>
        </w:rPr>
        <w:t>ocial capital development at a</w:t>
      </w:r>
      <w:r w:rsidR="00F75B15" w:rsidRPr="002E7A10">
        <w:rPr>
          <w:lang w:val="en-US"/>
        </w:rPr>
        <w:t xml:space="preserve"> local level</w:t>
      </w:r>
      <w:r w:rsidR="006536D3" w:rsidRPr="002E7A10">
        <w:rPr>
          <w:lang w:val="en-US"/>
        </w:rPr>
        <w:t xml:space="preserve"> for it creates</w:t>
      </w:r>
      <w:r w:rsidR="00F75B15" w:rsidRPr="002E7A10">
        <w:rPr>
          <w:lang w:val="en-US"/>
        </w:rPr>
        <w:t xml:space="preserve"> the </w:t>
      </w:r>
      <w:r w:rsidR="004606A1" w:rsidRPr="002E7A10">
        <w:t>“</w:t>
      </w:r>
      <w:r w:rsidR="00C7790C" w:rsidRPr="002E7A10">
        <w:t xml:space="preserve">connections among individuals - social networks and the norms of </w:t>
      </w:r>
      <w:r w:rsidR="004606A1" w:rsidRPr="002E7A10">
        <w:t>reciprocity and trustworthiness”</w:t>
      </w:r>
      <w:r w:rsidR="00F75B15" w:rsidRPr="002E7A10">
        <w:rPr>
          <w:lang w:val="en-US"/>
        </w:rPr>
        <w:t xml:space="preserve"> so essential to the soc</w:t>
      </w:r>
      <w:r w:rsidR="006536D3" w:rsidRPr="002E7A10">
        <w:rPr>
          <w:lang w:val="en-US"/>
        </w:rPr>
        <w:t>ial good (Putnam, 2000, p.19).</w:t>
      </w:r>
      <w:r w:rsidR="00F75B15" w:rsidRPr="002E7A10">
        <w:rPr>
          <w:lang w:val="en-US"/>
        </w:rPr>
        <w:t xml:space="preserve"> </w:t>
      </w:r>
      <w:r w:rsidR="008F7C61" w:rsidRPr="002E7A10">
        <w:rPr>
          <w:lang w:val="en-US"/>
        </w:rPr>
        <w:t>Thus, in pursuing their own ends the individual childcare students make a significant contribution to the social good of their community, and collectively, to society in general.</w:t>
      </w:r>
      <w:r w:rsidR="00F75B15" w:rsidRPr="002E7A10">
        <w:rPr>
          <w:lang w:val="en-US"/>
        </w:rPr>
        <w:t xml:space="preserve"> </w:t>
      </w:r>
    </w:p>
    <w:p w14:paraId="692B2A26" w14:textId="77777777" w:rsidR="008F4D60" w:rsidRPr="002E7A10" w:rsidRDefault="008F4D60" w:rsidP="00E50AE3">
      <w:pPr>
        <w:widowControl w:val="0"/>
        <w:autoSpaceDE w:val="0"/>
        <w:autoSpaceDN w:val="0"/>
        <w:adjustRightInd w:val="0"/>
        <w:rPr>
          <w:lang w:val="en-US"/>
        </w:rPr>
      </w:pPr>
    </w:p>
    <w:p w14:paraId="37FCD67C" w14:textId="77777777" w:rsidR="00B50282" w:rsidRPr="002E7A10" w:rsidRDefault="00B50282" w:rsidP="00E50AE3">
      <w:pPr>
        <w:widowControl w:val="0"/>
        <w:autoSpaceDE w:val="0"/>
        <w:autoSpaceDN w:val="0"/>
        <w:adjustRightInd w:val="0"/>
        <w:rPr>
          <w:lang w:val="en-US"/>
        </w:rPr>
      </w:pPr>
    </w:p>
    <w:p w14:paraId="79BD3559" w14:textId="77777777" w:rsidR="00B50282" w:rsidRPr="002E7A10" w:rsidRDefault="00B50282" w:rsidP="0054085C">
      <w:pPr>
        <w:pStyle w:val="Heading1"/>
      </w:pPr>
      <w:r w:rsidRPr="002E7A10">
        <w:t>References</w:t>
      </w:r>
    </w:p>
    <w:p w14:paraId="6AB4A385" w14:textId="77777777" w:rsidR="00B50282" w:rsidRPr="002E7A10" w:rsidRDefault="00B50282" w:rsidP="00B50282"/>
    <w:p w14:paraId="2EF21FD3" w14:textId="77777777" w:rsidR="00AA509C" w:rsidRPr="002E7A10" w:rsidRDefault="00AA509C" w:rsidP="00AA509C">
      <w:pPr>
        <w:ind w:left="284" w:hanging="284"/>
        <w:rPr>
          <w:lang w:val="en-US" w:eastAsia="ja-JP"/>
        </w:rPr>
      </w:pPr>
      <w:r w:rsidRPr="002E7A10">
        <w:t>BBC News (2012), “</w:t>
      </w:r>
      <w:r w:rsidRPr="002E7A10">
        <w:rPr>
          <w:lang w:val="en-US" w:eastAsia="ja-JP"/>
        </w:rPr>
        <w:t xml:space="preserve">South Lanarkshire nursery worker admits sex abuse of toddlers”, </w:t>
      </w:r>
      <w:r w:rsidR="00C84739" w:rsidRPr="002E7A10">
        <w:t xml:space="preserve">10 May, available at </w:t>
      </w:r>
      <w:hyperlink r:id="rId4" w:history="1">
        <w:r w:rsidRPr="002E7A10">
          <w:rPr>
            <w:rStyle w:val="Hyperlink"/>
            <w:color w:val="auto"/>
            <w:lang w:val="en-US" w:eastAsia="ja-JP"/>
          </w:rPr>
          <w:t>www.bbc.co.uk/news/uk-scotland-glasgow-west-18023422</w:t>
        </w:r>
      </w:hyperlink>
      <w:r w:rsidRPr="002E7A10">
        <w:rPr>
          <w:lang w:val="en-US" w:eastAsia="ja-JP"/>
        </w:rPr>
        <w:t xml:space="preserve"> (accessed 10 November 2012).   </w:t>
      </w:r>
    </w:p>
    <w:p w14:paraId="19BBBAD2" w14:textId="77777777" w:rsidR="00B50282" w:rsidRPr="002E7A10" w:rsidRDefault="00B50282" w:rsidP="00AA509C">
      <w:pPr>
        <w:ind w:left="284" w:hanging="284"/>
      </w:pPr>
      <w:r w:rsidRPr="002E7A10">
        <w:t xml:space="preserve">Campbell, C. (2011), </w:t>
      </w:r>
      <w:r w:rsidRPr="002E7A10">
        <w:rPr>
          <w:i/>
        </w:rPr>
        <w:t>How to Involve Hard-to-reach Parents: Encouraging meaningful parental involvement with schools,</w:t>
      </w:r>
      <w:r w:rsidRPr="002E7A10">
        <w:t xml:space="preserve"> Research Associate Full Report, National College for School Leadership, Nottingham.</w:t>
      </w:r>
    </w:p>
    <w:p w14:paraId="51FAC39C" w14:textId="77777777" w:rsidR="00AA509C" w:rsidRPr="002E7A10" w:rsidRDefault="00AA509C" w:rsidP="00AA509C">
      <w:pPr>
        <w:ind w:left="284" w:hanging="284"/>
      </w:pPr>
      <w:r w:rsidRPr="002E7A10">
        <w:rPr>
          <w:bCs/>
          <w:lang w:val="en-US" w:eastAsia="ja-JP"/>
        </w:rPr>
        <w:t>Carter, H. (2011), “</w:t>
      </w:r>
      <w:r w:rsidRPr="002E7A10">
        <w:rPr>
          <w:color w:val="262626"/>
          <w:lang w:val="en-US" w:eastAsia="ja-JP"/>
        </w:rPr>
        <w:t>Nursery worker admits raping child”, Guardian,</w:t>
      </w:r>
      <w:r w:rsidRPr="002E7A10">
        <w:rPr>
          <w:bCs/>
          <w:lang w:val="en-US" w:eastAsia="ja-JP"/>
        </w:rPr>
        <w:t xml:space="preserve"> 7 June, available at http://www.guardian.co.uk/uk/2011/jun/07/nursery-worker-admits-raping-toddler (accessed 10 November 2012).   </w:t>
      </w:r>
    </w:p>
    <w:p w14:paraId="1C2F0FCA" w14:textId="77777777" w:rsidR="00B50282" w:rsidRPr="002E7A10" w:rsidRDefault="00B50282" w:rsidP="00B50282">
      <w:pPr>
        <w:ind w:left="284" w:hanging="284"/>
      </w:pPr>
      <w:r w:rsidRPr="002E7A10">
        <w:lastRenderedPageBreak/>
        <w:t xml:space="preserve">Crozier, G. and Davies, J. (2007), “Hard to reach parents or hard to reach schools? A discussion of home-school relations, with particular reference to Bangladeshi and Pakistani parents”, </w:t>
      </w:r>
      <w:r w:rsidRPr="002E7A10">
        <w:rPr>
          <w:i/>
        </w:rPr>
        <w:t>British Educational Research Journal,</w:t>
      </w:r>
      <w:r w:rsidRPr="002E7A10">
        <w:t xml:space="preserve"> Vol.33 No. 3, pp. 295-313.</w:t>
      </w:r>
    </w:p>
    <w:p w14:paraId="547D833C" w14:textId="77777777" w:rsidR="00B50282" w:rsidRPr="002E7A10" w:rsidRDefault="00575EA8" w:rsidP="00B50282">
      <w:pPr>
        <w:ind w:left="284" w:hanging="284"/>
        <w:rPr>
          <w:lang w:val="en-US"/>
        </w:rPr>
      </w:pPr>
      <w:r w:rsidRPr="002E7A10">
        <w:rPr>
          <w:lang w:val="en-US"/>
        </w:rPr>
        <w:t>Dahlberg, G.</w:t>
      </w:r>
      <w:r w:rsidR="00B50282" w:rsidRPr="002E7A10">
        <w:rPr>
          <w:lang w:val="en-US"/>
        </w:rPr>
        <w:t xml:space="preserve"> and Moss</w:t>
      </w:r>
      <w:r w:rsidRPr="002E7A10">
        <w:rPr>
          <w:lang w:val="en-US"/>
        </w:rPr>
        <w:t>,</w:t>
      </w:r>
      <w:r w:rsidR="00B50282" w:rsidRPr="002E7A10">
        <w:rPr>
          <w:lang w:val="en-US"/>
        </w:rPr>
        <w:t xml:space="preserve"> </w:t>
      </w:r>
      <w:r w:rsidRPr="002E7A10">
        <w:rPr>
          <w:lang w:val="en-US"/>
        </w:rPr>
        <w:t xml:space="preserve">P. </w:t>
      </w:r>
      <w:r w:rsidR="00B50282" w:rsidRPr="002E7A10">
        <w:rPr>
          <w:lang w:val="en-US"/>
        </w:rPr>
        <w:t xml:space="preserve">(2005), </w:t>
      </w:r>
      <w:r w:rsidR="00B50282" w:rsidRPr="002E7A10">
        <w:rPr>
          <w:i/>
          <w:lang w:val="en-US"/>
        </w:rPr>
        <w:t>Ethics and Politics in Early Childhood Education,</w:t>
      </w:r>
      <w:r w:rsidR="00B50282" w:rsidRPr="002E7A10">
        <w:rPr>
          <w:lang w:val="en-US"/>
        </w:rPr>
        <w:t xml:space="preserve"> </w:t>
      </w:r>
      <w:proofErr w:type="spellStart"/>
      <w:r w:rsidR="00B50282" w:rsidRPr="002E7A10">
        <w:rPr>
          <w:lang w:val="en-US"/>
        </w:rPr>
        <w:t>RoutledgeFalmer</w:t>
      </w:r>
      <w:proofErr w:type="spellEnd"/>
      <w:r w:rsidR="00B50282" w:rsidRPr="002E7A10">
        <w:rPr>
          <w:lang w:val="en-US"/>
        </w:rPr>
        <w:t>, London.</w:t>
      </w:r>
    </w:p>
    <w:p w14:paraId="6E20803E" w14:textId="77777777" w:rsidR="00B50282" w:rsidRPr="002E7A10" w:rsidRDefault="00575EA8" w:rsidP="00B50282">
      <w:pPr>
        <w:ind w:left="284" w:hanging="284"/>
      </w:pPr>
      <w:proofErr w:type="spellStart"/>
      <w:r w:rsidRPr="002E7A10">
        <w:t>DfEE</w:t>
      </w:r>
      <w:proofErr w:type="spellEnd"/>
      <w:r w:rsidR="00B50282" w:rsidRPr="002E7A10">
        <w:t xml:space="preserve"> </w:t>
      </w:r>
      <w:r w:rsidRPr="002E7A10">
        <w:t>(2007),</w:t>
      </w:r>
      <w:r w:rsidR="00B50282" w:rsidRPr="002E7A10">
        <w:t xml:space="preserve"> </w:t>
      </w:r>
      <w:r w:rsidR="00B50282" w:rsidRPr="002E7A10">
        <w:rPr>
          <w:i/>
        </w:rPr>
        <w:t>Excellence in Schools,</w:t>
      </w:r>
      <w:r w:rsidR="00B50282" w:rsidRPr="002E7A10">
        <w:t xml:space="preserve"> CM 3681, Department for Education and Employment, London.</w:t>
      </w:r>
    </w:p>
    <w:p w14:paraId="6FE4B67E" w14:textId="77777777" w:rsidR="00B50282" w:rsidRPr="002E7A10" w:rsidRDefault="00B50282" w:rsidP="00B50282">
      <w:pPr>
        <w:ind w:left="284" w:hanging="284"/>
      </w:pPr>
      <w:r w:rsidRPr="002E7A10">
        <w:t>Edwards, R. (1993)</w:t>
      </w:r>
      <w:r w:rsidR="00F47D5E" w:rsidRPr="002E7A10">
        <w:t>,</w:t>
      </w:r>
      <w:r w:rsidRPr="002E7A10">
        <w:t xml:space="preserve"> </w:t>
      </w:r>
      <w:r w:rsidRPr="002E7A10">
        <w:rPr>
          <w:i/>
        </w:rPr>
        <w:t xml:space="preserve">Mature Women Students: Separating or connecting family and education, </w:t>
      </w:r>
      <w:r w:rsidRPr="002E7A10">
        <w:t>Taylor &amp; Francis, London.</w:t>
      </w:r>
    </w:p>
    <w:p w14:paraId="3439F63C" w14:textId="77777777" w:rsidR="00B50282" w:rsidRPr="002E7A10" w:rsidRDefault="00B50282" w:rsidP="00B50282">
      <w:pPr>
        <w:ind w:left="284" w:hanging="284"/>
      </w:pPr>
      <w:r w:rsidRPr="002E7A10">
        <w:t>EMIL (European Map of Intergenerational learning) (2012), What is Intergenerational learning?</w:t>
      </w:r>
      <w:r w:rsidR="00C84739" w:rsidRPr="002E7A10">
        <w:t>, a</w:t>
      </w:r>
      <w:r w:rsidRPr="002E7A10">
        <w:t xml:space="preserve">vailable at </w:t>
      </w:r>
      <w:hyperlink r:id="rId5" w:history="1">
        <w:r w:rsidRPr="002E7A10">
          <w:rPr>
            <w:rStyle w:val="Hyperlink"/>
            <w:color w:val="auto"/>
          </w:rPr>
          <w:t>http://www.emil-network.eu/about/what-is-intergenerational-learning/</w:t>
        </w:r>
      </w:hyperlink>
      <w:r w:rsidRPr="002E7A10">
        <w:t xml:space="preserve"> (accessed 13 July 2012). </w:t>
      </w:r>
    </w:p>
    <w:p w14:paraId="2EA83C61" w14:textId="77777777" w:rsidR="00B50282" w:rsidRPr="002E7A10" w:rsidRDefault="00B50282" w:rsidP="00B50282">
      <w:pPr>
        <w:ind w:left="284" w:hanging="284"/>
        <w:rPr>
          <w:lang w:val="en-US"/>
        </w:rPr>
      </w:pPr>
      <w:r w:rsidRPr="002E7A10">
        <w:t xml:space="preserve">Festinger, </w:t>
      </w:r>
      <w:r w:rsidRPr="002E7A10">
        <w:rPr>
          <w:lang w:val="en-US"/>
        </w:rPr>
        <w:t>L</w:t>
      </w:r>
      <w:r w:rsidR="00C84739" w:rsidRPr="002E7A10">
        <w:rPr>
          <w:lang w:val="en-US"/>
        </w:rPr>
        <w:t>.</w:t>
      </w:r>
      <w:r w:rsidRPr="002E7A10">
        <w:rPr>
          <w:lang w:val="en-US"/>
        </w:rPr>
        <w:t xml:space="preserve"> (1957)</w:t>
      </w:r>
      <w:r w:rsidR="00F47D5E" w:rsidRPr="002E7A10">
        <w:rPr>
          <w:lang w:val="en-US"/>
        </w:rPr>
        <w:t>,</w:t>
      </w:r>
      <w:r w:rsidRPr="002E7A10">
        <w:rPr>
          <w:lang w:val="en-US"/>
        </w:rPr>
        <w:t xml:space="preserve"> </w:t>
      </w:r>
      <w:r w:rsidRPr="002E7A10">
        <w:rPr>
          <w:i/>
          <w:lang w:val="en-US"/>
        </w:rPr>
        <w:t>A Theory of Cognitive Dissonance,</w:t>
      </w:r>
      <w:r w:rsidRPr="002E7A10">
        <w:rPr>
          <w:lang w:val="en-US"/>
        </w:rPr>
        <w:t xml:space="preserve"> Stanford University Press, Stanford.</w:t>
      </w:r>
    </w:p>
    <w:p w14:paraId="07213440" w14:textId="77777777" w:rsidR="00923CA5" w:rsidRPr="002E7A10" w:rsidRDefault="00923CA5" w:rsidP="00923CA5">
      <w:pPr>
        <w:ind w:left="284" w:hanging="284"/>
      </w:pPr>
      <w:proofErr w:type="spellStart"/>
      <w:r w:rsidRPr="002E7A10">
        <w:t>Hollway</w:t>
      </w:r>
      <w:proofErr w:type="spellEnd"/>
      <w:r w:rsidRPr="002E7A10">
        <w:t>, W. and Jefferson, T. (2000)</w:t>
      </w:r>
      <w:r w:rsidR="00F47D5E" w:rsidRPr="002E7A10">
        <w:t>,</w:t>
      </w:r>
      <w:r w:rsidRPr="002E7A10">
        <w:t xml:space="preserve"> </w:t>
      </w:r>
      <w:r w:rsidRPr="002E7A10">
        <w:rPr>
          <w:i/>
        </w:rPr>
        <w:t>Doing Qualitative Research Differently: Free association, narrative and the interview method,</w:t>
      </w:r>
      <w:r w:rsidRPr="002E7A10">
        <w:t xml:space="preserve"> Sage, London.</w:t>
      </w:r>
    </w:p>
    <w:p w14:paraId="1FDE3B04" w14:textId="77777777" w:rsidR="00B50282" w:rsidRPr="002E7A10" w:rsidRDefault="00B50282" w:rsidP="00B50282">
      <w:pPr>
        <w:ind w:left="284" w:hanging="284"/>
      </w:pPr>
      <w:r w:rsidRPr="002E7A10">
        <w:t xml:space="preserve">Hornby, H. (2000), </w:t>
      </w:r>
      <w:r w:rsidRPr="002E7A10">
        <w:rPr>
          <w:i/>
        </w:rPr>
        <w:t>Improving Parental Involvement,</w:t>
      </w:r>
      <w:r w:rsidRPr="002E7A10">
        <w:t xml:space="preserve"> Cassell, London.</w:t>
      </w:r>
    </w:p>
    <w:p w14:paraId="2B8AD209" w14:textId="77777777" w:rsidR="00B50282" w:rsidRPr="002E7A10" w:rsidRDefault="00B50282" w:rsidP="00B50282">
      <w:pPr>
        <w:ind w:left="284" w:hanging="284"/>
        <w:rPr>
          <w:lang w:val="en-US" w:eastAsia="ja-JP"/>
        </w:rPr>
      </w:pPr>
      <w:proofErr w:type="spellStart"/>
      <w:r w:rsidRPr="002E7A10">
        <w:rPr>
          <w:lang w:val="en-US" w:eastAsia="ja-JP"/>
        </w:rPr>
        <w:t>Levitas</w:t>
      </w:r>
      <w:proofErr w:type="spellEnd"/>
      <w:r w:rsidRPr="002E7A10">
        <w:rPr>
          <w:lang w:val="en-US" w:eastAsia="ja-JP"/>
        </w:rPr>
        <w:t xml:space="preserve">, R. (1998), </w:t>
      </w:r>
      <w:r w:rsidRPr="002E7A10">
        <w:rPr>
          <w:i/>
          <w:lang w:val="en-US" w:eastAsia="ja-JP"/>
        </w:rPr>
        <w:t xml:space="preserve">The Inclusive Society? Social exclusion and New </w:t>
      </w:r>
      <w:proofErr w:type="spellStart"/>
      <w:r w:rsidRPr="002E7A10">
        <w:rPr>
          <w:i/>
          <w:lang w:val="en-US" w:eastAsia="ja-JP"/>
        </w:rPr>
        <w:t>Labour</w:t>
      </w:r>
      <w:proofErr w:type="spellEnd"/>
      <w:r w:rsidRPr="002E7A10">
        <w:rPr>
          <w:i/>
          <w:lang w:val="en-US" w:eastAsia="ja-JP"/>
        </w:rPr>
        <w:t>,</w:t>
      </w:r>
      <w:r w:rsidRPr="002E7A10">
        <w:rPr>
          <w:lang w:val="en-US" w:eastAsia="ja-JP"/>
        </w:rPr>
        <w:t xml:space="preserve"> Macmillan, London.</w:t>
      </w:r>
    </w:p>
    <w:p w14:paraId="07A864FC" w14:textId="77777777" w:rsidR="00AA509C" w:rsidRPr="002E7A10" w:rsidRDefault="00AA509C" w:rsidP="00AA509C">
      <w:pPr>
        <w:ind w:left="284" w:hanging="284"/>
        <w:rPr>
          <w:lang w:val="en-US" w:eastAsia="ja-JP"/>
        </w:rPr>
      </w:pPr>
      <w:r w:rsidRPr="002E7A10">
        <w:rPr>
          <w:bCs/>
          <w:lang w:val="en-US" w:eastAsia="ja-JP"/>
        </w:rPr>
        <w:t>Lusher, A.</w:t>
      </w:r>
      <w:r w:rsidRPr="002E7A10">
        <w:rPr>
          <w:lang w:val="en-US" w:eastAsia="ja-JP"/>
        </w:rPr>
        <w:t xml:space="preserve"> (2011), “Nursery worker arrested amid allegations of sexual assault against a child”, The Telegraph, 5 February, available at </w:t>
      </w:r>
      <w:hyperlink r:id="rId6" w:history="1">
        <w:r w:rsidRPr="002E7A10">
          <w:rPr>
            <w:rStyle w:val="Hyperlink"/>
            <w:color w:val="auto"/>
            <w:lang w:val="en-US" w:eastAsia="ja-JP"/>
          </w:rPr>
          <w:t>http://www.telegraph.co.uk/news/uknews/crime/8305867/Nursery-worker-arrested-amid-allegations-of-sexual-assault-against-a-child.html</w:t>
        </w:r>
      </w:hyperlink>
      <w:r w:rsidRPr="002E7A10">
        <w:rPr>
          <w:lang w:val="en-US" w:eastAsia="ja-JP"/>
        </w:rPr>
        <w:t xml:space="preserve"> (accessed 10 November 2012).</w:t>
      </w:r>
    </w:p>
    <w:p w14:paraId="6236D67C" w14:textId="77777777" w:rsidR="00B50282" w:rsidRPr="002E7A10" w:rsidRDefault="00B50282" w:rsidP="00B50282">
      <w:pPr>
        <w:ind w:left="284" w:hanging="284"/>
      </w:pPr>
      <w:r w:rsidRPr="002E7A10">
        <w:t>Merrill, B. (1999)</w:t>
      </w:r>
      <w:r w:rsidR="00F47D5E" w:rsidRPr="002E7A10">
        <w:t>,</w:t>
      </w:r>
      <w:r w:rsidRPr="002E7A10">
        <w:t xml:space="preserve"> </w:t>
      </w:r>
      <w:r w:rsidRPr="002E7A10">
        <w:rPr>
          <w:i/>
        </w:rPr>
        <w:t xml:space="preserve">Gender, Change and Identity: Mature women students in universities, </w:t>
      </w:r>
      <w:r w:rsidRPr="002E7A10">
        <w:t>Ashgate, Aldershot.</w:t>
      </w:r>
    </w:p>
    <w:p w14:paraId="6CCF4310" w14:textId="77777777" w:rsidR="00AA509C" w:rsidRPr="002E7A10" w:rsidRDefault="00AA509C" w:rsidP="00AA509C">
      <w:pPr>
        <w:ind w:left="284" w:hanging="284"/>
        <w:rPr>
          <w:bCs/>
          <w:lang w:val="en-US" w:eastAsia="ja-JP"/>
        </w:rPr>
      </w:pPr>
      <w:r w:rsidRPr="002E7A10">
        <w:rPr>
          <w:bCs/>
          <w:lang w:val="en-US" w:eastAsia="ja-JP"/>
        </w:rPr>
        <w:t xml:space="preserve">Metro News (2010), “Nursery workers given suspended sentences for abusing 2-yr-old”, 26 October, available at </w:t>
      </w:r>
      <w:hyperlink r:id="rId7" w:history="1">
        <w:r w:rsidRPr="002E7A10">
          <w:rPr>
            <w:rStyle w:val="Hyperlink"/>
            <w:bCs/>
            <w:color w:val="auto"/>
            <w:lang w:val="en-US" w:eastAsia="ja-JP"/>
          </w:rPr>
          <w:t>http://www.metro.co.uk/news/845145-nursery-workers-given-suspended-sentences-for-abusing-2-yr-old</w:t>
        </w:r>
      </w:hyperlink>
      <w:r w:rsidRPr="002E7A10">
        <w:rPr>
          <w:bCs/>
          <w:lang w:val="en-US" w:eastAsia="ja-JP"/>
        </w:rPr>
        <w:t xml:space="preserve"> (accessed 10 November 2012).</w:t>
      </w:r>
    </w:p>
    <w:p w14:paraId="664CABDB" w14:textId="77777777" w:rsidR="00AA509C" w:rsidRPr="002E7A10" w:rsidRDefault="00AA509C" w:rsidP="00AA509C">
      <w:pPr>
        <w:ind w:left="284" w:hanging="284"/>
      </w:pPr>
      <w:r w:rsidRPr="002E7A10">
        <w:rPr>
          <w:lang w:val="en-US" w:eastAsia="ja-JP"/>
        </w:rPr>
        <w:t>Morris, S. (2010), “Little Ted's nursery was ‘ideal environment’ for Vanessa George child</w:t>
      </w:r>
      <w:r w:rsidR="00C84739" w:rsidRPr="002E7A10">
        <w:rPr>
          <w:lang w:val="en-US" w:eastAsia="ja-JP"/>
        </w:rPr>
        <w:t xml:space="preserve"> abuse”, Guardian, 4 November, a</w:t>
      </w:r>
      <w:r w:rsidRPr="002E7A10">
        <w:rPr>
          <w:lang w:val="en-US" w:eastAsia="ja-JP"/>
        </w:rPr>
        <w:t xml:space="preserve">vailable at </w:t>
      </w:r>
      <w:hyperlink r:id="rId8" w:history="1">
        <w:r w:rsidRPr="002E7A10">
          <w:rPr>
            <w:rStyle w:val="Hyperlink"/>
            <w:color w:val="auto"/>
          </w:rPr>
          <w:t>http://www.guardian.co.uk/uk/2010/nov/04/vanessa-george-serious-case-review</w:t>
        </w:r>
      </w:hyperlink>
      <w:r w:rsidRPr="002E7A10">
        <w:t xml:space="preserve"> (accessed 10 November 2012).</w:t>
      </w:r>
    </w:p>
    <w:p w14:paraId="2669D1E4" w14:textId="77777777" w:rsidR="00B50282" w:rsidRPr="002E7A10" w:rsidRDefault="00B50282" w:rsidP="00B50282">
      <w:pPr>
        <w:ind w:left="284" w:hanging="284"/>
      </w:pPr>
      <w:r w:rsidRPr="002E7A10">
        <w:t>OECD (</w:t>
      </w:r>
      <w:r w:rsidRPr="002E7A10">
        <w:rPr>
          <w:lang w:val="en-US"/>
        </w:rPr>
        <w:t>Organization for Economic Co-operation and Development</w:t>
      </w:r>
      <w:r w:rsidRPr="002E7A10">
        <w:t>)</w:t>
      </w:r>
      <w:r w:rsidRPr="002E7A10">
        <w:rPr>
          <w:lang w:val="en-US"/>
        </w:rPr>
        <w:t xml:space="preserve"> (2006), </w:t>
      </w:r>
      <w:r w:rsidRPr="002E7A10">
        <w:rPr>
          <w:i/>
          <w:lang w:val="en-US"/>
        </w:rPr>
        <w:t>Starting Strong II. Early childhood education and care,</w:t>
      </w:r>
      <w:r w:rsidRPr="002E7A10">
        <w:rPr>
          <w:lang w:val="en-US"/>
        </w:rPr>
        <w:t xml:space="preserve"> OECD, Paris.</w:t>
      </w:r>
    </w:p>
    <w:p w14:paraId="44A5EFCB" w14:textId="77777777" w:rsidR="00B50282" w:rsidRPr="002E7A10" w:rsidRDefault="00B50282" w:rsidP="00B50282">
      <w:pPr>
        <w:ind w:left="284" w:hanging="284"/>
        <w:rPr>
          <w:lang w:val="en-US"/>
        </w:rPr>
      </w:pPr>
      <w:r w:rsidRPr="002E7A10">
        <w:rPr>
          <w:lang w:val="en-US"/>
        </w:rPr>
        <w:t>Osgood, J. (2009), “Childcare w</w:t>
      </w:r>
      <w:r w:rsidR="00D35833" w:rsidRPr="002E7A10">
        <w:rPr>
          <w:lang w:val="en-US"/>
        </w:rPr>
        <w:t>orkforce reform in England and ‘</w:t>
      </w:r>
      <w:r w:rsidRPr="002E7A10">
        <w:rPr>
          <w:lang w:val="en-US"/>
        </w:rPr>
        <w:t>the early ye</w:t>
      </w:r>
      <w:r w:rsidR="00D35833" w:rsidRPr="002E7A10">
        <w:rPr>
          <w:lang w:val="en-US"/>
        </w:rPr>
        <w:t>ars professional’</w:t>
      </w:r>
      <w:r w:rsidRPr="002E7A10">
        <w:rPr>
          <w:lang w:val="en-US"/>
        </w:rPr>
        <w:t xml:space="preserve">: a critical discourse analysis”, </w:t>
      </w:r>
      <w:r w:rsidRPr="002E7A10">
        <w:rPr>
          <w:i/>
          <w:lang w:val="en-US"/>
        </w:rPr>
        <w:t>Journal of Education Policy,</w:t>
      </w:r>
      <w:r w:rsidRPr="002E7A10">
        <w:rPr>
          <w:lang w:val="en-US"/>
        </w:rPr>
        <w:t xml:space="preserve"> Vol. 24 No. 6, pp. 733-751.</w:t>
      </w:r>
    </w:p>
    <w:p w14:paraId="2CED2207" w14:textId="77777777" w:rsidR="00B50282" w:rsidRPr="002E7A10" w:rsidRDefault="00B50282" w:rsidP="00B50282">
      <w:pPr>
        <w:ind w:left="284" w:hanging="284"/>
      </w:pPr>
      <w:r w:rsidRPr="002E7A10">
        <w:t>Parr, J. (2000)</w:t>
      </w:r>
      <w:r w:rsidR="00F47D5E" w:rsidRPr="002E7A10">
        <w:t>,</w:t>
      </w:r>
      <w:r w:rsidRPr="002E7A10">
        <w:t xml:space="preserve"> </w:t>
      </w:r>
      <w:r w:rsidRPr="002E7A10">
        <w:rPr>
          <w:i/>
        </w:rPr>
        <w:t>Identity and Education: The links for mature women students,</w:t>
      </w:r>
      <w:r w:rsidRPr="002E7A10">
        <w:t xml:space="preserve"> Ashgate, Aldershot. </w:t>
      </w:r>
    </w:p>
    <w:p w14:paraId="203F33DF" w14:textId="77777777" w:rsidR="00B50282" w:rsidRPr="002E7A10" w:rsidRDefault="00575EA8" w:rsidP="00B50282">
      <w:pPr>
        <w:ind w:left="284" w:hanging="284"/>
      </w:pPr>
      <w:proofErr w:type="spellStart"/>
      <w:r w:rsidRPr="002E7A10">
        <w:t>Pascall</w:t>
      </w:r>
      <w:proofErr w:type="spellEnd"/>
      <w:r w:rsidRPr="002E7A10">
        <w:t>, G. and</w:t>
      </w:r>
      <w:r w:rsidR="00B50282" w:rsidRPr="002E7A10">
        <w:t xml:space="preserve"> Cox, R. (1993)</w:t>
      </w:r>
      <w:r w:rsidR="00F47D5E" w:rsidRPr="002E7A10">
        <w:t>,</w:t>
      </w:r>
      <w:r w:rsidR="00B50282" w:rsidRPr="002E7A10">
        <w:t xml:space="preserve"> </w:t>
      </w:r>
      <w:r w:rsidR="00B50282" w:rsidRPr="002E7A10">
        <w:rPr>
          <w:i/>
        </w:rPr>
        <w:t>Women Returning to Higher Education,</w:t>
      </w:r>
      <w:r w:rsidR="00B50282" w:rsidRPr="002E7A10">
        <w:t xml:space="preserve"> Open University Press, Buckingham.</w:t>
      </w:r>
    </w:p>
    <w:p w14:paraId="33B5B6DF" w14:textId="77777777" w:rsidR="00B50282" w:rsidRPr="002E7A10" w:rsidRDefault="00575EA8" w:rsidP="00B50282">
      <w:pPr>
        <w:ind w:left="284" w:hanging="284"/>
      </w:pPr>
      <w:r w:rsidRPr="002E7A10">
        <w:t>Putnam, R.</w:t>
      </w:r>
      <w:r w:rsidR="00B50282" w:rsidRPr="002E7A10">
        <w:t>D. (2000)</w:t>
      </w:r>
      <w:r w:rsidR="00F47D5E" w:rsidRPr="002E7A10">
        <w:t>,</w:t>
      </w:r>
      <w:r w:rsidR="00B50282" w:rsidRPr="002E7A10">
        <w:t xml:space="preserve"> </w:t>
      </w:r>
      <w:r w:rsidR="00B50282" w:rsidRPr="002E7A10">
        <w:rPr>
          <w:i/>
        </w:rPr>
        <w:t xml:space="preserve">Bowling Alone: The collapse and revival of American community, </w:t>
      </w:r>
      <w:r w:rsidR="00B50282" w:rsidRPr="002E7A10">
        <w:t>Simon &amp; Schuster, New York.</w:t>
      </w:r>
    </w:p>
    <w:p w14:paraId="5D356014" w14:textId="77777777" w:rsidR="00B50282" w:rsidRPr="002E7A10" w:rsidRDefault="00B50282" w:rsidP="00B50282">
      <w:pPr>
        <w:ind w:left="284" w:hanging="284"/>
      </w:pPr>
      <w:r w:rsidRPr="002E7A10">
        <w:t>Richardson, L. (2000)</w:t>
      </w:r>
      <w:r w:rsidR="00F47D5E" w:rsidRPr="002E7A10">
        <w:t>,</w:t>
      </w:r>
      <w:r w:rsidRPr="002E7A10">
        <w:t xml:space="preserve"> “Writing: A method of inquiry”, in Denzin, N.K. &amp; Lincoln</w:t>
      </w:r>
      <w:r w:rsidR="00D35833" w:rsidRPr="002E7A10">
        <w:t>,</w:t>
      </w:r>
      <w:r w:rsidRPr="002E7A10">
        <w:t xml:space="preserve"> Y.S., (eds), </w:t>
      </w:r>
      <w:r w:rsidRPr="002E7A10">
        <w:rPr>
          <w:i/>
        </w:rPr>
        <w:t>Handbook of Qualitative Research,</w:t>
      </w:r>
      <w:r w:rsidRPr="002E7A10">
        <w:t xml:space="preserve"> 2</w:t>
      </w:r>
      <w:r w:rsidRPr="002E7A10">
        <w:rPr>
          <w:vertAlign w:val="superscript"/>
        </w:rPr>
        <w:t>nd</w:t>
      </w:r>
      <w:r w:rsidRPr="002E7A10">
        <w:t xml:space="preserve"> ed, Sage, Thousand Oaks, Ca. pp. 923-948.</w:t>
      </w:r>
    </w:p>
    <w:p w14:paraId="63B3BBA6" w14:textId="77777777" w:rsidR="00B50282" w:rsidRPr="002E7A10" w:rsidRDefault="00B50282" w:rsidP="00B50282">
      <w:pPr>
        <w:ind w:left="284" w:hanging="284"/>
      </w:pPr>
      <w:r w:rsidRPr="002E7A10">
        <w:rPr>
          <w:szCs w:val="28"/>
          <w:lang w:val="en-US"/>
        </w:rPr>
        <w:t>Sen, A. (1987)</w:t>
      </w:r>
      <w:r w:rsidR="00F47D5E" w:rsidRPr="002E7A10">
        <w:rPr>
          <w:szCs w:val="28"/>
          <w:lang w:val="en-US"/>
        </w:rPr>
        <w:t>,</w:t>
      </w:r>
      <w:r w:rsidRPr="002E7A10">
        <w:rPr>
          <w:szCs w:val="28"/>
          <w:lang w:val="en-US"/>
        </w:rPr>
        <w:t xml:space="preserve"> </w:t>
      </w:r>
      <w:r w:rsidRPr="002E7A10">
        <w:rPr>
          <w:i/>
          <w:szCs w:val="28"/>
          <w:lang w:val="en-US"/>
        </w:rPr>
        <w:t>The Standard of Living</w:t>
      </w:r>
      <w:r w:rsidRPr="002E7A10">
        <w:rPr>
          <w:szCs w:val="28"/>
          <w:lang w:val="en-US"/>
        </w:rPr>
        <w:t xml:space="preserve"> </w:t>
      </w:r>
      <w:r w:rsidRPr="002E7A10">
        <w:t>(edited by Geoffrey Hawthorn)</w:t>
      </w:r>
      <w:r w:rsidR="00F47D5E" w:rsidRPr="002E7A10">
        <w:t>,</w:t>
      </w:r>
      <w:r w:rsidRPr="002E7A10">
        <w:rPr>
          <w:szCs w:val="28"/>
          <w:lang w:val="en-US"/>
        </w:rPr>
        <w:t xml:space="preserve"> </w:t>
      </w:r>
      <w:r w:rsidRPr="002E7A10">
        <w:t xml:space="preserve">Cambridge </w:t>
      </w:r>
      <w:r w:rsidRPr="002E7A10">
        <w:rPr>
          <w:szCs w:val="28"/>
          <w:lang w:val="en-US"/>
        </w:rPr>
        <w:t>University Press,</w:t>
      </w:r>
      <w:r w:rsidRPr="002E7A10">
        <w:t xml:space="preserve"> Cambridge.</w:t>
      </w:r>
    </w:p>
    <w:p w14:paraId="0132CE16" w14:textId="481E8B2B" w:rsidR="00923CA5" w:rsidRPr="002E7A10" w:rsidRDefault="00923CA5" w:rsidP="00575EA8">
      <w:pPr>
        <w:ind w:left="284" w:hanging="284"/>
      </w:pPr>
      <w:r w:rsidRPr="002E7A10">
        <w:lastRenderedPageBreak/>
        <w:t>Ten Have, P. (1999)</w:t>
      </w:r>
      <w:r w:rsidR="00616F03">
        <w:t>,</w:t>
      </w:r>
      <w:r w:rsidRPr="002E7A10">
        <w:t xml:space="preserve"> </w:t>
      </w:r>
      <w:r w:rsidRPr="002E7A10">
        <w:rPr>
          <w:i/>
        </w:rPr>
        <w:t>Doing Conversation Analysis: A practical guide,</w:t>
      </w:r>
      <w:r w:rsidRPr="002E7A10">
        <w:t xml:space="preserve"> Sage, London. </w:t>
      </w:r>
    </w:p>
    <w:p w14:paraId="1518E25C" w14:textId="77777777" w:rsidR="00B50282" w:rsidRPr="002E7A10" w:rsidRDefault="00B50282" w:rsidP="00B50282">
      <w:pPr>
        <w:ind w:left="284" w:hanging="284"/>
      </w:pPr>
      <w:r w:rsidRPr="002E7A10">
        <w:t xml:space="preserve">Thomas, M. (2009), </w:t>
      </w:r>
      <w:r w:rsidRPr="002E7A10">
        <w:rPr>
          <w:i/>
        </w:rPr>
        <w:t>Think Community: An exploration of the links between intergenerational practice and informal adult learning,</w:t>
      </w:r>
      <w:r w:rsidRPr="002E7A10">
        <w:t xml:space="preserve"> NIACE, Leicester.</w:t>
      </w:r>
    </w:p>
    <w:p w14:paraId="76B09805" w14:textId="77777777" w:rsidR="00B50282" w:rsidRPr="002E7A10" w:rsidRDefault="00B50282" w:rsidP="00B50282">
      <w:pPr>
        <w:ind w:left="284" w:hanging="284"/>
        <w:rPr>
          <w:lang w:val="en-US"/>
        </w:rPr>
      </w:pPr>
      <w:r w:rsidRPr="002E7A10">
        <w:rPr>
          <w:lang w:val="en-US"/>
        </w:rPr>
        <w:t xml:space="preserve">Urban, M. (2008), “Dealing with uncertainty: challenges and possibilities for the early childhood profession”, </w:t>
      </w:r>
      <w:r w:rsidRPr="002E7A10">
        <w:rPr>
          <w:i/>
          <w:lang w:val="en-US"/>
        </w:rPr>
        <w:t>European Early Childhood Education Research Journal,</w:t>
      </w:r>
      <w:r w:rsidRPr="002E7A10">
        <w:rPr>
          <w:lang w:val="en-US"/>
        </w:rPr>
        <w:t xml:space="preserve"> Vol. </w:t>
      </w:r>
      <w:proofErr w:type="gramStart"/>
      <w:r w:rsidRPr="002E7A10">
        <w:rPr>
          <w:lang w:val="en-US"/>
        </w:rPr>
        <w:t xml:space="preserve">16 </w:t>
      </w:r>
      <w:r w:rsidR="00575EA8" w:rsidRPr="002E7A10">
        <w:rPr>
          <w:lang w:val="en-US"/>
        </w:rPr>
        <w:t xml:space="preserve"> </w:t>
      </w:r>
      <w:r w:rsidR="00C84739" w:rsidRPr="002E7A10">
        <w:rPr>
          <w:lang w:val="en-US"/>
        </w:rPr>
        <w:t>No.</w:t>
      </w:r>
      <w:proofErr w:type="gramEnd"/>
      <w:r w:rsidR="00C84739" w:rsidRPr="002E7A10">
        <w:rPr>
          <w:lang w:val="en-US"/>
        </w:rPr>
        <w:t xml:space="preserve"> 2, pp. </w:t>
      </w:r>
      <w:r w:rsidRPr="002E7A10">
        <w:rPr>
          <w:lang w:val="en-US"/>
        </w:rPr>
        <w:t>135-152.</w:t>
      </w:r>
    </w:p>
    <w:p w14:paraId="6FC4F0C9" w14:textId="77777777" w:rsidR="00B50282" w:rsidRPr="002E7A10" w:rsidRDefault="00C84739" w:rsidP="00B50282">
      <w:pPr>
        <w:ind w:left="284" w:hanging="284"/>
      </w:pPr>
      <w:r w:rsidRPr="002E7A10">
        <w:t>Wright, H.</w:t>
      </w:r>
      <w:r w:rsidR="00B50282" w:rsidRPr="002E7A10">
        <w:t>R. (2009)</w:t>
      </w:r>
      <w:r w:rsidR="00F47D5E" w:rsidRPr="002E7A10">
        <w:t>,</w:t>
      </w:r>
      <w:r w:rsidR="00B50282" w:rsidRPr="002E7A10">
        <w:t xml:space="preserve"> “Trusting the Process: Using an emergent design to study adult education”, </w:t>
      </w:r>
      <w:r w:rsidR="00B50282" w:rsidRPr="002E7A10">
        <w:rPr>
          <w:i/>
        </w:rPr>
        <w:t>Kaleidoscope Special Issue,</w:t>
      </w:r>
      <w:r w:rsidR="00B50282" w:rsidRPr="002E7A10">
        <w:t xml:space="preserve"> December 2009, pp.</w:t>
      </w:r>
      <w:r w:rsidR="00D35833" w:rsidRPr="002E7A10">
        <w:t xml:space="preserve"> </w:t>
      </w:r>
      <w:r w:rsidR="00B50282" w:rsidRPr="002E7A10">
        <w:t xml:space="preserve">62-73 [available @ www.educatejournal.org]. </w:t>
      </w:r>
    </w:p>
    <w:p w14:paraId="71564614" w14:textId="77777777" w:rsidR="00B50282" w:rsidRPr="002E7A10" w:rsidRDefault="00C84739" w:rsidP="00B50282">
      <w:pPr>
        <w:ind w:left="284" w:hanging="284"/>
      </w:pPr>
      <w:r w:rsidRPr="002E7A10">
        <w:t>Wright, H.</w:t>
      </w:r>
      <w:r w:rsidR="00B50282" w:rsidRPr="002E7A10">
        <w:t>R. (2011)</w:t>
      </w:r>
      <w:r w:rsidR="00F47D5E" w:rsidRPr="002E7A10">
        <w:t>,</w:t>
      </w:r>
      <w:r w:rsidR="00B50282" w:rsidRPr="002E7A10">
        <w:t xml:space="preserve"> </w:t>
      </w:r>
      <w:r w:rsidR="00B50282" w:rsidRPr="002E7A10">
        <w:rPr>
          <w:i/>
        </w:rPr>
        <w:t>Women Studying Childcare: Integrating Lives Through Adult Education,</w:t>
      </w:r>
      <w:r w:rsidR="00B50282" w:rsidRPr="002E7A10">
        <w:t xml:space="preserve"> Trentham Books, Stoke on Trent.</w:t>
      </w:r>
    </w:p>
    <w:p w14:paraId="15CB5F3C" w14:textId="77777777" w:rsidR="00B50282" w:rsidRPr="002E7A10" w:rsidRDefault="00C84739" w:rsidP="00B50282">
      <w:pPr>
        <w:ind w:left="284" w:hanging="284"/>
      </w:pPr>
      <w:r w:rsidRPr="002E7A10">
        <w:t>Wright, H.</w:t>
      </w:r>
      <w:r w:rsidR="00B50282" w:rsidRPr="002E7A10">
        <w:t>R. (2012a)</w:t>
      </w:r>
      <w:r w:rsidR="00F47D5E" w:rsidRPr="002E7A10">
        <w:t>,</w:t>
      </w:r>
      <w:r w:rsidR="00B50282" w:rsidRPr="002E7A10">
        <w:t xml:space="preserve"> “Childcare, children and capability”,</w:t>
      </w:r>
      <w:r w:rsidR="00B50282" w:rsidRPr="002E7A10">
        <w:rPr>
          <w:b/>
        </w:rPr>
        <w:t xml:space="preserve"> </w:t>
      </w:r>
      <w:r w:rsidR="00B50282" w:rsidRPr="002E7A10">
        <w:rPr>
          <w:i/>
        </w:rPr>
        <w:t>Cambridge Journal of Education</w:t>
      </w:r>
      <w:r w:rsidR="00B50282" w:rsidRPr="002E7A10">
        <w:t xml:space="preserve"> (Special Issue on children and capability approach)</w:t>
      </w:r>
      <w:r w:rsidR="00F47D5E" w:rsidRPr="002E7A10">
        <w:t>,</w:t>
      </w:r>
      <w:r w:rsidR="00B50282" w:rsidRPr="002E7A10">
        <w:t xml:space="preserve"> </w:t>
      </w:r>
      <w:r w:rsidR="0021394F" w:rsidRPr="002E7A10">
        <w:t>Vol. 42 No. 3, September, pp.</w:t>
      </w:r>
      <w:r w:rsidRPr="002E7A10">
        <w:t xml:space="preserve"> </w:t>
      </w:r>
      <w:r w:rsidR="0021394F" w:rsidRPr="002E7A10">
        <w:t>409-424</w:t>
      </w:r>
      <w:r w:rsidR="00B50282" w:rsidRPr="002E7A10">
        <w:rPr>
          <w:i/>
        </w:rPr>
        <w:t>.</w:t>
      </w:r>
      <w:r w:rsidR="00B50282" w:rsidRPr="002E7A10">
        <w:t xml:space="preserve"> </w:t>
      </w:r>
    </w:p>
    <w:p w14:paraId="36113EEA" w14:textId="77777777" w:rsidR="00B50282" w:rsidRPr="002E7A10" w:rsidRDefault="00B50282" w:rsidP="00B50282">
      <w:pPr>
        <w:ind w:left="284" w:hanging="284"/>
        <w:rPr>
          <w:rFonts w:cs="Arial"/>
          <w:i/>
        </w:rPr>
      </w:pPr>
      <w:r w:rsidRPr="002E7A10">
        <w:t xml:space="preserve">Wright, H.R. </w:t>
      </w:r>
      <w:r w:rsidRPr="002E7A10">
        <w:rPr>
          <w:rFonts w:cs="Helvetica"/>
          <w:lang w:val="en-US" w:bidi="en-US"/>
        </w:rPr>
        <w:t>(2012b)</w:t>
      </w:r>
      <w:r w:rsidR="00F47D5E" w:rsidRPr="002E7A10">
        <w:rPr>
          <w:rFonts w:cs="Helvetica"/>
          <w:lang w:val="en-US" w:bidi="en-US"/>
        </w:rPr>
        <w:t>,</w:t>
      </w:r>
      <w:r w:rsidRPr="002E7A10">
        <w:rPr>
          <w:rFonts w:cs="Helvetica"/>
          <w:lang w:val="en-US" w:bidi="en-US"/>
        </w:rPr>
        <w:t xml:space="preserve"> “Choosing to compromise: Women studying childcare</w:t>
      </w:r>
      <w:r w:rsidRPr="002E7A10">
        <w:rPr>
          <w:rFonts w:cs="Arial"/>
        </w:rPr>
        <w:t xml:space="preserve"> in an English Further Education College”,</w:t>
      </w:r>
      <w:r w:rsidRPr="002E7A10">
        <w:rPr>
          <w:rFonts w:cs="Arial"/>
          <w:i/>
        </w:rPr>
        <w:t xml:space="preserve"> Gender and Education (</w:t>
      </w:r>
      <w:proofErr w:type="spellStart"/>
      <w:r w:rsidR="0021394F" w:rsidRPr="002E7A10">
        <w:rPr>
          <w:rFonts w:cs="Arial"/>
          <w:i/>
        </w:rPr>
        <w:t>iFirst</w:t>
      </w:r>
      <w:proofErr w:type="spellEnd"/>
      <w:r w:rsidR="0021394F" w:rsidRPr="002E7A10">
        <w:rPr>
          <w:rFonts w:cs="Arial"/>
          <w:i/>
        </w:rPr>
        <w:t>, September</w:t>
      </w:r>
      <w:r w:rsidRPr="002E7A10">
        <w:rPr>
          <w:rFonts w:cs="Arial"/>
          <w:i/>
        </w:rPr>
        <w:t>).</w:t>
      </w:r>
    </w:p>
    <w:p w14:paraId="4EA760BD" w14:textId="77777777" w:rsidR="00B50282" w:rsidRPr="002E7A10" w:rsidRDefault="00B50282" w:rsidP="00B50282">
      <w:pPr>
        <w:ind w:left="284" w:hanging="284"/>
        <w:rPr>
          <w:rFonts w:ascii="Arial" w:hAnsi="Arial" w:cs="Arial"/>
          <w:b/>
          <w:i/>
        </w:rPr>
      </w:pPr>
      <w:r w:rsidRPr="002E7A10">
        <w:t>Wright, H.R. (2012c)</w:t>
      </w:r>
      <w:r w:rsidR="00F47D5E" w:rsidRPr="002E7A10">
        <w:t>,</w:t>
      </w:r>
      <w:r w:rsidRPr="002E7A10">
        <w:t xml:space="preserve"> “From Parent to Practitioner: Alternative pathways to professionalism”, in </w:t>
      </w:r>
      <w:proofErr w:type="spellStart"/>
      <w:r w:rsidRPr="002E7A10">
        <w:t>Papatheodorou</w:t>
      </w:r>
      <w:proofErr w:type="spellEnd"/>
      <w:r w:rsidRPr="002E7A10">
        <w:t>, T. and</w:t>
      </w:r>
      <w:r w:rsidRPr="002E7A10">
        <w:rPr>
          <w:i/>
        </w:rPr>
        <w:t xml:space="preserve"> </w:t>
      </w:r>
      <w:r w:rsidRPr="002E7A10">
        <w:t xml:space="preserve">Moyles, J. </w:t>
      </w:r>
      <w:r w:rsidRPr="002E7A10">
        <w:rPr>
          <w:i/>
        </w:rPr>
        <w:t>Cross-Cultural Perspectives on Early Childhood,</w:t>
      </w:r>
      <w:r w:rsidRPr="002E7A10">
        <w:t xml:space="preserve"> Sage, London</w:t>
      </w:r>
      <w:r w:rsidR="00D35833" w:rsidRPr="002E7A10">
        <w:t>, pp. 207-218</w:t>
      </w:r>
      <w:r w:rsidRPr="002E7A10">
        <w:t xml:space="preserve">. </w:t>
      </w:r>
    </w:p>
    <w:p w14:paraId="06370250" w14:textId="77777777" w:rsidR="00B50282" w:rsidRPr="00F13BFE" w:rsidRDefault="00C84739" w:rsidP="00B50282">
      <w:pPr>
        <w:ind w:left="284" w:hanging="284"/>
      </w:pPr>
      <w:r w:rsidRPr="002E7A10">
        <w:t>Wright, H.</w:t>
      </w:r>
      <w:r w:rsidR="00B50282" w:rsidRPr="002E7A10">
        <w:t>R. (2012d)</w:t>
      </w:r>
      <w:r w:rsidR="00F47D5E" w:rsidRPr="002E7A10">
        <w:t>,</w:t>
      </w:r>
      <w:r w:rsidR="00B50282" w:rsidRPr="002E7A10">
        <w:t xml:space="preserve"> “In search of stability: Women studying childcare”, </w:t>
      </w:r>
      <w:r w:rsidR="00B50282" w:rsidRPr="002E7A10">
        <w:rPr>
          <w:i/>
        </w:rPr>
        <w:t>Journal of Further and Higher Education</w:t>
      </w:r>
      <w:r w:rsidR="00B50282" w:rsidRPr="002E7A10">
        <w:t xml:space="preserve"> </w:t>
      </w:r>
      <w:r w:rsidR="00B50282" w:rsidRPr="002E7A10">
        <w:rPr>
          <w:i/>
        </w:rPr>
        <w:t>(</w:t>
      </w:r>
      <w:proofErr w:type="spellStart"/>
      <w:r w:rsidR="00B50282" w:rsidRPr="002E7A10">
        <w:rPr>
          <w:i/>
        </w:rPr>
        <w:t>iFirst</w:t>
      </w:r>
      <w:proofErr w:type="spellEnd"/>
      <w:r w:rsidR="00B50282" w:rsidRPr="002E7A10">
        <w:rPr>
          <w:i/>
        </w:rPr>
        <w:t>, January).</w:t>
      </w:r>
    </w:p>
    <w:p w14:paraId="07606DC4" w14:textId="480ABEA1" w:rsidR="00B50282" w:rsidRDefault="00B50282" w:rsidP="00E50AE3">
      <w:pPr>
        <w:widowControl w:val="0"/>
        <w:autoSpaceDE w:val="0"/>
        <w:autoSpaceDN w:val="0"/>
        <w:adjustRightInd w:val="0"/>
        <w:rPr>
          <w:lang w:val="en-US"/>
        </w:rPr>
      </w:pPr>
    </w:p>
    <w:p w14:paraId="746213E2" w14:textId="77777777" w:rsidR="00616F03" w:rsidRDefault="00616F03" w:rsidP="00616F03">
      <w:pPr>
        <w:widowControl w:val="0"/>
        <w:autoSpaceDE w:val="0"/>
        <w:autoSpaceDN w:val="0"/>
        <w:adjustRightInd w:val="0"/>
        <w:rPr>
          <w:rFonts w:asciiTheme="minorHAnsi" w:hAnsiTheme="minorHAnsi" w:cstheme="minorHAnsi"/>
          <w:color w:val="000000" w:themeColor="text1"/>
        </w:rPr>
      </w:pPr>
    </w:p>
    <w:p w14:paraId="589351C8" w14:textId="71A1AF46" w:rsidR="00616F03" w:rsidRDefault="00616F03" w:rsidP="00616F03">
      <w:pPr>
        <w:widowControl w:val="0"/>
        <w:autoSpaceDE w:val="0"/>
        <w:autoSpaceDN w:val="0"/>
        <w:adjustRightInd w:val="0"/>
        <w:rPr>
          <w:rFonts w:asciiTheme="minorHAnsi" w:hAnsiTheme="minorHAnsi" w:cstheme="minorHAnsi"/>
          <w:color w:val="000000" w:themeColor="text1"/>
        </w:rPr>
      </w:pPr>
      <w:r w:rsidRPr="00616F03">
        <w:rPr>
          <w:rFonts w:asciiTheme="minorHAnsi" w:hAnsiTheme="minorHAnsi" w:cstheme="minorHAnsi"/>
          <w:color w:val="000000" w:themeColor="text1"/>
        </w:rPr>
        <w:t>Paper presented to UALL Conference, Higher education for the social good? The place of lifelong learning, Clare College, Cambridge, 19-20 March 2012.</w:t>
      </w:r>
    </w:p>
    <w:p w14:paraId="62CDF91A" w14:textId="77777777" w:rsidR="00616F03" w:rsidRPr="00616F03" w:rsidRDefault="00616F03" w:rsidP="00616F03">
      <w:pPr>
        <w:widowControl w:val="0"/>
        <w:autoSpaceDE w:val="0"/>
        <w:autoSpaceDN w:val="0"/>
        <w:adjustRightInd w:val="0"/>
        <w:rPr>
          <w:rFonts w:asciiTheme="minorHAnsi" w:hAnsiTheme="minorHAnsi" w:cstheme="minorHAnsi"/>
          <w:color w:val="000000" w:themeColor="text1"/>
          <w:lang w:val="en-US"/>
        </w:rPr>
      </w:pPr>
    </w:p>
    <w:p w14:paraId="5F4002B9" w14:textId="2A85374C" w:rsidR="00616F03" w:rsidRDefault="00616F03" w:rsidP="00E50AE3">
      <w:pPr>
        <w:widowControl w:val="0"/>
        <w:autoSpaceDE w:val="0"/>
        <w:autoSpaceDN w:val="0"/>
        <w:adjustRightInd w:val="0"/>
        <w:rPr>
          <w:rFonts w:asciiTheme="minorHAnsi" w:hAnsiTheme="minorHAnsi" w:cstheme="minorHAnsi"/>
          <w:color w:val="000000" w:themeColor="text1"/>
          <w:lang w:val="en-US"/>
        </w:rPr>
      </w:pPr>
      <w:r w:rsidRPr="00616F03">
        <w:rPr>
          <w:rFonts w:asciiTheme="minorHAnsi" w:hAnsiTheme="minorHAnsi" w:cstheme="minorHAnsi"/>
          <w:color w:val="000000" w:themeColor="text1"/>
          <w:lang w:val="en-US"/>
        </w:rPr>
        <w:t>Published as:</w:t>
      </w:r>
    </w:p>
    <w:p w14:paraId="53A719E0" w14:textId="77777777" w:rsidR="00616F03" w:rsidRPr="00616F03" w:rsidRDefault="00616F03" w:rsidP="00E50AE3">
      <w:pPr>
        <w:widowControl w:val="0"/>
        <w:autoSpaceDE w:val="0"/>
        <w:autoSpaceDN w:val="0"/>
        <w:adjustRightInd w:val="0"/>
        <w:rPr>
          <w:rFonts w:asciiTheme="minorHAnsi" w:hAnsiTheme="minorHAnsi" w:cstheme="minorHAnsi"/>
          <w:color w:val="000000" w:themeColor="text1"/>
          <w:lang w:val="en-US"/>
        </w:rPr>
      </w:pPr>
    </w:p>
    <w:p w14:paraId="0C514B16" w14:textId="4C989A37" w:rsidR="00616F03" w:rsidRDefault="00616F03" w:rsidP="00616F03">
      <w:pPr>
        <w:rPr>
          <w:rFonts w:asciiTheme="minorHAnsi" w:hAnsiTheme="minorHAnsi" w:cstheme="minorHAnsi"/>
          <w:color w:val="000000" w:themeColor="text1"/>
        </w:rPr>
      </w:pPr>
      <w:r w:rsidRPr="00616F03">
        <w:rPr>
          <w:rFonts w:asciiTheme="minorHAnsi" w:hAnsiTheme="minorHAnsi" w:cstheme="minorHAnsi"/>
          <w:color w:val="000000" w:themeColor="text1"/>
        </w:rPr>
        <w:t xml:space="preserve">Wright. H.R. (2013) From individual choice to social good, </w:t>
      </w:r>
      <w:r w:rsidRPr="00616F03">
        <w:rPr>
          <w:rFonts w:asciiTheme="minorHAnsi" w:hAnsiTheme="minorHAnsi" w:cstheme="minorHAnsi"/>
          <w:i/>
          <w:color w:val="000000" w:themeColor="text1"/>
        </w:rPr>
        <w:t xml:space="preserve">HESWBL </w:t>
      </w:r>
      <w:r w:rsidRPr="00616F03">
        <w:rPr>
          <w:rFonts w:asciiTheme="minorHAnsi" w:hAnsiTheme="minorHAnsi" w:cstheme="minorHAnsi"/>
          <w:iCs/>
          <w:color w:val="000000" w:themeColor="text1"/>
        </w:rPr>
        <w:t>(</w:t>
      </w:r>
      <w:r w:rsidRPr="00616F03">
        <w:rPr>
          <w:rFonts w:asciiTheme="minorHAnsi" w:hAnsiTheme="minorHAnsi" w:cstheme="minorHAnsi"/>
          <w:bCs/>
          <w:color w:val="000000" w:themeColor="text1"/>
        </w:rPr>
        <w:t>UALL Conference, Special Issue)</w:t>
      </w:r>
      <w:r w:rsidRPr="00616F03">
        <w:rPr>
          <w:rFonts w:asciiTheme="minorHAnsi" w:hAnsiTheme="minorHAnsi" w:cstheme="minorHAnsi"/>
          <w:b/>
          <w:color w:val="000000" w:themeColor="text1"/>
        </w:rPr>
        <w:t xml:space="preserve"> </w:t>
      </w:r>
      <w:r w:rsidRPr="00616F03">
        <w:rPr>
          <w:rFonts w:asciiTheme="minorHAnsi" w:hAnsiTheme="minorHAnsi" w:cstheme="minorHAnsi"/>
          <w:iCs/>
          <w:color w:val="000000" w:themeColor="text1"/>
        </w:rPr>
        <w:t>3</w:t>
      </w:r>
      <w:r>
        <w:rPr>
          <w:rFonts w:asciiTheme="minorHAnsi" w:hAnsiTheme="minorHAnsi" w:cstheme="minorHAnsi"/>
          <w:iCs/>
          <w:color w:val="000000" w:themeColor="text1"/>
        </w:rPr>
        <w:t xml:space="preserve"> </w:t>
      </w:r>
      <w:r w:rsidRPr="00616F03">
        <w:rPr>
          <w:rFonts w:asciiTheme="minorHAnsi" w:hAnsiTheme="minorHAnsi" w:cstheme="minorHAnsi"/>
          <w:iCs/>
          <w:color w:val="000000" w:themeColor="text1"/>
        </w:rPr>
        <w:t>(2)</w:t>
      </w:r>
      <w:r w:rsidRPr="00616F03">
        <w:rPr>
          <w:rFonts w:asciiTheme="minorHAnsi" w:hAnsiTheme="minorHAnsi" w:cstheme="minorHAnsi"/>
          <w:color w:val="000000" w:themeColor="text1"/>
        </w:rPr>
        <w:t>: 141-148.</w:t>
      </w:r>
    </w:p>
    <w:p w14:paraId="156102C7" w14:textId="77777777" w:rsidR="00616F03" w:rsidRPr="00616F03" w:rsidRDefault="00616F03" w:rsidP="00616F03">
      <w:pPr>
        <w:rPr>
          <w:rFonts w:asciiTheme="minorHAnsi" w:hAnsiTheme="minorHAnsi" w:cstheme="minorHAnsi"/>
          <w:color w:val="000000" w:themeColor="text1"/>
        </w:rPr>
      </w:pPr>
    </w:p>
    <w:p w14:paraId="38FBBF79" w14:textId="45B45B1E" w:rsidR="00616F03" w:rsidRPr="00616F03" w:rsidRDefault="00616F03" w:rsidP="00616F03">
      <w:pPr>
        <w:rPr>
          <w:rFonts w:asciiTheme="minorHAnsi" w:hAnsiTheme="minorHAnsi" w:cstheme="minorHAnsi"/>
          <w:b/>
          <w:color w:val="000000" w:themeColor="text1"/>
        </w:rPr>
      </w:pPr>
      <w:r w:rsidRPr="00616F03">
        <w:rPr>
          <w:rFonts w:asciiTheme="minorHAnsi" w:hAnsiTheme="minorHAnsi" w:cstheme="minorHAnsi"/>
          <w:color w:val="000000" w:themeColor="text1"/>
        </w:rPr>
        <w:t>For preference, please cite the published version.</w:t>
      </w:r>
    </w:p>
    <w:p w14:paraId="0C0A1101" w14:textId="77777777" w:rsidR="00616F03" w:rsidRPr="00F13BFE" w:rsidRDefault="00616F03">
      <w:pPr>
        <w:widowControl w:val="0"/>
        <w:autoSpaceDE w:val="0"/>
        <w:autoSpaceDN w:val="0"/>
        <w:adjustRightInd w:val="0"/>
        <w:rPr>
          <w:lang w:val="en-US"/>
        </w:rPr>
      </w:pPr>
    </w:p>
    <w:sectPr w:rsidR="00616F03" w:rsidRPr="00F13BFE" w:rsidSect="00F13BFE">
      <w:pgSz w:w="11900" w:h="16840"/>
      <w:pgMar w:top="1135"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ax-Regular">
    <w:altName w:val="Dax-Regular"/>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F8D"/>
    <w:rsid w:val="00032719"/>
    <w:rsid w:val="000A3B36"/>
    <w:rsid w:val="00116A4F"/>
    <w:rsid w:val="001211F6"/>
    <w:rsid w:val="001C3ACA"/>
    <w:rsid w:val="001E6A2F"/>
    <w:rsid w:val="00201FB9"/>
    <w:rsid w:val="0021394F"/>
    <w:rsid w:val="002170B6"/>
    <w:rsid w:val="00224849"/>
    <w:rsid w:val="00227A5C"/>
    <w:rsid w:val="002311A7"/>
    <w:rsid w:val="0029616B"/>
    <w:rsid w:val="002C16E1"/>
    <w:rsid w:val="002E7A10"/>
    <w:rsid w:val="002F41BF"/>
    <w:rsid w:val="003409F6"/>
    <w:rsid w:val="00376D2F"/>
    <w:rsid w:val="003B17A4"/>
    <w:rsid w:val="003D175A"/>
    <w:rsid w:val="003F0FC9"/>
    <w:rsid w:val="00400309"/>
    <w:rsid w:val="00454E68"/>
    <w:rsid w:val="004606A1"/>
    <w:rsid w:val="00483F90"/>
    <w:rsid w:val="00484BC7"/>
    <w:rsid w:val="004B194D"/>
    <w:rsid w:val="004C00D4"/>
    <w:rsid w:val="004C14FD"/>
    <w:rsid w:val="004F61C7"/>
    <w:rsid w:val="004F65CB"/>
    <w:rsid w:val="005164AE"/>
    <w:rsid w:val="0054085C"/>
    <w:rsid w:val="00566823"/>
    <w:rsid w:val="00575827"/>
    <w:rsid w:val="00575EA8"/>
    <w:rsid w:val="005A65DB"/>
    <w:rsid w:val="005E2EE8"/>
    <w:rsid w:val="005E3D99"/>
    <w:rsid w:val="00616F03"/>
    <w:rsid w:val="00631782"/>
    <w:rsid w:val="006536D3"/>
    <w:rsid w:val="0065701F"/>
    <w:rsid w:val="006762AC"/>
    <w:rsid w:val="0069380D"/>
    <w:rsid w:val="006B3E77"/>
    <w:rsid w:val="006C79F0"/>
    <w:rsid w:val="006F17F1"/>
    <w:rsid w:val="00705450"/>
    <w:rsid w:val="00772CF1"/>
    <w:rsid w:val="007D509C"/>
    <w:rsid w:val="007E2C4D"/>
    <w:rsid w:val="007F427C"/>
    <w:rsid w:val="00850BAC"/>
    <w:rsid w:val="0086388E"/>
    <w:rsid w:val="00883742"/>
    <w:rsid w:val="008A63B2"/>
    <w:rsid w:val="008B2A71"/>
    <w:rsid w:val="008B30D1"/>
    <w:rsid w:val="008C3055"/>
    <w:rsid w:val="008E059E"/>
    <w:rsid w:val="008F4D60"/>
    <w:rsid w:val="008F7C61"/>
    <w:rsid w:val="00923CA5"/>
    <w:rsid w:val="0093619D"/>
    <w:rsid w:val="00940ABB"/>
    <w:rsid w:val="0095219F"/>
    <w:rsid w:val="00975484"/>
    <w:rsid w:val="00975E24"/>
    <w:rsid w:val="0098537A"/>
    <w:rsid w:val="0099032C"/>
    <w:rsid w:val="00995192"/>
    <w:rsid w:val="009A1993"/>
    <w:rsid w:val="009C620F"/>
    <w:rsid w:val="009D155C"/>
    <w:rsid w:val="00A161E4"/>
    <w:rsid w:val="00A7204B"/>
    <w:rsid w:val="00A91D3E"/>
    <w:rsid w:val="00AA509C"/>
    <w:rsid w:val="00AB40BB"/>
    <w:rsid w:val="00AB6017"/>
    <w:rsid w:val="00AD2D9C"/>
    <w:rsid w:val="00AE5E75"/>
    <w:rsid w:val="00B17F8D"/>
    <w:rsid w:val="00B27E68"/>
    <w:rsid w:val="00B32E5B"/>
    <w:rsid w:val="00B50282"/>
    <w:rsid w:val="00B603B9"/>
    <w:rsid w:val="00B627B2"/>
    <w:rsid w:val="00B713F4"/>
    <w:rsid w:val="00B94516"/>
    <w:rsid w:val="00BB3420"/>
    <w:rsid w:val="00BD1082"/>
    <w:rsid w:val="00BE1DDD"/>
    <w:rsid w:val="00C313B0"/>
    <w:rsid w:val="00C7790C"/>
    <w:rsid w:val="00C84739"/>
    <w:rsid w:val="00CA5A1C"/>
    <w:rsid w:val="00CB4077"/>
    <w:rsid w:val="00CD1C48"/>
    <w:rsid w:val="00CF51E5"/>
    <w:rsid w:val="00D35833"/>
    <w:rsid w:val="00D42E83"/>
    <w:rsid w:val="00D90BC0"/>
    <w:rsid w:val="00DB50B2"/>
    <w:rsid w:val="00DC2722"/>
    <w:rsid w:val="00DE7500"/>
    <w:rsid w:val="00DE7D0C"/>
    <w:rsid w:val="00E3630A"/>
    <w:rsid w:val="00E41BBF"/>
    <w:rsid w:val="00E50AE3"/>
    <w:rsid w:val="00ED17B9"/>
    <w:rsid w:val="00F11E7E"/>
    <w:rsid w:val="00F13BFE"/>
    <w:rsid w:val="00F24AA4"/>
    <w:rsid w:val="00F47D5E"/>
    <w:rsid w:val="00F72A5D"/>
    <w:rsid w:val="00F75B15"/>
    <w:rsid w:val="00FF0950"/>
    <w:rsid w:val="00FF2220"/>
    <w:rsid w:val="00FF31D1"/>
    <w:rsid w:val="00FF57A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3F9DE87"/>
  <w14:defaultImageDpi w14:val="300"/>
  <w15:chartTrackingRefBased/>
  <w15:docId w15:val="{705726F2-49A8-D349-95F8-5FCFFADF7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Heading2"/>
    <w:next w:val="Normal"/>
    <w:link w:val="Heading1Char"/>
    <w:uiPriority w:val="9"/>
    <w:qFormat/>
    <w:rsid w:val="0054085C"/>
    <w:pPr>
      <w:outlineLvl w:val="0"/>
    </w:pPr>
  </w:style>
  <w:style w:type="paragraph" w:styleId="Heading2">
    <w:name w:val="heading 2"/>
    <w:basedOn w:val="Normal"/>
    <w:next w:val="Normal"/>
    <w:link w:val="Heading2Char"/>
    <w:uiPriority w:val="9"/>
    <w:unhideWhenUsed/>
    <w:qFormat/>
    <w:rsid w:val="00CB4077"/>
    <w:pPr>
      <w:outlineLvl w:val="1"/>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50282"/>
    <w:rPr>
      <w:color w:val="0000FF"/>
      <w:u w:val="single"/>
    </w:rPr>
  </w:style>
  <w:style w:type="character" w:styleId="FollowedHyperlink">
    <w:name w:val="FollowedHyperlink"/>
    <w:uiPriority w:val="99"/>
    <w:semiHidden/>
    <w:unhideWhenUsed/>
    <w:rsid w:val="00AA509C"/>
    <w:rPr>
      <w:color w:val="800080"/>
      <w:u w:val="single"/>
    </w:rPr>
  </w:style>
  <w:style w:type="character" w:customStyle="1" w:styleId="Heading1Char">
    <w:name w:val="Heading 1 Char"/>
    <w:basedOn w:val="DefaultParagraphFont"/>
    <w:link w:val="Heading1"/>
    <w:uiPriority w:val="9"/>
    <w:rsid w:val="0054085C"/>
    <w:rPr>
      <w:i/>
      <w:sz w:val="24"/>
      <w:szCs w:val="24"/>
      <w:lang w:eastAsia="en-US"/>
    </w:rPr>
  </w:style>
  <w:style w:type="paragraph" w:styleId="Title">
    <w:name w:val="Title"/>
    <w:basedOn w:val="Normal"/>
    <w:next w:val="Normal"/>
    <w:link w:val="TitleChar"/>
    <w:uiPriority w:val="10"/>
    <w:qFormat/>
    <w:rsid w:val="00CB4077"/>
    <w:rPr>
      <w:b/>
      <w:sz w:val="32"/>
      <w:szCs w:val="32"/>
    </w:rPr>
  </w:style>
  <w:style w:type="character" w:customStyle="1" w:styleId="TitleChar">
    <w:name w:val="Title Char"/>
    <w:basedOn w:val="DefaultParagraphFont"/>
    <w:link w:val="Title"/>
    <w:uiPriority w:val="10"/>
    <w:rsid w:val="00CB4077"/>
    <w:rPr>
      <w:b/>
      <w:sz w:val="32"/>
      <w:szCs w:val="32"/>
      <w:lang w:eastAsia="en-US"/>
    </w:rPr>
  </w:style>
  <w:style w:type="character" w:customStyle="1" w:styleId="Heading2Char">
    <w:name w:val="Heading 2 Char"/>
    <w:basedOn w:val="DefaultParagraphFont"/>
    <w:link w:val="Heading2"/>
    <w:uiPriority w:val="9"/>
    <w:rsid w:val="00CB4077"/>
    <w:rPr>
      <w: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dian.co.uk/uk/2010/nov/04/vanessa-george-serious-case-review" TargetMode="External"/><Relationship Id="rId3" Type="http://schemas.openxmlformats.org/officeDocument/2006/relationships/webSettings" Target="webSettings.xml"/><Relationship Id="rId7" Type="http://schemas.openxmlformats.org/officeDocument/2006/relationships/hyperlink" Target="http://www.metro.co.uk/news/845145-nursery-workers-given-suspended-sentences-for-abusing-2-yr-ol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elegraph.co.uk/news/uknews/crime/8305867/Nursery-worker-arrested-amid-allegations-of-sexual-assault-against-a-child.html" TargetMode="External"/><Relationship Id="rId5" Type="http://schemas.openxmlformats.org/officeDocument/2006/relationships/hyperlink" Target="http://www.emil-network.eu/about/what-is-intergenerational-learning/" TargetMode="External"/><Relationship Id="rId10" Type="http://schemas.openxmlformats.org/officeDocument/2006/relationships/theme" Target="theme/theme1.xml"/><Relationship Id="rId4" Type="http://schemas.openxmlformats.org/officeDocument/2006/relationships/hyperlink" Target="http://www.bbc.co.uk/news/uk-scotland-glasgow-west-18023422"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4122</Words>
  <Characters>23166</Characters>
  <Application>Microsoft Office Word</Application>
  <DocSecurity>0</DocSecurity>
  <Lines>406</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27203</CharactersWithSpaces>
  <SharedDoc>false</SharedDoc>
  <HLinks>
    <vt:vector size="30" baseType="variant">
      <vt:variant>
        <vt:i4>7929944</vt:i4>
      </vt:variant>
      <vt:variant>
        <vt:i4>12</vt:i4>
      </vt:variant>
      <vt:variant>
        <vt:i4>0</vt:i4>
      </vt:variant>
      <vt:variant>
        <vt:i4>5</vt:i4>
      </vt:variant>
      <vt:variant>
        <vt:lpwstr>http://www.guardian.co.uk/uk/2010/nov/04/vanessa-george-serious-case-review</vt:lpwstr>
      </vt:variant>
      <vt:variant>
        <vt:lpwstr/>
      </vt:variant>
      <vt:variant>
        <vt:i4>1572909</vt:i4>
      </vt:variant>
      <vt:variant>
        <vt:i4>9</vt:i4>
      </vt:variant>
      <vt:variant>
        <vt:i4>0</vt:i4>
      </vt:variant>
      <vt:variant>
        <vt:i4>5</vt:i4>
      </vt:variant>
      <vt:variant>
        <vt:lpwstr>http://www.metro.co.uk/news/845145-nursery-workers-given-suspended-sentences-for-abusing-2-yr-old</vt:lpwstr>
      </vt:variant>
      <vt:variant>
        <vt:lpwstr/>
      </vt:variant>
      <vt:variant>
        <vt:i4>4718594</vt:i4>
      </vt:variant>
      <vt:variant>
        <vt:i4>6</vt:i4>
      </vt:variant>
      <vt:variant>
        <vt:i4>0</vt:i4>
      </vt:variant>
      <vt:variant>
        <vt:i4>5</vt:i4>
      </vt:variant>
      <vt:variant>
        <vt:lpwstr>http://www.telegraph.co.uk/news/uknews/crime/8305867/Nursery-worker-arrested-amid-allegations-of-sexual-assault-against-a-child.html</vt:lpwstr>
      </vt:variant>
      <vt:variant>
        <vt:lpwstr/>
      </vt:variant>
      <vt:variant>
        <vt:i4>4456539</vt:i4>
      </vt:variant>
      <vt:variant>
        <vt:i4>3</vt:i4>
      </vt:variant>
      <vt:variant>
        <vt:i4>0</vt:i4>
      </vt:variant>
      <vt:variant>
        <vt:i4>5</vt:i4>
      </vt:variant>
      <vt:variant>
        <vt:lpwstr>http://www.emil-network.eu/about/what-is-intergenerational-learning/</vt:lpwstr>
      </vt:variant>
      <vt:variant>
        <vt:lpwstr/>
      </vt:variant>
      <vt:variant>
        <vt:i4>3014726</vt:i4>
      </vt:variant>
      <vt:variant>
        <vt:i4>0</vt:i4>
      </vt:variant>
      <vt:variant>
        <vt:i4>0</vt:i4>
      </vt:variant>
      <vt:variant>
        <vt:i4>5</vt:i4>
      </vt:variant>
      <vt:variant>
        <vt:lpwstr>http://www.bbc.co.uk/news/uk-scotland-glasgow-west-18023422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Hazel Wright</dc:creator>
  <cp:keywords/>
  <dc:description/>
  <cp:lastModifiedBy>Blanshard, Lisa</cp:lastModifiedBy>
  <cp:revision>6</cp:revision>
  <cp:lastPrinted>2012-07-14T11:08:00Z</cp:lastPrinted>
  <dcterms:created xsi:type="dcterms:W3CDTF">2022-03-26T01:38:00Z</dcterms:created>
  <dcterms:modified xsi:type="dcterms:W3CDTF">2022-04-12T11:10:00Z</dcterms:modified>
</cp:coreProperties>
</file>